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5E" w:rsidRPr="00847575" w:rsidRDefault="00A97B5E" w:rsidP="00A97B5E">
      <w:pPr>
        <w:tabs>
          <w:tab w:val="left" w:pos="2268"/>
        </w:tabs>
        <w:spacing w:after="0" w:line="240" w:lineRule="auto"/>
        <w:ind w:left="180" w:hanging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37581DB" wp14:editId="3E037C2F">
            <wp:extent cx="424815" cy="6051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97B5E" w:rsidRPr="00847575" w:rsidRDefault="00A97B5E" w:rsidP="00A97B5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07</w:t>
      </w:r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975/22/2022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ind w:right="4569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Про затвердження цільової Програми 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фінансування забезпечення мобілізаційної 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підготовки та оборонної роботи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Солотвинської селищної ради на 2023 рік.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виконання Законів України «Про оборону України», </w:t>
      </w:r>
      <w:r w:rsidRPr="0084757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правовий режим воєнного стану»,</w:t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«Про мобілізаційну підготовку та мобілізацію», «Про військовий обов’язок і військову службу» та Указу Президента України від 23 вересня 2016 року № 406/2016 «Про Положення про територіальну оборону України», постанови Кабінету Міністрів України від 17.06.2015 року № 405 «Про внесення змін до Положення про військово-транспортний обов’язок», керуючись ст. 43 Закону України «Про місцеве самоврядування в Україні», </w:t>
      </w:r>
      <w:r w:rsidRPr="008475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4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47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1. Затвердити цільову Програму фінансування забезпечення мобілізаційної 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підготовки та оборонної роботи на 2023 рік (додається).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2. Фінансовому управлінню Солотвинської селищної ради (</w:t>
      </w:r>
      <w:proofErr w:type="spellStart"/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Медвідь</w:t>
      </w:r>
      <w:proofErr w:type="spellEnd"/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О.М.)  врахувати потребу в коштах на реалізацію заходів Програми, виходячи з можливостей дохідної частини бюджету селищної ради.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3. Контроль за виконанням рішення покласти на першого заступника селищного голови Тютюнник Н.В. та постійну комісію селищної ради з питань планування фінансів, бюджету, інвестицій та міжнародного співробітництва,  соціально-економічного розвитку. (</w:t>
      </w:r>
      <w:proofErr w:type="spellStart"/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tabs>
          <w:tab w:val="left" w:pos="2268"/>
          <w:tab w:val="left" w:pos="682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Селищний голова                                                               Манолій ПІЦУРЯК</w:t>
      </w:r>
    </w:p>
    <w:p w:rsidR="00A97B5E" w:rsidRPr="00847575" w:rsidRDefault="00A97B5E" w:rsidP="00A97B5E">
      <w:pPr>
        <w:tabs>
          <w:tab w:val="left" w:pos="2268"/>
        </w:tabs>
        <w:spacing w:after="0" w:line="240" w:lineRule="auto"/>
        <w:ind w:left="180" w:hanging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0" w:name="bookmark1"/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Паспорт</w:t>
      </w:r>
      <w:bookmarkEnd w:id="0"/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цільової програми фінансування забезпечення мобілізаційної підготовки та оборонної роботи на 2023 рік</w:t>
      </w:r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1. Ініціатор розроблення програми: </w:t>
      </w:r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відділ Івано-Франківського районного територіального центру комплектування та соціальної підтримки.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2. Розробник програми:</w:t>
      </w:r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відділ Івано-Франківського районного територіального центру комплектування та соціальної підтримки.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3. Термін реалізації програми – 2023 рік.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4. Етапи фінансування програми – 2023 рік.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5. Обсяги фінансування програми (тис. грн.):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022"/>
        <w:gridCol w:w="1795"/>
        <w:gridCol w:w="1646"/>
        <w:gridCol w:w="1349"/>
      </w:tblGrid>
      <w:tr w:rsidR="00A97B5E" w:rsidRPr="00847575" w:rsidTr="00713C86">
        <w:trPr>
          <w:trHeight w:val="245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Очікувані обсяги фінансування</w:t>
            </w:r>
          </w:p>
        </w:tc>
      </w:tr>
      <w:tr w:rsidR="00A97B5E" w:rsidRPr="00847575" w:rsidTr="00713C86">
        <w:trPr>
          <w:trHeight w:val="235"/>
          <w:jc w:val="center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т.ч. за джерелами фінансування</w:t>
            </w:r>
          </w:p>
        </w:tc>
      </w:tr>
      <w:tr w:rsidR="00A97B5E" w:rsidRPr="00847575" w:rsidTr="00713C86">
        <w:trPr>
          <w:trHeight w:val="230"/>
          <w:jc w:val="center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районний</w:t>
            </w:r>
          </w:p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бюджет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місцевий бюджет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інші джерела</w:t>
            </w:r>
          </w:p>
        </w:tc>
      </w:tr>
      <w:tr w:rsidR="00A97B5E" w:rsidRPr="00847575" w:rsidTr="00713C86">
        <w:trPr>
          <w:trHeight w:val="25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5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B5E" w:rsidRPr="00847575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6. Перелік заходів, обсяги та джерела фінансування цільової програми Солотвинської селищної ради (додається).</w:t>
      </w:r>
    </w:p>
    <w:p w:rsidR="00A97B5E" w:rsidRPr="00847575" w:rsidRDefault="00A97B5E" w:rsidP="00A97B5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7. Очікувані результати виконання програми.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2023рік сприятиме: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на території територіальної громади мобілізаційних заходів;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готовності пункту управління до роботи та спроможності здійснювати планування і організацію мобілізаційних заходів та оборонної роботи в територіальній громаді.</w:t>
      </w:r>
    </w:p>
    <w:p w:rsidR="00A97B5E" w:rsidRPr="00847575" w:rsidRDefault="00A97B5E" w:rsidP="00A97B5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A97B5E" w:rsidRPr="00847575" w:rsidRDefault="00A97B5E" w:rsidP="00A97B5E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1" w:name="bookmark3"/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Замовник програми:</w:t>
      </w:r>
    </w:p>
    <w:p w:rsidR="00A97B5E" w:rsidRPr="00847575" w:rsidRDefault="00A97B5E" w:rsidP="00A97B5E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Начальник першого відділу</w:t>
      </w:r>
    </w:p>
    <w:p w:rsidR="00A97B5E" w:rsidRPr="00847575" w:rsidRDefault="00A97B5E" w:rsidP="00A97B5E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Івано-Франківського районного територіального центру</w:t>
      </w:r>
    </w:p>
    <w:p w:rsidR="00A97B5E" w:rsidRPr="00847575" w:rsidRDefault="00A97B5E" w:rsidP="00A97B5E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комплектування та соціальної підтримки        </w:t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ab/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ab/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ab/>
      </w:r>
    </w:p>
    <w:p w:rsidR="00A97B5E" w:rsidRPr="00A43F08" w:rsidRDefault="00A97B5E" w:rsidP="00A97B5E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підполковник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               </w:t>
      </w:r>
      <w:r w:rsidRPr="00A43F0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Андрій ПАВЛИШИН</w:t>
      </w:r>
    </w:p>
    <w:p w:rsidR="00A97B5E" w:rsidRPr="00847575" w:rsidRDefault="00A97B5E" w:rsidP="00A97B5E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Керівник програми:</w:t>
      </w:r>
    </w:p>
    <w:p w:rsidR="00A97B5E" w:rsidRPr="00847575" w:rsidRDefault="00A97B5E" w:rsidP="00A97B5E">
      <w:pPr>
        <w:tabs>
          <w:tab w:val="left" w:pos="7005"/>
        </w:tabs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заступник селищного  голови                             </w:t>
      </w:r>
      <w:r w:rsidRPr="00A43F0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Наталія ТЮТЮННИК</w:t>
      </w:r>
    </w:p>
    <w:p w:rsidR="00A97B5E" w:rsidRPr="00847575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 xml:space="preserve">Обґрунтування доцільності розроблення </w:t>
      </w:r>
      <w:bookmarkStart w:id="2" w:name="bookmark4"/>
      <w:bookmarkEnd w:id="1"/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цільової програми фінансування забезпечення мобілізаційної підготовки та оборонної роботи на 2023 рік</w:t>
      </w: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Загальна частина</w:t>
      </w:r>
      <w:bookmarkEnd w:id="2"/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Зовнішньополітична ситуація довкола держави та суспільно-політична ситуація, що склалася в державі, потребує мобілізації зусиль місцевих органів влади, органів місцевого самоврядування і державних структур, відповідальних за правопорядок і безпеку в країні та її захист від зовнішнього військового втручання, а також значних матеріальних та фінансових ресурсів для забезпечення обороноздатності держави.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bookmarkStart w:id="3" w:name="bookmark5"/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Враховуючи складність ситуації та нагальну необхідність підвищення рівня мобілізаційної готовності та виконання законів України «Про оборону України», «Про мобілізаційну підготовку та мобілізацію», «Про військовий обов’язок і військову службу», </w:t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«Про місцеве самоврядування в Україні»</w:t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Мета Програми</w:t>
      </w:r>
      <w:bookmarkEnd w:id="3"/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Метою програми є створення належних умов для проведення мобілізаційних заходів, готовності усіх ланок воєнної організації, інших військових формувань та правоохоронних органів України, органів місцевого самоврядування та органів державної влади, цивільного захисту (цивільної оборони), а також населення і території територіальних громад до участі в обороні, вирішення комплексу завдань щодо підготовки до збройного захисту під час збройної агресії або відкритого збройного конфлікту.</w:t>
      </w:r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4" w:name="bookmark6"/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Основні завдання Програми</w:t>
      </w:r>
      <w:bookmarkEnd w:id="4"/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Основними завданнями Програми є: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забезпечення своєчасної мобілізації людських і транспортних ресурсів, підтримання системи управління Солотвинської селищної ради у готовності до роботи в </w:t>
      </w:r>
      <w:r w:rsidRPr="00847575">
        <w:rPr>
          <w:rFonts w:ascii="Times New Roman" w:eastAsia="Arial Unicode MS" w:hAnsi="Times New Roman" w:cs="Times New Roman"/>
          <w:sz w:val="28"/>
          <w:szCs w:val="28"/>
          <w:lang w:eastAsia="uk-UA"/>
        </w:rPr>
        <w:t>умовах воєнного часу</w:t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;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забезпечення своєчасного оповіщення і прибуття громадян, які призиваються на військову службу, техніки на збірні пункти та у військові частини;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виділення (в тимчасове користування) будівель, споруд, земельних ділянок, транспортних та інших матеріально-технічних засобів, надання послуг Збройним Силам України, Національній поліції України, Національній гвардії України, іншим військовим формуванням, які створені відповідно до законодавства України для забезпечення потреб відповідно до мобілізаційних планів;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надання транспортних послуг та забезпечення паливно-мастильними матеріалами;</w:t>
      </w:r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забезпечення готовності пункту управління.</w:t>
      </w:r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A97B5E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5" w:name="bookmark7"/>
    </w:p>
    <w:p w:rsidR="00A97B5E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Фінансове забезпечення Програми</w:t>
      </w:r>
      <w:bookmarkEnd w:id="5"/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Фінансове забезпечення Програми здійснюється за рахунок коштів бюджету Солотвинської селищної ради, а також інших джерел фінансування </w:t>
      </w:r>
      <w:r w:rsidRPr="00847575">
        <w:rPr>
          <w:rFonts w:ascii="Times New Roman" w:eastAsia="Arial Unicode MS" w:hAnsi="Times New Roman" w:cs="Times New Roman"/>
          <w:sz w:val="28"/>
          <w:szCs w:val="28"/>
          <w:lang w:eastAsia="uk-UA"/>
        </w:rPr>
        <w:t>відповідно до вимог чинного законодавства.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Обсяг фінансування з бюджету </w:t>
      </w: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Солотвинської селищної ради </w:t>
      </w:r>
      <w:r w:rsidRPr="00847575">
        <w:rPr>
          <w:rFonts w:ascii="Times New Roman" w:eastAsia="Arial Unicode MS" w:hAnsi="Times New Roman" w:cs="Times New Roman"/>
          <w:sz w:val="28"/>
          <w:szCs w:val="28"/>
          <w:lang w:eastAsia="uk-UA"/>
        </w:rPr>
        <w:t>для реалізації заходів Програми визначається, виходячи із можливостей його дохідної частини.</w:t>
      </w:r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bookmarkStart w:id="6" w:name="bookmark8"/>
    </w:p>
    <w:p w:rsidR="00A97B5E" w:rsidRPr="00847575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Очікувані результати виконання Програми</w:t>
      </w:r>
      <w:bookmarkEnd w:id="6"/>
    </w:p>
    <w:p w:rsidR="00A97B5E" w:rsidRPr="00847575" w:rsidRDefault="00A97B5E" w:rsidP="00A97B5E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16"/>
          <w:szCs w:val="16"/>
          <w:lang w:eastAsia="uk-UA"/>
        </w:rPr>
      </w:pP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2023 рік сприятиме: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покращенню виконання заходів мобілізаційної підготовки та мобілізації в органах місцевого самоврядування, на підприємствах, організаціях та установах;</w:t>
      </w:r>
    </w:p>
    <w:p w:rsidR="00A97B5E" w:rsidRPr="00847575" w:rsidRDefault="00A97B5E" w:rsidP="00A97B5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підвищенню готовності системи оповіщення керівного складу Солотвинської селищної ради та інформуванню населення про загрозу чи виникнення надзвичайних ситуацій забезпечення заходів проведення мобілізації на території територіальної громади;</w:t>
      </w:r>
    </w:p>
    <w:p w:rsidR="00A97B5E" w:rsidRPr="00847575" w:rsidRDefault="00A97B5E" w:rsidP="00A97B5E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готовності до роботи  пункту управління на території відповідальності 1-го відділу Івано-Франківського районного територіального центру комплектування та соціальної підтримки.</w:t>
      </w:r>
    </w:p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/>
    <w:p w:rsidR="00A97B5E" w:rsidRDefault="00A97B5E" w:rsidP="00A97B5E">
      <w:pPr>
        <w:sectPr w:rsidR="00A97B5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97B5E" w:rsidRPr="007C30BF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  <w:r w:rsidRPr="007C30B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lastRenderedPageBreak/>
        <w:t>Перелік</w:t>
      </w:r>
    </w:p>
    <w:p w:rsidR="00A97B5E" w:rsidRPr="007C30BF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  <w:r w:rsidRPr="007C30B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t xml:space="preserve">заходів, обсяги та джерела фінансування цільової програми фінансування  забезпечення </w:t>
      </w:r>
    </w:p>
    <w:p w:rsidR="00A97B5E" w:rsidRPr="007C30BF" w:rsidRDefault="00A97B5E" w:rsidP="00A97B5E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  <w:r w:rsidRPr="007C30B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t>мобілізаційної підготовки та оборонної роботи на 2023 рік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2410"/>
        <w:gridCol w:w="992"/>
        <w:gridCol w:w="1417"/>
        <w:gridCol w:w="1276"/>
        <w:gridCol w:w="2552"/>
      </w:tblGrid>
      <w:tr w:rsidR="00A97B5E" w:rsidRPr="007C30BF" w:rsidTr="00713C86">
        <w:trPr>
          <w:tblHeader/>
        </w:trPr>
        <w:tc>
          <w:tcPr>
            <w:tcW w:w="709" w:type="dxa"/>
            <w:vMerge w:val="restart"/>
            <w:vAlign w:val="center"/>
          </w:tcPr>
          <w:p w:rsidR="00A97B5E" w:rsidRPr="007C30BF" w:rsidRDefault="00A97B5E" w:rsidP="00713C8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п/</w:t>
            </w:r>
            <w:proofErr w:type="spellStart"/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3685" w:type="dxa"/>
            <w:gridSpan w:val="3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Орієнтовні обсяги фінансування, </w:t>
            </w:r>
            <w:proofErr w:type="spellStart"/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Очікувані результати</w:t>
            </w:r>
          </w:p>
        </w:tc>
      </w:tr>
      <w:tr w:rsidR="00A97B5E" w:rsidRPr="007C30BF" w:rsidTr="00713C86">
        <w:trPr>
          <w:trHeight w:val="472"/>
          <w:tblHeader/>
        </w:trPr>
        <w:tc>
          <w:tcPr>
            <w:tcW w:w="709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97B5E" w:rsidRPr="007C30BF" w:rsidRDefault="00A97B5E" w:rsidP="00713C8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2693" w:type="dxa"/>
            <w:gridSpan w:val="2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в т.ч. за джерелами фінансування</w:t>
            </w:r>
          </w:p>
        </w:tc>
        <w:tc>
          <w:tcPr>
            <w:tcW w:w="2552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97B5E" w:rsidRPr="007C30BF" w:rsidTr="00713C86">
        <w:trPr>
          <w:trHeight w:val="706"/>
          <w:tblHeader/>
        </w:trPr>
        <w:tc>
          <w:tcPr>
            <w:tcW w:w="709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Бюджет ТГ</w:t>
            </w:r>
          </w:p>
        </w:tc>
        <w:tc>
          <w:tcPr>
            <w:tcW w:w="1276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2552" w:type="dxa"/>
            <w:vMerge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97B5E" w:rsidRPr="007C30BF" w:rsidTr="00713C86">
        <w:tc>
          <w:tcPr>
            <w:tcW w:w="709" w:type="dxa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Підготовка бази мобілізаційного розгортання (пункту збору ТГ) та забезпечення їх участі у навчаннях та тренуваннях</w:t>
            </w:r>
          </w:p>
        </w:tc>
        <w:tc>
          <w:tcPr>
            <w:tcW w:w="2410" w:type="dxa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1-й відділ Івано-Франківського РТЦК та СП, пункт збору ТГ</w:t>
            </w:r>
          </w:p>
        </w:tc>
        <w:tc>
          <w:tcPr>
            <w:tcW w:w="992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276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Участь пункту збору </w:t>
            </w:r>
            <w:proofErr w:type="spellStart"/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військовозобов’я-заних</w:t>
            </w:r>
            <w:proofErr w:type="spellEnd"/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техніки в навчаннях та тренуваннях</w:t>
            </w:r>
          </w:p>
        </w:tc>
      </w:tr>
      <w:tr w:rsidR="00A97B5E" w:rsidRPr="007C30BF" w:rsidTr="00713C86">
        <w:tc>
          <w:tcPr>
            <w:tcW w:w="709" w:type="dxa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Контроль за здійсненням заходів з мобілізаційної підготовки та мобілізації в органах державної влади та місцевого самоврядування, на підприємствах, установах та організаціях ТГ</w:t>
            </w:r>
          </w:p>
        </w:tc>
        <w:tc>
          <w:tcPr>
            <w:tcW w:w="2410" w:type="dxa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276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покращення виконання заходів мобілізаційної підготовки та мобілізації </w:t>
            </w:r>
          </w:p>
        </w:tc>
      </w:tr>
      <w:tr w:rsidR="00A97B5E" w:rsidRPr="007C30BF" w:rsidTr="00713C86">
        <w:tc>
          <w:tcPr>
            <w:tcW w:w="709" w:type="dxa"/>
            <w:shd w:val="clear" w:color="auto" w:fill="auto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Обладнання  пункту управління 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1-го відділу Івано-Франківського РТЦК та СП </w:t>
            </w: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матеріальними засобами</w:t>
            </w:r>
          </w:p>
        </w:tc>
        <w:tc>
          <w:tcPr>
            <w:tcW w:w="2410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276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готовності до роботи  пункту управління 1-го відділу Івано-Франківського РТЦК та СП </w:t>
            </w:r>
          </w:p>
        </w:tc>
      </w:tr>
      <w:tr w:rsidR="00A97B5E" w:rsidRPr="007C30BF" w:rsidTr="00713C86">
        <w:tc>
          <w:tcPr>
            <w:tcW w:w="709" w:type="dxa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Створення не знижувального запасу паливно-мастильних матеріалів для забезпечення доставки транспортних засобів і техніки до визначених військових частин</w:t>
            </w:r>
          </w:p>
        </w:tc>
        <w:tc>
          <w:tcPr>
            <w:tcW w:w="2410" w:type="dxa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276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Своєчасна та організована подача мобілізаційних ресурсів</w:t>
            </w:r>
          </w:p>
        </w:tc>
      </w:tr>
      <w:tr w:rsidR="00A97B5E" w:rsidRPr="007C30BF" w:rsidTr="00713C86">
        <w:tc>
          <w:tcPr>
            <w:tcW w:w="709" w:type="dxa"/>
            <w:shd w:val="clear" w:color="auto" w:fill="auto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Надання транспортних послуг та забезпечення </w:t>
            </w: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lastRenderedPageBreak/>
              <w:t>паливно-мастильними матеріалами</w:t>
            </w:r>
          </w:p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 для доставки резервістів та військовозобов’язаних до місць проведення навчальних (спеціальних), одноденних зборів та повернення назад та для перевезення благодійної допомоги військовим</w:t>
            </w:r>
          </w:p>
        </w:tc>
        <w:tc>
          <w:tcPr>
            <w:tcW w:w="2410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1-й відділ Івано-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Франківського РТЦК та СП</w:t>
            </w:r>
          </w:p>
        </w:tc>
        <w:tc>
          <w:tcPr>
            <w:tcW w:w="992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uk-UA"/>
              </w:rPr>
              <w:lastRenderedPageBreak/>
              <w:t>2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97B5E" w:rsidRPr="007C30BF" w:rsidTr="00713C86">
        <w:tc>
          <w:tcPr>
            <w:tcW w:w="709" w:type="dxa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 xml:space="preserve">Виготовлення елементів матеріальної бази мобілізаційного розгортання (ПЗТГ), пункту прийому особового складу 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1-го відділу Івано-Франківського РТЦК та СП</w:t>
            </w:r>
          </w:p>
        </w:tc>
        <w:tc>
          <w:tcPr>
            <w:tcW w:w="2410" w:type="dxa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 межах кошторисних призначень</w:t>
            </w:r>
          </w:p>
        </w:tc>
        <w:tc>
          <w:tcPr>
            <w:tcW w:w="1276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ind w:left="-113" w:right="-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необхідним майном під час мобілізації людських та транспортних ресурсів</w:t>
            </w:r>
          </w:p>
        </w:tc>
      </w:tr>
      <w:tr w:rsidR="00A97B5E" w:rsidRPr="007C30BF" w:rsidTr="00713C86">
        <w:tc>
          <w:tcPr>
            <w:tcW w:w="709" w:type="dxa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Придбання  матеріалів,обладнання та  інвентарю для покращення технічного стану будівель та для забезпечення  повсякденної діяльності відділу</w:t>
            </w:r>
          </w:p>
        </w:tc>
        <w:tc>
          <w:tcPr>
            <w:tcW w:w="2410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1-й відділ </w:t>
            </w:r>
            <w:proofErr w:type="spellStart"/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Івано-</w:t>
            </w:r>
            <w:proofErr w:type="spellEnd"/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Франківського РТЦК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 xml:space="preserve"> та СП</w:t>
            </w: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селищна рада</w:t>
            </w: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417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jc w:val="center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jc w:val="center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276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покращення технічного стану будівель та для забезпечення  повсякденної діяльності відділу</w:t>
            </w:r>
          </w:p>
        </w:tc>
      </w:tr>
      <w:tr w:rsidR="00A97B5E" w:rsidRPr="007C30BF" w:rsidTr="00713C86">
        <w:tc>
          <w:tcPr>
            <w:tcW w:w="709" w:type="dxa"/>
          </w:tcPr>
          <w:p w:rsidR="00A97B5E" w:rsidRPr="007C30BF" w:rsidRDefault="00A97B5E" w:rsidP="00713C86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 xml:space="preserve">Придбання паливно-мастильних матеріалів,інших необхідних предметів та матеріалів для </w:t>
            </w:r>
            <w:proofErr w:type="spellStart"/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val="ru-RU" w:eastAsia="uk-UA"/>
              </w:rPr>
              <w:t>перевезення</w:t>
            </w:r>
            <w:proofErr w:type="spellEnd"/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val="ru-RU" w:eastAsia="uk-UA"/>
              </w:rPr>
              <w:t xml:space="preserve"> та 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організації  поховань загиблих воїнів російсько-української війни</w:t>
            </w:r>
          </w:p>
        </w:tc>
        <w:tc>
          <w:tcPr>
            <w:tcW w:w="2410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1-й відділ Івано-Франківського РТЦК 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та СП</w:t>
            </w: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селищна рада</w:t>
            </w:r>
          </w:p>
        </w:tc>
        <w:tc>
          <w:tcPr>
            <w:tcW w:w="992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val="en-US" w:eastAsia="uk-UA"/>
              </w:rPr>
              <w:t>2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17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val="en-US" w:eastAsia="uk-UA"/>
              </w:rPr>
              <w:t>2</w:t>
            </w: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A97B5E" w:rsidRPr="007C30BF" w:rsidRDefault="00A97B5E" w:rsidP="00713C8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color w:val="000000"/>
                <w:spacing w:val="11"/>
                <w:sz w:val="24"/>
                <w:szCs w:val="24"/>
                <w:lang w:eastAsia="uk-UA"/>
              </w:rPr>
              <w:t>Підтримка сімей загиблих воїнів</w:t>
            </w:r>
          </w:p>
        </w:tc>
      </w:tr>
      <w:tr w:rsidR="00A97B5E" w:rsidRPr="007C30BF" w:rsidTr="00713C86">
        <w:tc>
          <w:tcPr>
            <w:tcW w:w="8647" w:type="dxa"/>
            <w:gridSpan w:val="3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ind w:left="-108" w:right="-5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80</w:t>
            </w: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,0</w:t>
            </w:r>
          </w:p>
        </w:tc>
        <w:tc>
          <w:tcPr>
            <w:tcW w:w="1417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ind w:left="-108" w:right="-5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80</w:t>
            </w:r>
            <w:r w:rsidRPr="007C30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,0</w:t>
            </w:r>
          </w:p>
        </w:tc>
        <w:tc>
          <w:tcPr>
            <w:tcW w:w="1276" w:type="dxa"/>
            <w:vAlign w:val="center"/>
          </w:tcPr>
          <w:p w:rsidR="00A97B5E" w:rsidRPr="007C30BF" w:rsidRDefault="00A97B5E" w:rsidP="00713C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A97B5E" w:rsidRPr="007C30BF" w:rsidRDefault="00A97B5E" w:rsidP="00713C8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97B5E" w:rsidRPr="007C30BF" w:rsidRDefault="00A97B5E" w:rsidP="00A97B5E">
      <w:pPr>
        <w:spacing w:after="0" w:line="240" w:lineRule="auto"/>
        <w:ind w:left="724"/>
        <w:rPr>
          <w:rFonts w:ascii="Times New Roman" w:eastAsia="Arial Unicode MS" w:hAnsi="Times New Roman" w:cs="Times New Roman"/>
          <w:color w:val="000000"/>
          <w:sz w:val="24"/>
          <w:szCs w:val="24"/>
          <w:lang w:eastAsia="uk-UA"/>
        </w:rPr>
      </w:pPr>
    </w:p>
    <w:p w:rsidR="00A97B5E" w:rsidRPr="007C30BF" w:rsidRDefault="00A97B5E" w:rsidP="00A97B5E">
      <w:pPr>
        <w:spacing w:after="0" w:line="240" w:lineRule="auto"/>
        <w:ind w:left="156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t>Керівник програми:</w:t>
      </w:r>
    </w:p>
    <w:p w:rsidR="00A97B5E" w:rsidRPr="00A43F08" w:rsidRDefault="00A97B5E" w:rsidP="00A97B5E">
      <w:pPr>
        <w:spacing w:after="0" w:line="240" w:lineRule="auto"/>
        <w:ind w:right="-2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</w:t>
      </w:r>
      <w:r w:rsidRPr="00A43F0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t>Перший заступник селищного голови                                                          Наталія ТЮТЮННИК</w:t>
      </w:r>
    </w:p>
    <w:p w:rsidR="00A97B5E" w:rsidRDefault="00A97B5E" w:rsidP="00A97B5E">
      <w:pPr>
        <w:rPr>
          <w:rFonts w:ascii="Times New Roman" w:hAnsi="Times New Roman" w:cs="Times New Roman"/>
          <w:sz w:val="24"/>
          <w:szCs w:val="24"/>
        </w:rPr>
        <w:sectPr w:rsidR="00A97B5E" w:rsidSect="007C30BF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994F7B" w:rsidRDefault="00A97B5E">
      <w:bookmarkStart w:id="7" w:name="_GoBack"/>
      <w:bookmarkEnd w:id="7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2C44"/>
    <w:multiLevelType w:val="hybridMultilevel"/>
    <w:tmpl w:val="061C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0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4B0D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97B5E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7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7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6107</Words>
  <Characters>3481</Characters>
  <Application>Microsoft Office Word</Application>
  <DocSecurity>0</DocSecurity>
  <Lines>29</Lines>
  <Paragraphs>19</Paragraphs>
  <ScaleCrop>false</ScaleCrop>
  <Company>diakov.net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2022-12-29T07:24:00Z</dcterms:created>
  <dcterms:modified xsi:type="dcterms:W3CDTF">2022-12-29T07:24:00Z</dcterms:modified>
</cp:coreProperties>
</file>