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16E" w:rsidRPr="00B97155" w:rsidRDefault="0028116E" w:rsidP="00281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155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0541FF76" wp14:editId="4FF202DF">
            <wp:extent cx="428625" cy="609600"/>
            <wp:effectExtent l="19050" t="0" r="9525" b="0"/>
            <wp:docPr id="17" name="Рисунок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16E" w:rsidRPr="00B97155" w:rsidRDefault="0028116E" w:rsidP="00281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97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28116E" w:rsidRPr="00B97155" w:rsidRDefault="0028116E" w:rsidP="00281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28116E" w:rsidRPr="00B97155" w:rsidRDefault="0028116E" w:rsidP="00281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28116E" w:rsidRPr="00B97155" w:rsidRDefault="0028116E" w:rsidP="002811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7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28116E" w:rsidRPr="00B97155" w:rsidRDefault="0028116E" w:rsidP="00281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97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Двадцять перша  сесія</w:t>
      </w:r>
    </w:p>
    <w:p w:rsidR="0028116E" w:rsidRPr="00B97155" w:rsidRDefault="0028116E" w:rsidP="002811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8116E" w:rsidRPr="00B97155" w:rsidRDefault="0028116E" w:rsidP="00281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97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28116E" w:rsidRPr="00B97155" w:rsidRDefault="0028116E" w:rsidP="002811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8116E" w:rsidRPr="00B97155" w:rsidRDefault="0028116E" w:rsidP="00281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7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17  серпня 2022 року                      смт.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Солотвин                       </w:t>
      </w:r>
      <w:r w:rsidRPr="00B97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№ 971/21/2022</w:t>
      </w:r>
    </w:p>
    <w:p w:rsidR="0028116E" w:rsidRPr="00B97155" w:rsidRDefault="0028116E" w:rsidP="00281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4"/>
      </w:tblGrid>
      <w:tr w:rsidR="0028116E" w:rsidRPr="00B97155" w:rsidTr="008A18C7">
        <w:trPr>
          <w:trHeight w:val="1291"/>
        </w:trPr>
        <w:tc>
          <w:tcPr>
            <w:tcW w:w="4194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116E" w:rsidRPr="00B97155" w:rsidRDefault="0028116E" w:rsidP="008A1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B971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Про визначення умов оренди частини адміністративної будівлі шляхом проведення аукціону</w:t>
            </w:r>
          </w:p>
        </w:tc>
      </w:tr>
    </w:tbl>
    <w:p w:rsidR="0028116E" w:rsidRPr="00B97155" w:rsidRDefault="0028116E" w:rsidP="00281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8116E" w:rsidRPr="00B97155" w:rsidRDefault="0028116E" w:rsidP="002811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B97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     </w:t>
      </w:r>
      <w:r w:rsidRPr="00B97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60 Закону України «Про місцеве самоврядування в Україні», Закону України «Про оренду державного та комунального майна», постанови Кабінету Міністрів України від 03.06.2020 року № 483 «Деякі питання оренди державного та комунального майна», рішення Солотвинської селищної ради від 20 серпня 2021 року № 543/10/2021 «Про затвердження Положення про оренду майна Солотвинської селищної територіальної громади та забезпечення відносин у сфері оренди комунального майна», враховуючи рішення селищної ради від 17.08.2022 року  № 960/21/2022  «Про наміри передачі в оренду майна, що належить до комунальної власності Солотвинської селищної територіальної громади», Солотвинська селищна рада</w:t>
      </w:r>
      <w:r w:rsidRPr="00B971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 </w:t>
      </w:r>
    </w:p>
    <w:p w:rsidR="0028116E" w:rsidRPr="00B97155" w:rsidRDefault="0028116E" w:rsidP="00281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28116E" w:rsidRPr="00365C59" w:rsidRDefault="0028116E" w:rsidP="00281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 w:rsidRPr="00FB52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116E" w:rsidRPr="00B97155" w:rsidRDefault="0028116E" w:rsidP="00281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28116E" w:rsidRPr="00B97155" w:rsidRDefault="0028116E" w:rsidP="0028116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1.</w:t>
      </w:r>
      <w:r w:rsidRPr="00B97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Визначити умови оренди частини нежитлового приміщення на першому поверсі двоповерхової адміністративної будівлі в с. Манява, вул. Незалежності 22, Івано-Франківський район, Івано-Франківська область, шляхом проведення аукціону, згідно додатку.</w:t>
      </w:r>
    </w:p>
    <w:p w:rsidR="0028116E" w:rsidRPr="00B97155" w:rsidRDefault="0028116E" w:rsidP="0028116E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7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2.Відділу комунальної власності, містобудування та архітектури, житлово-комунального господарства селищної ради (М.Волочій) оприлюднити в електронній торговій системі умови оренди зазначеного об</w:t>
      </w:r>
      <w:r w:rsidRPr="00B971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’</w:t>
      </w:r>
      <w:r w:rsidRPr="00B97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єкта та провести дії, визначені Порядком передачі майна в оренду.</w:t>
      </w:r>
    </w:p>
    <w:p w:rsidR="0028116E" w:rsidRPr="00B97155" w:rsidRDefault="0028116E" w:rsidP="0028116E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97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</w:t>
      </w:r>
      <w:r w:rsidRPr="00B971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Контроль за виконанням</w:t>
      </w:r>
      <w:r w:rsidRPr="00B97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971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рішення</w:t>
      </w:r>
      <w:r w:rsidRPr="00B97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971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покласти</w:t>
      </w:r>
      <w:r w:rsidRPr="00B971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97155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на </w:t>
      </w:r>
      <w:r w:rsidRPr="00B971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заступника селищного голови з питань діяльності виконавчих органів ради Юрія Іванишина та </w:t>
      </w:r>
      <w:r w:rsidRPr="00B97155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постійн</w:t>
      </w:r>
      <w:r w:rsidRPr="00B971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</w:t>
      </w:r>
      <w:r w:rsidRPr="00B97155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комісі</w:t>
      </w:r>
      <w:r w:rsidRPr="00B97155">
        <w:rPr>
          <w:rFonts w:ascii="Times New Roman" w:eastAsia="Times New Roman" w:hAnsi="Times New Roman" w:cs="Times New Roman"/>
          <w:sz w:val="28"/>
          <w:szCs w:val="28"/>
          <w:lang w:eastAsia="ar-SA"/>
        </w:rPr>
        <w:t>ю селищної ради з питань промисловості, лісового господарства, інфраструктури, транспорту, зв</w:t>
      </w:r>
      <w:r w:rsidRPr="00B97155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’</w:t>
      </w:r>
      <w:r w:rsidRPr="00B97155">
        <w:rPr>
          <w:rFonts w:ascii="Times New Roman" w:eastAsia="Times New Roman" w:hAnsi="Times New Roman" w:cs="Times New Roman"/>
          <w:sz w:val="28"/>
          <w:szCs w:val="28"/>
          <w:lang w:eastAsia="ar-SA"/>
        </w:rPr>
        <w:t>язку, сфери послуг житлово-комунального господарства, дорожнього господарства (В.Бабійчук).</w:t>
      </w:r>
    </w:p>
    <w:p w:rsidR="0028116E" w:rsidRPr="00B97155" w:rsidRDefault="0028116E" w:rsidP="0028116E">
      <w:pPr>
        <w:rPr>
          <w:rFonts w:ascii="Times New Roman" w:hAnsi="Times New Roman" w:cs="Times New Roman"/>
          <w:b/>
          <w:sz w:val="28"/>
          <w:szCs w:val="28"/>
        </w:rPr>
      </w:pPr>
    </w:p>
    <w:p w:rsidR="0028116E" w:rsidRPr="00B97155" w:rsidRDefault="0028116E" w:rsidP="0028116E">
      <w:pPr>
        <w:rPr>
          <w:rFonts w:ascii="Times New Roman" w:hAnsi="Times New Roman" w:cs="Times New Roman"/>
          <w:b/>
          <w:sz w:val="28"/>
          <w:szCs w:val="28"/>
        </w:rPr>
      </w:pPr>
      <w:r w:rsidRPr="00B97155">
        <w:rPr>
          <w:rFonts w:ascii="Times New Roman" w:hAnsi="Times New Roman" w:cs="Times New Roman"/>
          <w:b/>
          <w:sz w:val="28"/>
          <w:szCs w:val="28"/>
        </w:rPr>
        <w:t>Селищний голова                                                                 Манолій ПІЦУРЯК</w:t>
      </w:r>
    </w:p>
    <w:p w:rsidR="0028116E" w:rsidRPr="00B97155" w:rsidRDefault="0028116E" w:rsidP="0028116E">
      <w:pPr>
        <w:shd w:val="clear" w:color="auto" w:fill="FFFFFF"/>
        <w:spacing w:after="0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Pr="00B97155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28116E" w:rsidRPr="00B97155" w:rsidRDefault="0028116E" w:rsidP="0028116E">
      <w:pPr>
        <w:shd w:val="clear" w:color="auto" w:fill="FFFFFF"/>
        <w:spacing w:after="0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B97155">
        <w:rPr>
          <w:rFonts w:ascii="Times New Roman" w:hAnsi="Times New Roman" w:cs="Times New Roman"/>
          <w:sz w:val="28"/>
          <w:szCs w:val="28"/>
        </w:rPr>
        <w:t>до рішення селищної ради</w:t>
      </w:r>
    </w:p>
    <w:p w:rsidR="0028116E" w:rsidRPr="00B97155" w:rsidRDefault="0028116E" w:rsidP="0028116E">
      <w:pPr>
        <w:spacing w:after="0"/>
        <w:ind w:firstLine="5103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97155">
        <w:rPr>
          <w:rFonts w:ascii="Times New Roman" w:hAnsi="Times New Roman" w:cs="Times New Roman"/>
          <w:bCs/>
          <w:sz w:val="28"/>
          <w:szCs w:val="28"/>
        </w:rPr>
        <w:t>від 17.08. 2022 року № 971/21/2022</w:t>
      </w:r>
    </w:p>
    <w:p w:rsidR="0028116E" w:rsidRPr="00B97155" w:rsidRDefault="0028116E" w:rsidP="0028116E">
      <w:pPr>
        <w:shd w:val="clear" w:color="auto" w:fill="FFFFFF"/>
        <w:spacing w:after="0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28116E" w:rsidRPr="00B97155" w:rsidRDefault="0028116E" w:rsidP="0028116E">
      <w:pPr>
        <w:spacing w:after="0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97155">
        <w:rPr>
          <w:rFonts w:ascii="Times New Roman" w:hAnsi="Times New Roman" w:cs="Times New Roman"/>
          <w:sz w:val="28"/>
          <w:szCs w:val="28"/>
        </w:rPr>
        <w:t xml:space="preserve">Умови оренди </w:t>
      </w:r>
      <w:r w:rsidRPr="00B97155">
        <w:rPr>
          <w:rFonts w:ascii="Times New Roman" w:hAnsi="Times New Roman" w:cs="Times New Roman"/>
          <w:bCs/>
          <w:sz w:val="28"/>
          <w:szCs w:val="28"/>
        </w:rPr>
        <w:t>частини  нежитлового приміщення</w:t>
      </w:r>
    </w:p>
    <w:p w:rsidR="0028116E" w:rsidRPr="00B97155" w:rsidRDefault="0028116E" w:rsidP="0028116E">
      <w:pPr>
        <w:spacing w:after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97155">
        <w:rPr>
          <w:rFonts w:ascii="Times New Roman" w:hAnsi="Times New Roman" w:cs="Times New Roman"/>
          <w:bCs/>
          <w:sz w:val="28"/>
          <w:szCs w:val="28"/>
        </w:rPr>
        <w:t xml:space="preserve"> адміністративної будівлі в с. Манява </w:t>
      </w:r>
    </w:p>
    <w:tbl>
      <w:tblPr>
        <w:tblStyle w:val="3"/>
        <w:tblW w:w="9639" w:type="dxa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28116E" w:rsidRPr="00B97155" w:rsidTr="008A18C7">
        <w:tc>
          <w:tcPr>
            <w:tcW w:w="4111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Назва об’єкта</w:t>
            </w:r>
          </w:p>
        </w:tc>
        <w:tc>
          <w:tcPr>
            <w:tcW w:w="5528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bCs/>
                <w:sz w:val="28"/>
                <w:szCs w:val="28"/>
              </w:rPr>
              <w:t>Частина нежитлового приміщення на першому поверсі адміністративного будинку в с. Манява,  вул. Незалежності, буд. 22,  Івано-Франківський район, Івано-Франківська область</w:t>
            </w:r>
          </w:p>
        </w:tc>
      </w:tr>
      <w:tr w:rsidR="0028116E" w:rsidRPr="00B97155" w:rsidTr="008A18C7">
        <w:tc>
          <w:tcPr>
            <w:tcW w:w="4111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Орендодавець</w:t>
            </w:r>
          </w:p>
        </w:tc>
        <w:tc>
          <w:tcPr>
            <w:tcW w:w="5528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Солотвинська селищна рада, код ЄДРПОУ 04357041, вул. Чорновола, буд. 7,смт.</w:t>
            </w:r>
            <w:r w:rsidRPr="00B971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Солотвин, Івано-Франківський район, Івано-Франківська область</w:t>
            </w:r>
          </w:p>
        </w:tc>
      </w:tr>
      <w:tr w:rsidR="0028116E" w:rsidRPr="00B97155" w:rsidTr="008A18C7">
        <w:tc>
          <w:tcPr>
            <w:tcW w:w="4111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Балансоутримувач</w:t>
            </w:r>
          </w:p>
        </w:tc>
        <w:tc>
          <w:tcPr>
            <w:tcW w:w="5528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Солотвинська селищна рада, код ЄДРПОУ 04357041, вул. Чорновола, буд. 7,смт.</w:t>
            </w:r>
            <w:r w:rsidRPr="00B971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Солотвин, Івано-Франківський район, Івано-Франківська область</w:t>
            </w:r>
          </w:p>
        </w:tc>
      </w:tr>
      <w:tr w:rsidR="0028116E" w:rsidRPr="00B97155" w:rsidTr="008A18C7">
        <w:tc>
          <w:tcPr>
            <w:tcW w:w="9639" w:type="dxa"/>
            <w:gridSpan w:val="2"/>
          </w:tcPr>
          <w:p w:rsidR="0028116E" w:rsidRPr="00B97155" w:rsidRDefault="0028116E" w:rsidP="008A18C7">
            <w:pPr>
              <w:ind w:firstLine="28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про об’єкт оренди </w:t>
            </w:r>
          </w:p>
        </w:tc>
      </w:tr>
      <w:tr w:rsidR="0028116E" w:rsidRPr="00B97155" w:rsidTr="008A18C7">
        <w:tc>
          <w:tcPr>
            <w:tcW w:w="4111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 xml:space="preserve">Тип Переліку, до якого включено об’єкт оренди </w:t>
            </w:r>
          </w:p>
        </w:tc>
        <w:tc>
          <w:tcPr>
            <w:tcW w:w="5528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Перелік першого  типу</w:t>
            </w:r>
          </w:p>
        </w:tc>
      </w:tr>
      <w:tr w:rsidR="0028116E" w:rsidRPr="00B97155" w:rsidTr="008A18C7">
        <w:tc>
          <w:tcPr>
            <w:tcW w:w="4111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Балансова вартість частини приміщення</w:t>
            </w:r>
          </w:p>
        </w:tc>
        <w:tc>
          <w:tcPr>
            <w:tcW w:w="5528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93 260 грн</w:t>
            </w:r>
          </w:p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16E" w:rsidRPr="00B97155" w:rsidTr="008A18C7">
        <w:tc>
          <w:tcPr>
            <w:tcW w:w="4111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Тип об’єкта</w:t>
            </w:r>
          </w:p>
        </w:tc>
        <w:tc>
          <w:tcPr>
            <w:tcW w:w="5528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Нерухоме майно</w:t>
            </w:r>
          </w:p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16E" w:rsidRPr="00B97155" w:rsidTr="008A18C7">
        <w:tc>
          <w:tcPr>
            <w:tcW w:w="4111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 xml:space="preserve">Строк оренди </w:t>
            </w:r>
          </w:p>
        </w:tc>
        <w:tc>
          <w:tcPr>
            <w:tcW w:w="5528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16E" w:rsidRPr="00B97155" w:rsidTr="008A18C7">
        <w:tc>
          <w:tcPr>
            <w:tcW w:w="4111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Інформація про наявність рішень про проведення інвестиційного конкурсу або включення об’єкта до переліку майна, що підлягає приватизації</w:t>
            </w:r>
          </w:p>
        </w:tc>
        <w:tc>
          <w:tcPr>
            <w:tcW w:w="5528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</w:tr>
      <w:tr w:rsidR="0028116E" w:rsidRPr="00B97155" w:rsidTr="008A18C7">
        <w:tc>
          <w:tcPr>
            <w:tcW w:w="4111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Інформація про отримання балансоутримувачем погодження  органу управління  балансоутримувача у випадках, коли отримання такого погодження було необхідним відповідно до законодавства, статуту або положення балансоутримувача</w:t>
            </w:r>
          </w:p>
        </w:tc>
        <w:tc>
          <w:tcPr>
            <w:tcW w:w="5528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Не потребує</w:t>
            </w:r>
          </w:p>
        </w:tc>
      </w:tr>
    </w:tbl>
    <w:p w:rsidR="0028116E" w:rsidRPr="00B97155" w:rsidRDefault="0028116E" w:rsidP="0028116E">
      <w:pPr>
        <w:ind w:firstLine="4253"/>
        <w:rPr>
          <w:rFonts w:ascii="Times New Roman" w:hAnsi="Times New Roman" w:cs="Times New Roman"/>
          <w:sz w:val="28"/>
          <w:szCs w:val="28"/>
        </w:rPr>
      </w:pPr>
    </w:p>
    <w:p w:rsidR="0028116E" w:rsidRPr="00B97155" w:rsidRDefault="0028116E" w:rsidP="0028116E">
      <w:pPr>
        <w:rPr>
          <w:rFonts w:ascii="Times New Roman" w:hAnsi="Times New Roman" w:cs="Times New Roman"/>
          <w:sz w:val="24"/>
          <w:szCs w:val="24"/>
        </w:rPr>
      </w:pPr>
      <w:r w:rsidRPr="00B9715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3"/>
        <w:tblW w:w="9639" w:type="dxa"/>
        <w:tblInd w:w="108" w:type="dxa"/>
        <w:tblLook w:val="04A0" w:firstRow="1" w:lastRow="0" w:firstColumn="1" w:lastColumn="0" w:noHBand="0" w:noVBand="1"/>
      </w:tblPr>
      <w:tblGrid>
        <w:gridCol w:w="4253"/>
        <w:gridCol w:w="5386"/>
      </w:tblGrid>
      <w:tr w:rsidR="0028116E" w:rsidRPr="00B97155" w:rsidTr="008A18C7">
        <w:tc>
          <w:tcPr>
            <w:tcW w:w="4253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 передбачається можливість передачі об’єкта в суборенду</w:t>
            </w:r>
          </w:p>
        </w:tc>
        <w:tc>
          <w:tcPr>
            <w:tcW w:w="5386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Без права суборенди</w:t>
            </w:r>
          </w:p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16E" w:rsidRPr="00B97155" w:rsidTr="008A18C7">
        <w:tc>
          <w:tcPr>
            <w:tcW w:w="4253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Фотографічні матеріали</w:t>
            </w:r>
          </w:p>
        </w:tc>
        <w:tc>
          <w:tcPr>
            <w:tcW w:w="5386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Додається окремим файлом</w:t>
            </w:r>
          </w:p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16E" w:rsidRPr="00B97155" w:rsidTr="008A18C7">
        <w:tc>
          <w:tcPr>
            <w:tcW w:w="4253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Загальна площа об’єкта</w:t>
            </w:r>
          </w:p>
        </w:tc>
        <w:tc>
          <w:tcPr>
            <w:tcW w:w="5386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26,7 кв. м</w:t>
            </w:r>
          </w:p>
        </w:tc>
      </w:tr>
      <w:tr w:rsidR="0028116E" w:rsidRPr="00B97155" w:rsidTr="008A18C7">
        <w:tc>
          <w:tcPr>
            <w:tcW w:w="4253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Корисна площа об’єкта</w:t>
            </w:r>
          </w:p>
        </w:tc>
        <w:tc>
          <w:tcPr>
            <w:tcW w:w="5386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26,7 кв. м</w:t>
            </w:r>
          </w:p>
        </w:tc>
      </w:tr>
      <w:tr w:rsidR="0028116E" w:rsidRPr="00B97155" w:rsidTr="008A18C7">
        <w:tc>
          <w:tcPr>
            <w:tcW w:w="4253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Інформація про арешти майна/застави</w:t>
            </w:r>
          </w:p>
        </w:tc>
        <w:tc>
          <w:tcPr>
            <w:tcW w:w="5386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</w:tr>
      <w:tr w:rsidR="0028116E" w:rsidRPr="00B97155" w:rsidTr="008A18C7">
        <w:tc>
          <w:tcPr>
            <w:tcW w:w="4253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Характеристика об’єкта оренди (будівлі в цілому або частини будівлі із зазначенням розташування об’єкта в будівлі(надземний, цокольний технічний або мансардний поверх, номер поверху)</w:t>
            </w:r>
          </w:p>
        </w:tc>
        <w:tc>
          <w:tcPr>
            <w:tcW w:w="5386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bCs/>
                <w:sz w:val="28"/>
                <w:szCs w:val="28"/>
              </w:rPr>
              <w:t>Нежитлове приміщення загальною площею 26,7 кв.м. на першому поверсі двоповерхової будівлі по вул. Незалежності, 22 в с. Манява Івано-Франківського району, Івано-Франківської області.</w:t>
            </w:r>
          </w:p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bCs/>
                <w:sz w:val="28"/>
                <w:szCs w:val="28"/>
              </w:rPr>
              <w:t>Об’єкт розташований в центральній частині населеного пункту.</w:t>
            </w:r>
          </w:p>
        </w:tc>
      </w:tr>
      <w:tr w:rsidR="0028116E" w:rsidRPr="00B97155" w:rsidTr="008A18C7">
        <w:tc>
          <w:tcPr>
            <w:tcW w:w="4253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Технічний стан об’єкта потужність електромережі і забезпечення об’єкта комунікаціями</w:t>
            </w:r>
          </w:p>
        </w:tc>
        <w:tc>
          <w:tcPr>
            <w:tcW w:w="5386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Перебуває в придатному для використання стані,</w:t>
            </w:r>
          </w:p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 xml:space="preserve">об’єкт оренди забезпечено системою електропостачання </w:t>
            </w:r>
          </w:p>
        </w:tc>
      </w:tr>
      <w:tr w:rsidR="0028116E" w:rsidRPr="00B97155" w:rsidTr="008A18C7">
        <w:tc>
          <w:tcPr>
            <w:tcW w:w="4253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Поверховий план об’єкта</w:t>
            </w:r>
          </w:p>
        </w:tc>
        <w:tc>
          <w:tcPr>
            <w:tcW w:w="5386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Додається окремим файлом</w:t>
            </w:r>
          </w:p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16E" w:rsidRPr="00B97155" w:rsidTr="008A18C7">
        <w:tc>
          <w:tcPr>
            <w:tcW w:w="4253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Інформація про те, що об’єктом оренди є пам’ятка культурної спадщини та інформація про отримання погодження органу охорони культурної спадщини на передачу об’єкта в оренду</w:t>
            </w:r>
          </w:p>
        </w:tc>
        <w:tc>
          <w:tcPr>
            <w:tcW w:w="5386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Об’єкт не є пам’яткою культурної спадщини</w:t>
            </w:r>
          </w:p>
        </w:tc>
      </w:tr>
      <w:tr w:rsidR="0028116E" w:rsidRPr="00B97155" w:rsidTr="008A18C7">
        <w:tc>
          <w:tcPr>
            <w:tcW w:w="4253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про цільове призначення </w:t>
            </w:r>
          </w:p>
        </w:tc>
        <w:tc>
          <w:tcPr>
            <w:tcW w:w="5386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 xml:space="preserve">Майно може бути використане Орендарем за будь-яким цільовим призначенням на розсуд Орендаря </w:t>
            </w:r>
          </w:p>
        </w:tc>
      </w:tr>
      <w:tr w:rsidR="0028116E" w:rsidRPr="00B97155" w:rsidTr="008A18C7">
        <w:tc>
          <w:tcPr>
            <w:tcW w:w="4253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Інформація про компенсацію витрат на оплату комунальних послуг</w:t>
            </w:r>
          </w:p>
        </w:tc>
        <w:tc>
          <w:tcPr>
            <w:tcW w:w="5386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Орендар відшкодовує витрати балансоутримувачу за окремим договором.</w:t>
            </w:r>
          </w:p>
        </w:tc>
      </w:tr>
      <w:tr w:rsidR="0028116E" w:rsidRPr="00B97155" w:rsidTr="008A18C7">
        <w:tc>
          <w:tcPr>
            <w:tcW w:w="9639" w:type="dxa"/>
            <w:gridSpan w:val="2"/>
          </w:tcPr>
          <w:p w:rsidR="0028116E" w:rsidRPr="00B97155" w:rsidRDefault="0028116E" w:rsidP="008A1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Інформація про аукціон</w:t>
            </w:r>
          </w:p>
          <w:p w:rsidR="0028116E" w:rsidRPr="00B97155" w:rsidRDefault="0028116E" w:rsidP="008A1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16E" w:rsidRPr="00B97155" w:rsidTr="008A18C7">
        <w:tc>
          <w:tcPr>
            <w:tcW w:w="4253" w:type="dxa"/>
            <w:tcBorders>
              <w:right w:val="single" w:sz="4" w:space="0" w:color="auto"/>
            </w:tcBorders>
          </w:tcPr>
          <w:p w:rsidR="0028116E" w:rsidRPr="00B97155" w:rsidRDefault="0028116E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 xml:space="preserve">Вид аукціону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28116E" w:rsidRPr="00B97155" w:rsidRDefault="0028116E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Аукціон</w:t>
            </w:r>
          </w:p>
        </w:tc>
      </w:tr>
      <w:tr w:rsidR="0028116E" w:rsidRPr="00B97155" w:rsidTr="008A18C7">
        <w:tc>
          <w:tcPr>
            <w:tcW w:w="4253" w:type="dxa"/>
            <w:tcBorders>
              <w:right w:val="single" w:sz="4" w:space="0" w:color="auto"/>
            </w:tcBorders>
          </w:tcPr>
          <w:p w:rsidR="0028116E" w:rsidRPr="00B97155" w:rsidRDefault="0028116E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Місце проведення аукціону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28116E" w:rsidRPr="00B97155" w:rsidRDefault="0028116E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 xml:space="preserve">Електронний аукціон відбувається в електронній торговій системі Прозорро. Продажі через авторизовані електронні майданчики. Орендодавець для проведення та організації використовує електронний майданчик «Е-ТЕНДЕР» </w:t>
            </w:r>
          </w:p>
        </w:tc>
      </w:tr>
    </w:tbl>
    <w:p w:rsidR="0028116E" w:rsidRDefault="0028116E" w:rsidP="0028116E">
      <w:pPr>
        <w:rPr>
          <w:rFonts w:ascii="Times New Roman" w:hAnsi="Times New Roman" w:cs="Times New Roman"/>
          <w:sz w:val="24"/>
          <w:szCs w:val="24"/>
        </w:rPr>
      </w:pPr>
    </w:p>
    <w:p w:rsidR="0028116E" w:rsidRPr="00B97155" w:rsidRDefault="0028116E" w:rsidP="0028116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639" w:type="dxa"/>
        <w:tblInd w:w="108" w:type="dxa"/>
        <w:tblLook w:val="04A0" w:firstRow="1" w:lastRow="0" w:firstColumn="1" w:lastColumn="0" w:noHBand="0" w:noVBand="1"/>
      </w:tblPr>
      <w:tblGrid>
        <w:gridCol w:w="4253"/>
        <w:gridCol w:w="5386"/>
      </w:tblGrid>
      <w:tr w:rsidR="0028116E" w:rsidRPr="00B97155" w:rsidTr="008A18C7">
        <w:tc>
          <w:tcPr>
            <w:tcW w:w="4253" w:type="dxa"/>
          </w:tcPr>
          <w:p w:rsidR="0028116E" w:rsidRPr="00B97155" w:rsidRDefault="0028116E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 проведення аукціону </w:t>
            </w:r>
          </w:p>
        </w:tc>
        <w:tc>
          <w:tcPr>
            <w:tcW w:w="5386" w:type="dxa"/>
          </w:tcPr>
          <w:p w:rsidR="0028116E" w:rsidRPr="00B97155" w:rsidRDefault="0028116E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Дата та час аукціону визначені умовами оголошення на електронному майданчику</w:t>
            </w:r>
          </w:p>
        </w:tc>
      </w:tr>
      <w:tr w:rsidR="0028116E" w:rsidRPr="00B97155" w:rsidTr="008A18C7">
        <w:tc>
          <w:tcPr>
            <w:tcW w:w="4253" w:type="dxa"/>
          </w:tcPr>
          <w:p w:rsidR="0028116E" w:rsidRPr="00B97155" w:rsidRDefault="0028116E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Кінцевий строк подання пропозицій</w:t>
            </w:r>
          </w:p>
        </w:tc>
        <w:tc>
          <w:tcPr>
            <w:tcW w:w="5386" w:type="dxa"/>
          </w:tcPr>
          <w:p w:rsidR="0028116E" w:rsidRPr="00B97155" w:rsidRDefault="0028116E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Кінцевий строк подання заяви на участь в електронному аукціоні встановлюється електронною торговою системою для кожного електронного аукціону окремо в проміжок часу з 19:30 до 20:30 дня, що передує дню проведення аукціону</w:t>
            </w:r>
          </w:p>
        </w:tc>
      </w:tr>
      <w:tr w:rsidR="0028116E" w:rsidRPr="00B97155" w:rsidTr="008A18C7">
        <w:tc>
          <w:tcPr>
            <w:tcW w:w="4253" w:type="dxa"/>
          </w:tcPr>
          <w:p w:rsidR="0028116E" w:rsidRPr="00B97155" w:rsidRDefault="0028116E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Стартова орендна плата для першого аукціону</w:t>
            </w:r>
          </w:p>
        </w:tc>
        <w:tc>
          <w:tcPr>
            <w:tcW w:w="5386" w:type="dxa"/>
          </w:tcPr>
          <w:p w:rsidR="0028116E" w:rsidRPr="00B97155" w:rsidRDefault="0028116E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932,6 грн</w:t>
            </w:r>
          </w:p>
        </w:tc>
      </w:tr>
      <w:tr w:rsidR="0028116E" w:rsidRPr="00B97155" w:rsidTr="008A18C7">
        <w:tc>
          <w:tcPr>
            <w:tcW w:w="4253" w:type="dxa"/>
          </w:tcPr>
          <w:p w:rsidR="0028116E" w:rsidRPr="00B97155" w:rsidRDefault="0028116E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Період прийому пропозицій для першого аукціону</w:t>
            </w:r>
          </w:p>
        </w:tc>
        <w:tc>
          <w:tcPr>
            <w:tcW w:w="5386" w:type="dxa"/>
          </w:tcPr>
          <w:p w:rsidR="0028116E" w:rsidRPr="00B97155" w:rsidRDefault="0028116E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20 календарних днів з дати оприлюднення оголошення про передачу майна в оренду в ЕТС</w:t>
            </w:r>
          </w:p>
        </w:tc>
      </w:tr>
      <w:tr w:rsidR="0028116E" w:rsidRPr="00B97155" w:rsidTr="008A18C7">
        <w:tc>
          <w:tcPr>
            <w:tcW w:w="4253" w:type="dxa"/>
          </w:tcPr>
          <w:p w:rsidR="0028116E" w:rsidRPr="00B97155" w:rsidRDefault="0028116E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Розмір мінімального кроку підвищення стартової орендної плати під час аукціону</w:t>
            </w:r>
          </w:p>
        </w:tc>
        <w:tc>
          <w:tcPr>
            <w:tcW w:w="5386" w:type="dxa"/>
          </w:tcPr>
          <w:p w:rsidR="0028116E" w:rsidRPr="00B97155" w:rsidRDefault="0028116E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9,32 грн – 1 % стартової орендної плати</w:t>
            </w:r>
          </w:p>
          <w:p w:rsidR="0028116E" w:rsidRPr="00B97155" w:rsidRDefault="0028116E" w:rsidP="008A18C7">
            <w:pPr>
              <w:spacing w:after="60"/>
              <w:ind w:left="34" w:right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16E" w:rsidRPr="00B97155" w:rsidTr="008A18C7">
        <w:tc>
          <w:tcPr>
            <w:tcW w:w="4253" w:type="dxa"/>
          </w:tcPr>
          <w:p w:rsidR="0028116E" w:rsidRPr="00B97155" w:rsidRDefault="0028116E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Кількість кроків аукціону за методом покрокового зниження стартової орендної плати та подальшого подання цінових пропозицій</w:t>
            </w:r>
          </w:p>
        </w:tc>
        <w:tc>
          <w:tcPr>
            <w:tcW w:w="5386" w:type="dxa"/>
          </w:tcPr>
          <w:p w:rsidR="0028116E" w:rsidRPr="00B97155" w:rsidRDefault="0028116E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8116E" w:rsidRPr="00B97155" w:rsidTr="008A18C7">
        <w:tc>
          <w:tcPr>
            <w:tcW w:w="4253" w:type="dxa"/>
          </w:tcPr>
          <w:p w:rsidR="0028116E" w:rsidRPr="00B97155" w:rsidRDefault="0028116E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Розмір гарантійного внеску</w:t>
            </w:r>
          </w:p>
        </w:tc>
        <w:tc>
          <w:tcPr>
            <w:tcW w:w="5386" w:type="dxa"/>
          </w:tcPr>
          <w:p w:rsidR="0028116E" w:rsidRPr="00B97155" w:rsidRDefault="0028116E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0,5 мінімальної заробітної плати (3250 грн)</w:t>
            </w:r>
          </w:p>
        </w:tc>
      </w:tr>
      <w:tr w:rsidR="0028116E" w:rsidRPr="00B97155" w:rsidTr="008A18C7">
        <w:tc>
          <w:tcPr>
            <w:tcW w:w="4253" w:type="dxa"/>
          </w:tcPr>
          <w:p w:rsidR="0028116E" w:rsidRPr="00B97155" w:rsidRDefault="0028116E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Розмір реєстраційного внеску</w:t>
            </w:r>
          </w:p>
        </w:tc>
        <w:tc>
          <w:tcPr>
            <w:tcW w:w="5386" w:type="dxa"/>
          </w:tcPr>
          <w:p w:rsidR="0028116E" w:rsidRPr="00B97155" w:rsidRDefault="0028116E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650,00 грн</w:t>
            </w:r>
          </w:p>
        </w:tc>
      </w:tr>
      <w:tr w:rsidR="0028116E" w:rsidRPr="00B97155" w:rsidTr="008A18C7">
        <w:tc>
          <w:tcPr>
            <w:tcW w:w="4253" w:type="dxa"/>
          </w:tcPr>
          <w:p w:rsidR="0028116E" w:rsidRPr="00B97155" w:rsidRDefault="0028116E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Розмір авансового внеску</w:t>
            </w:r>
          </w:p>
        </w:tc>
        <w:tc>
          <w:tcPr>
            <w:tcW w:w="5386" w:type="dxa"/>
          </w:tcPr>
          <w:p w:rsidR="0028116E" w:rsidRPr="00B97155" w:rsidRDefault="0028116E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одна місячна орендна плата, що передбачено п.2 постанови КМУ від 27.05.2022 року № 643 «Про особливості оренди державного та комунального майна на період воєнного стану»</w:t>
            </w:r>
          </w:p>
        </w:tc>
      </w:tr>
      <w:tr w:rsidR="0028116E" w:rsidRPr="00B97155" w:rsidTr="008A18C7">
        <w:tc>
          <w:tcPr>
            <w:tcW w:w="4253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про нарахування ПДВ </w:t>
            </w:r>
          </w:p>
        </w:tc>
        <w:tc>
          <w:tcPr>
            <w:tcW w:w="5386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ПДВ не нараховується</w:t>
            </w:r>
          </w:p>
        </w:tc>
      </w:tr>
      <w:tr w:rsidR="0028116E" w:rsidRPr="00B97155" w:rsidTr="008A18C7">
        <w:tc>
          <w:tcPr>
            <w:tcW w:w="4253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розрахунків за орендовані об’єкти</w:t>
            </w:r>
          </w:p>
        </w:tc>
        <w:tc>
          <w:tcPr>
            <w:tcW w:w="5386" w:type="dxa"/>
          </w:tcPr>
          <w:p w:rsidR="0028116E" w:rsidRPr="00B97155" w:rsidRDefault="0028116E" w:rsidP="008A18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bCs/>
                <w:sz w:val="28"/>
                <w:szCs w:val="28"/>
              </w:rPr>
              <w:t>(для перерахування реєстраційного внеску)</w:t>
            </w:r>
          </w:p>
          <w:p w:rsidR="0028116E" w:rsidRPr="00B97155" w:rsidRDefault="0028116E" w:rsidP="008A18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8116E" w:rsidRPr="00B97155" w:rsidRDefault="0028116E" w:rsidP="008A18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bCs/>
                <w:sz w:val="28"/>
                <w:szCs w:val="28"/>
              </w:rPr>
              <w:t>(для перерахування гарантійного внеску)</w:t>
            </w:r>
          </w:p>
          <w:p w:rsidR="0028116E" w:rsidRPr="00B97155" w:rsidRDefault="0028116E" w:rsidP="008A18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bCs/>
                <w:sz w:val="28"/>
                <w:szCs w:val="28"/>
              </w:rPr>
              <w:t>код ЄДРПОУ 04357041</w:t>
            </w:r>
          </w:p>
          <w:p w:rsidR="0028116E" w:rsidRPr="00B97155" w:rsidRDefault="0028116E" w:rsidP="008A1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748999980334169850000009620</w:t>
            </w:r>
          </w:p>
          <w:p w:rsidR="0028116E" w:rsidRPr="00B97155" w:rsidRDefault="0028116E" w:rsidP="008A1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Отримувач ГУК в Івано-Франківській області/ТГ Солотвин/22080402</w:t>
            </w:r>
          </w:p>
          <w:p w:rsidR="0028116E" w:rsidRPr="00B97155" w:rsidRDefault="0028116E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Код 37951998</w:t>
            </w:r>
          </w:p>
        </w:tc>
      </w:tr>
    </w:tbl>
    <w:p w:rsidR="0028116E" w:rsidRPr="00B97155" w:rsidRDefault="0028116E" w:rsidP="0028116E"/>
    <w:tbl>
      <w:tblPr>
        <w:tblStyle w:val="3"/>
        <w:tblW w:w="9639" w:type="dxa"/>
        <w:tblInd w:w="108" w:type="dxa"/>
        <w:tblLook w:val="04A0" w:firstRow="1" w:lastRow="0" w:firstColumn="1" w:lastColumn="0" w:noHBand="0" w:noVBand="1"/>
      </w:tblPr>
      <w:tblGrid>
        <w:gridCol w:w="4253"/>
        <w:gridCol w:w="5386"/>
      </w:tblGrid>
      <w:tr w:rsidR="0028116E" w:rsidRPr="00B97155" w:rsidTr="008A18C7">
        <w:tc>
          <w:tcPr>
            <w:tcW w:w="9639" w:type="dxa"/>
            <w:gridSpan w:val="2"/>
          </w:tcPr>
          <w:p w:rsidR="0028116E" w:rsidRPr="00B97155" w:rsidRDefault="0028116E" w:rsidP="008A18C7">
            <w:pPr>
              <w:ind w:firstLine="28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 xml:space="preserve">Додаткові умови оренди </w:t>
            </w:r>
          </w:p>
        </w:tc>
      </w:tr>
      <w:tr w:rsidR="0028116E" w:rsidRPr="00B97155" w:rsidTr="008A18C7">
        <w:tc>
          <w:tcPr>
            <w:tcW w:w="4253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 xml:space="preserve">Перелік додаткових умов оренди, з переліку, що визначений абз. 4 </w:t>
            </w:r>
            <w:r w:rsidRPr="00B971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 55 Порядку передачі в оренду державного та комунального майна</w:t>
            </w:r>
          </w:p>
        </w:tc>
        <w:tc>
          <w:tcPr>
            <w:tcW w:w="5386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Відсутн</w:t>
            </w:r>
          </w:p>
        </w:tc>
      </w:tr>
    </w:tbl>
    <w:p w:rsidR="0028116E" w:rsidRPr="00B97155" w:rsidRDefault="0028116E" w:rsidP="0028116E">
      <w:pPr>
        <w:rPr>
          <w:rFonts w:ascii="Times New Roman" w:hAnsi="Times New Roman" w:cs="Times New Roman"/>
          <w:sz w:val="24"/>
          <w:szCs w:val="24"/>
        </w:rPr>
      </w:pPr>
      <w:r w:rsidRPr="00B9715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tbl>
      <w:tblPr>
        <w:tblStyle w:val="3"/>
        <w:tblW w:w="9639" w:type="dxa"/>
        <w:tblInd w:w="108" w:type="dxa"/>
        <w:tblLook w:val="04A0" w:firstRow="1" w:lastRow="0" w:firstColumn="1" w:lastColumn="0" w:noHBand="0" w:noVBand="1"/>
      </w:tblPr>
      <w:tblGrid>
        <w:gridCol w:w="4253"/>
        <w:gridCol w:w="5386"/>
      </w:tblGrid>
      <w:tr w:rsidR="0028116E" w:rsidRPr="00B97155" w:rsidTr="008A18C7">
        <w:tc>
          <w:tcPr>
            <w:tcW w:w="4253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Дата та номер рішення про затвердження додаткових умов оренди</w:t>
            </w:r>
          </w:p>
        </w:tc>
        <w:tc>
          <w:tcPr>
            <w:tcW w:w="5386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Відсутні</w:t>
            </w:r>
          </w:p>
        </w:tc>
      </w:tr>
      <w:tr w:rsidR="0028116E" w:rsidRPr="00B97155" w:rsidTr="008A18C7">
        <w:tc>
          <w:tcPr>
            <w:tcW w:w="9639" w:type="dxa"/>
            <w:gridSpan w:val="2"/>
          </w:tcPr>
          <w:p w:rsidR="0028116E" w:rsidRPr="00B97155" w:rsidRDefault="0028116E" w:rsidP="008A18C7">
            <w:pPr>
              <w:ind w:firstLine="28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Додаткова інформація</w:t>
            </w:r>
          </w:p>
          <w:p w:rsidR="0028116E" w:rsidRPr="00B97155" w:rsidRDefault="0028116E" w:rsidP="008A18C7">
            <w:pPr>
              <w:ind w:firstLine="286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116E" w:rsidRPr="00B97155" w:rsidTr="008A18C7">
        <w:tc>
          <w:tcPr>
            <w:tcW w:w="4253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Наявність згоди на здійснення поточного та / або капітального ремонту орендованого майна під час встановлення додаткової умови оренди щодо виконання конкретних видів ремонтних робіт, реконструкції або реставрації об’єкта оренди</w:t>
            </w:r>
          </w:p>
        </w:tc>
        <w:tc>
          <w:tcPr>
            <w:tcW w:w="5386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Ремонт за окремим зверненням орендаря</w:t>
            </w:r>
          </w:p>
        </w:tc>
      </w:tr>
      <w:tr w:rsidR="0028116E" w:rsidRPr="00B97155" w:rsidTr="008A18C7">
        <w:tc>
          <w:tcPr>
            <w:tcW w:w="4253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Інформація про необхідність відповідності орендаря вимогам статті 4 Закону України «Про оренду державного та комунального майна»</w:t>
            </w:r>
          </w:p>
        </w:tc>
        <w:tc>
          <w:tcPr>
            <w:tcW w:w="5386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Потенційний орендар повинен відповідати вимогам до особи орендаря, визначеним статтею 4 Закону України «Про оренду державного та комунального майна»</w:t>
            </w:r>
          </w:p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16E" w:rsidRPr="00B97155" w:rsidTr="008A18C7">
        <w:tc>
          <w:tcPr>
            <w:tcW w:w="4253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Копія охоронного договору, якщо об’єктом оренди є пам’ятка, якщо об’єктом оренди є занедбана пам’ятка, також копія згоди (дозволу) на здійснення ремонту, реставрації, яка дає право на зарахування витрат орендаря в рахунок орендної плати</w:t>
            </w:r>
          </w:p>
        </w:tc>
        <w:tc>
          <w:tcPr>
            <w:tcW w:w="5386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8116E" w:rsidRPr="00B97155" w:rsidTr="008A18C7">
        <w:tc>
          <w:tcPr>
            <w:tcW w:w="4253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Інша додаткова інформація, визначена орендодавцем</w:t>
            </w:r>
          </w:p>
        </w:tc>
        <w:tc>
          <w:tcPr>
            <w:tcW w:w="5386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Орендар, який за результатами аукціону вийшов переможцем, зобов’язаний відшкодувати оплату за проведення експертної оцінки</w:t>
            </w:r>
          </w:p>
        </w:tc>
      </w:tr>
      <w:tr w:rsidR="0028116E" w:rsidRPr="00B97155" w:rsidTr="008A18C7">
        <w:tc>
          <w:tcPr>
            <w:tcW w:w="4253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Конктактні дані (номер телефону, адреса електронної пошти працівника балансоутримувача для звернень про ознайомлення з об’єктом оренди)</w:t>
            </w:r>
          </w:p>
        </w:tc>
        <w:tc>
          <w:tcPr>
            <w:tcW w:w="5386" w:type="dxa"/>
          </w:tcPr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Прокопишин Мар’яна Миколаївна,</w:t>
            </w:r>
          </w:p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тел. 0686497036</w:t>
            </w:r>
          </w:p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71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971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B971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solsel</w:t>
            </w: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B971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meta</w:t>
            </w: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971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</w:p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155">
              <w:rPr>
                <w:rFonts w:ascii="Times New Roman" w:hAnsi="Times New Roman" w:cs="Times New Roman"/>
                <w:sz w:val="28"/>
                <w:szCs w:val="28"/>
              </w:rPr>
              <w:t>Розпорядок роботи : у робочі дні з 9.00 до 17.00, обідня перерва з 13.00 до 14.00</w:t>
            </w:r>
          </w:p>
          <w:p w:rsidR="0028116E" w:rsidRPr="00B97155" w:rsidRDefault="0028116E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116E" w:rsidRPr="00B97155" w:rsidRDefault="0028116E" w:rsidP="0028116E">
      <w:pPr>
        <w:rPr>
          <w:rFonts w:ascii="Times New Roman" w:hAnsi="Times New Roman" w:cs="Times New Roman"/>
          <w:sz w:val="28"/>
          <w:szCs w:val="28"/>
        </w:rPr>
      </w:pPr>
    </w:p>
    <w:p w:rsidR="0028116E" w:rsidRDefault="0028116E" w:rsidP="0028116E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155">
        <w:rPr>
          <w:rFonts w:ascii="Times New Roman" w:hAnsi="Times New Roman" w:cs="Times New Roman"/>
          <w:b/>
          <w:sz w:val="28"/>
          <w:szCs w:val="28"/>
        </w:rPr>
        <w:t>Секретар селищної ради                                                 Василь МАНДЗЮК</w:t>
      </w:r>
    </w:p>
    <w:p w:rsidR="00994F7B" w:rsidRDefault="0028116E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12"/>
    <w:rsid w:val="00057B0B"/>
    <w:rsid w:val="0018070E"/>
    <w:rsid w:val="001F7C8A"/>
    <w:rsid w:val="00257506"/>
    <w:rsid w:val="0028116E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16A12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ітка таблиці3"/>
    <w:basedOn w:val="a1"/>
    <w:next w:val="a3"/>
    <w:uiPriority w:val="59"/>
    <w:rsid w:val="0028116E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281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1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811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ітка таблиці3"/>
    <w:basedOn w:val="a1"/>
    <w:next w:val="a3"/>
    <w:uiPriority w:val="59"/>
    <w:rsid w:val="0028116E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281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1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81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5273</Words>
  <Characters>3006</Characters>
  <Application>Microsoft Office Word</Application>
  <DocSecurity>0</DocSecurity>
  <Lines>25</Lines>
  <Paragraphs>16</Paragraphs>
  <ScaleCrop>false</ScaleCrop>
  <Company>diakov.net</Company>
  <LinksUpToDate>false</LinksUpToDate>
  <CharactersWithSpaces>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2022-08-30T12:04:00Z</dcterms:created>
  <dcterms:modified xsi:type="dcterms:W3CDTF">2022-08-30T12:04:00Z</dcterms:modified>
</cp:coreProperties>
</file>