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1A" w:rsidRPr="000B06DE" w:rsidRDefault="00BF511A" w:rsidP="00BF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AA19836" wp14:editId="145916CD">
            <wp:extent cx="428625" cy="609600"/>
            <wp:effectExtent l="19050" t="0" r="9525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511A" w:rsidRPr="000B06DE" w:rsidRDefault="00BF511A" w:rsidP="00BF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BF511A" w:rsidRPr="000B06DE" w:rsidRDefault="00BF511A" w:rsidP="00BF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BF511A" w:rsidRPr="000B06DE" w:rsidRDefault="00BF511A" w:rsidP="00BF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BF511A" w:rsidRPr="000B06DE" w:rsidRDefault="00BF511A" w:rsidP="00BF51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BF511A" w:rsidRPr="000B06DE" w:rsidRDefault="00BF511A" w:rsidP="00BF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Тридцять третя</w:t>
      </w: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BF511A" w:rsidRPr="000B06DE" w:rsidRDefault="00BF511A" w:rsidP="00BF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F511A" w:rsidRPr="000B06DE" w:rsidRDefault="00BF511A" w:rsidP="00BF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BF511A" w:rsidRPr="000B06DE" w:rsidRDefault="00BF511A" w:rsidP="00BF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F511A" w:rsidRPr="000B06DE" w:rsidRDefault="00BF511A" w:rsidP="00BF51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23 липня 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2024 року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№1800/33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BF511A" w:rsidRPr="007E24F6" w:rsidRDefault="00BF511A" w:rsidP="00BF5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F511A" w:rsidRPr="00BF777C" w:rsidRDefault="00BF511A" w:rsidP="00BF511A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внесення</w:t>
      </w:r>
      <w:proofErr w:type="spellEnd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змін</w:t>
      </w:r>
      <w:proofErr w:type="spellEnd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 </w:t>
      </w:r>
      <w:proofErr w:type="gram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End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ільової  п</w:t>
      </w:r>
      <w:proofErr w:type="spellStart"/>
      <w:r w:rsidRPr="00BF777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рограми</w:t>
      </w:r>
      <w:proofErr w:type="spellEnd"/>
    </w:p>
    <w:p w:rsidR="00BF511A" w:rsidRPr="00BF777C" w:rsidRDefault="00BF511A" w:rsidP="00BF5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F77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BF77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мобілізаційної  </w:t>
      </w:r>
    </w:p>
    <w:p w:rsidR="00BF511A" w:rsidRPr="00BF777C" w:rsidRDefault="00BF511A" w:rsidP="00BF5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підготовки  та  оборонної роботи </w:t>
      </w:r>
    </w:p>
    <w:p w:rsidR="00BF511A" w:rsidRPr="00BF777C" w:rsidRDefault="00BF511A" w:rsidP="00BF5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твинської селищної ради  на 2024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</w:p>
    <w:p w:rsidR="00BF511A" w:rsidRPr="00BF777C" w:rsidRDefault="00BF511A" w:rsidP="00BF5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11A" w:rsidRDefault="00BF511A" w:rsidP="00BF5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На виконання Законів України «Про оборону України»,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правовий режим воєнного стану»,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«Про мобілізаційну підготовку та мобілізацію», «Про військовий обов’язок і військову службу» та Указу Президента України від 23 вересня 2016 року № 406/2016 «Про Положення про територіальну оборону України», постанови Кабінету Міністрів України від 17.06.2015 року № 405 «Про внесення змін до Положення про військово-транспортний обов’язок», керуючись ст. 43 Закону України «Про місцеве самоврядування в Україні», </w:t>
      </w:r>
      <w:r w:rsidRPr="00BF777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Солотвинська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 рада</w:t>
      </w:r>
    </w:p>
    <w:p w:rsidR="00BF511A" w:rsidRPr="00BF777C" w:rsidRDefault="00BF511A" w:rsidP="00BF5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BF511A" w:rsidRDefault="00BF511A" w:rsidP="00BF5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ВИРІШИЛА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F511A" w:rsidRPr="00BF777C" w:rsidRDefault="00BF511A" w:rsidP="00BF5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11A" w:rsidRPr="00BF777C" w:rsidRDefault="00BF511A" w:rsidP="00BF5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1.Внести зміни до Цільової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фінансування забезпечення  мобілізаційної  підготовки  та  оборонної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 селищної ради  на 2024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затвердженої рішенням сесії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олотвинської селищної ради  №1477/29/2023 від 05.12.2023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а саме:</w:t>
      </w:r>
    </w:p>
    <w:p w:rsidR="00BF511A" w:rsidRPr="00BF777C" w:rsidRDefault="00BF511A" w:rsidP="00BF511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обсяги фінансув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ання цільової програми в сумі  9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,0 тис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грн.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спрямувати на виконання зах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одів програми, а саме доповнити програму пунктом 9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Переліку  заходів,  обсягів  та  джерел  </w:t>
      </w:r>
      <w:r w:rsidRPr="00BF77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фін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ансування цільової   програми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Arial Unicode MS" w:hAnsi="Times New Roman" w:cs="Times New Roman"/>
          <w:color w:val="000000"/>
          <w:spacing w:val="11"/>
          <w:sz w:val="28"/>
          <w:szCs w:val="28"/>
          <w:lang w:eastAsia="uk-UA"/>
        </w:rPr>
        <w:t>придбання марок та конвертів для проведення заходів мобілізації</w:t>
      </w:r>
      <w:r w:rsidRPr="00BF777C">
        <w:rPr>
          <w:rFonts w:ascii="Times New Roman" w:eastAsia="Arial Unicode MS" w:hAnsi="Times New Roman" w:cs="Times New Roman"/>
          <w:color w:val="000000"/>
          <w:spacing w:val="11"/>
          <w:sz w:val="28"/>
          <w:szCs w:val="28"/>
          <w:lang w:eastAsia="uk-UA"/>
        </w:rPr>
        <w:t>);</w:t>
      </w:r>
    </w:p>
    <w:p w:rsidR="00BF511A" w:rsidRPr="00A1185F" w:rsidRDefault="00BF511A" w:rsidP="00BF511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програми викласти в новій редакції (додається). </w:t>
      </w:r>
    </w:p>
    <w:p w:rsidR="00BF511A" w:rsidRPr="00BF777C" w:rsidRDefault="00BF511A" w:rsidP="00BF511A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першого заступника  селищного голови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F777C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та постійну комісію селищної ради з питань планування фінансів, бюджету, інвестицій та міжнародного співробітництва,  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оціально-економічного розвитку 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(</w:t>
      </w:r>
      <w:proofErr w:type="spellStart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Білусяка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Б.В.)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BF511A" w:rsidRPr="00BF777C" w:rsidRDefault="00BF511A" w:rsidP="00BF5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11A" w:rsidRDefault="00BF511A" w:rsidP="00BF5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Селищний голова</w:t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F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Манолій ПІЦУРЯК</w:t>
      </w:r>
    </w:p>
    <w:p w:rsidR="00BF511A" w:rsidRPr="00BF777C" w:rsidRDefault="00BF511A" w:rsidP="00BF5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11A" w:rsidRPr="00BF777C" w:rsidRDefault="00BF511A" w:rsidP="00BF5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11A" w:rsidRPr="00937410" w:rsidRDefault="00BF511A" w:rsidP="00BF511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lastRenderedPageBreak/>
        <w:t>Паспорт</w:t>
      </w:r>
    </w:p>
    <w:p w:rsidR="00BF511A" w:rsidRPr="00937410" w:rsidRDefault="00BF511A" w:rsidP="00BF511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цільової програми фінансування забезпечення мобілізаційної підготовки та оборонної роботи на 2024 рік</w:t>
      </w:r>
    </w:p>
    <w:p w:rsidR="00BF511A" w:rsidRPr="00937410" w:rsidRDefault="00BF511A" w:rsidP="00BF511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1. Ініціатор розроблення програми: </w:t>
      </w: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Перший відділ Івано-Франківського районного територіального центру комплектування та соціальної підтримки.</w:t>
      </w: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2. Розробник програми:</w:t>
      </w: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Перший відділ Івано-Франківського районного територіального центру комплектування та соціальної підтримки.</w:t>
      </w: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3. Термін реалізації програми – 2024 рік.</w:t>
      </w: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4. Етапи фінансування програми – 2024 рік.</w:t>
      </w: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5.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Обсяги фінансування програми 129</w:t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(тис. грн.):</w:t>
      </w: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1022"/>
        <w:gridCol w:w="1795"/>
        <w:gridCol w:w="1646"/>
        <w:gridCol w:w="1349"/>
      </w:tblGrid>
      <w:tr w:rsidR="00BF511A" w:rsidRPr="00937410" w:rsidTr="00341D6D">
        <w:trPr>
          <w:trHeight w:val="245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Очікувані обсяги фінансування</w:t>
            </w:r>
          </w:p>
        </w:tc>
      </w:tr>
      <w:tr w:rsidR="00BF511A" w:rsidRPr="00937410" w:rsidTr="00341D6D">
        <w:trPr>
          <w:trHeight w:val="235"/>
          <w:jc w:val="center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 т.ч. за джерелами фінансування</w:t>
            </w:r>
          </w:p>
        </w:tc>
      </w:tr>
      <w:tr w:rsidR="00BF511A" w:rsidRPr="00937410" w:rsidTr="00341D6D">
        <w:trPr>
          <w:trHeight w:val="230"/>
          <w:jc w:val="center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районний</w:t>
            </w:r>
          </w:p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бюджет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місцевий бюджет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інші джерела</w:t>
            </w:r>
          </w:p>
        </w:tc>
      </w:tr>
      <w:tr w:rsidR="00BF511A" w:rsidRPr="00937410" w:rsidTr="00341D6D">
        <w:trPr>
          <w:trHeight w:val="25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  <w:r w:rsidRPr="009374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  <w:r w:rsidRPr="009374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11A" w:rsidRPr="00937410" w:rsidRDefault="00BF511A" w:rsidP="00341D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6. Перелік заходів, обсяги та джерела фінансування цільової програми   Солотвинської селищної ради (додається).</w:t>
      </w:r>
    </w:p>
    <w:p w:rsidR="00BF511A" w:rsidRPr="00937410" w:rsidRDefault="00BF511A" w:rsidP="00BF51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7. Очікувані результати виконання програми.</w:t>
      </w:r>
    </w:p>
    <w:p w:rsidR="00BF511A" w:rsidRPr="00937410" w:rsidRDefault="00BF511A" w:rsidP="00BF511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Реалізація цільової програми фінансування забезпечення мобілізаційної підготовки та оборонної роботи на 2024 рік сприятиме:</w:t>
      </w:r>
    </w:p>
    <w:p w:rsidR="00BF511A" w:rsidRPr="00937410" w:rsidRDefault="00BF511A" w:rsidP="00BF511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забезпеченню на території територіальної громади мобілізаційних заходів;</w:t>
      </w:r>
    </w:p>
    <w:p w:rsidR="00BF511A" w:rsidRDefault="00BF511A" w:rsidP="00BF511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забезпеченню готовності пункту управління до роботи та спроможності здійснювати планування і організацію мобілізаційних заходів та оборонної роботи в територіальній громаді.</w:t>
      </w:r>
    </w:p>
    <w:p w:rsidR="00BF511A" w:rsidRDefault="00BF511A" w:rsidP="00BF511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BF511A" w:rsidRPr="00937410" w:rsidRDefault="00BF511A" w:rsidP="00BF511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BF511A" w:rsidRPr="00937410" w:rsidRDefault="00BF511A" w:rsidP="00BF511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BF511A" w:rsidRPr="00937410" w:rsidRDefault="00BF511A" w:rsidP="00BF511A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Замовник програми:</w:t>
      </w:r>
    </w:p>
    <w:p w:rsidR="00BF511A" w:rsidRPr="00937410" w:rsidRDefault="00BF511A" w:rsidP="00BF511A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Начальник першого відділу</w:t>
      </w:r>
    </w:p>
    <w:p w:rsidR="00BF511A" w:rsidRDefault="00BF511A" w:rsidP="00BF511A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Івано-Франківського районного </w:t>
      </w:r>
    </w:p>
    <w:p w:rsidR="00BF511A" w:rsidRDefault="00BF511A" w:rsidP="00BF511A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територіального Центру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комплектування </w:t>
      </w:r>
    </w:p>
    <w:p w:rsidR="00BF511A" w:rsidRPr="0021056E" w:rsidRDefault="00BF511A" w:rsidP="00BF511A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соціальної підтримки </w:t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підполковник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Віктор БОНДА</w:t>
      </w:r>
    </w:p>
    <w:p w:rsidR="00BF511A" w:rsidRPr="00937410" w:rsidRDefault="00BF511A" w:rsidP="00BF511A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BF511A" w:rsidRPr="00937410" w:rsidRDefault="00BF511A" w:rsidP="00BF511A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Керівник програми:</w:t>
      </w:r>
    </w:p>
    <w:p w:rsidR="00BF511A" w:rsidRDefault="00BF511A" w:rsidP="00BF511A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Перший з</w:t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аступник селищного  голови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Наталія ТЮТЮННИК</w:t>
      </w:r>
    </w:p>
    <w:bookmarkEnd w:id="0"/>
    <w:p w:rsidR="00994F7B" w:rsidRDefault="00BF511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10EC"/>
    <w:multiLevelType w:val="hybridMultilevel"/>
    <w:tmpl w:val="07FEF200"/>
    <w:lvl w:ilvl="0" w:tplc="673E1D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D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C6AD8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F511A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F5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F5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2210</Words>
  <Characters>1261</Characters>
  <Application>Microsoft Office Word</Application>
  <DocSecurity>0</DocSecurity>
  <Lines>10</Lines>
  <Paragraphs>6</Paragraphs>
  <ScaleCrop>false</ScaleCrop>
  <Company>diakov.net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2024-07-30T13:03:00Z</dcterms:created>
  <dcterms:modified xsi:type="dcterms:W3CDTF">2024-07-30T13:03:00Z</dcterms:modified>
</cp:coreProperties>
</file>