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8C" w:rsidRPr="002F1BFF" w:rsidRDefault="00045C8C" w:rsidP="00045C8C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lang w:val="uk-UA" w:eastAsia="uk-UA"/>
        </w:rPr>
      </w:pPr>
    </w:p>
    <w:p w:rsidR="00045C8C" w:rsidRPr="002F1BFF" w:rsidRDefault="00045C8C" w:rsidP="00045C8C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lang w:val="uk-UA" w:eastAsia="uk-UA"/>
        </w:rPr>
      </w:pPr>
    </w:p>
    <w:p w:rsidR="00045C8C" w:rsidRPr="002F1BFF" w:rsidRDefault="00045C8C" w:rsidP="00045C8C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Cs/>
          <w:noProof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BBDFE0A" wp14:editId="22C7BCB2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                                                        УКРАЇНА</w:t>
      </w:r>
    </w:p>
    <w:p w:rsidR="00045C8C" w:rsidRPr="002F1BFF" w:rsidRDefault="00045C8C" w:rsidP="00045C8C">
      <w:pPr>
        <w:jc w:val="center"/>
        <w:rPr>
          <w:rFonts w:eastAsiaTheme="minorEastAsia"/>
          <w:b/>
          <w:sz w:val="28"/>
          <w:szCs w:val="28"/>
          <w:lang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СОЛОТВИНСЬКА СЕЛИЩНА РАДА</w:t>
      </w:r>
    </w:p>
    <w:p w:rsidR="00045C8C" w:rsidRPr="002F1BFF" w:rsidRDefault="00045C8C" w:rsidP="00045C8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045C8C" w:rsidRPr="002F1BFF" w:rsidRDefault="00045C8C" w:rsidP="00045C8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>Восьме демократичне скликання</w:t>
      </w:r>
    </w:p>
    <w:p w:rsidR="00045C8C" w:rsidRPr="002F1BFF" w:rsidRDefault="00045C8C" w:rsidP="00045C8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  Тридцять перша  сесія</w:t>
      </w:r>
    </w:p>
    <w:p w:rsidR="00045C8C" w:rsidRPr="002F1BFF" w:rsidRDefault="00045C8C" w:rsidP="00045C8C">
      <w:pPr>
        <w:jc w:val="center"/>
        <w:rPr>
          <w:rFonts w:eastAsiaTheme="minorEastAsia"/>
          <w:lang w:val="uk-UA" w:eastAsia="uk-UA"/>
        </w:rPr>
      </w:pPr>
    </w:p>
    <w:p w:rsidR="00045C8C" w:rsidRPr="002F1BFF" w:rsidRDefault="00045C8C" w:rsidP="00045C8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b/>
          <w:sz w:val="28"/>
          <w:szCs w:val="28"/>
          <w:lang w:val="uk-UA" w:eastAsia="uk-UA"/>
        </w:rPr>
        <w:t xml:space="preserve">РІШЕННЯ  </w:t>
      </w:r>
    </w:p>
    <w:p w:rsidR="00045C8C" w:rsidRPr="002F1BFF" w:rsidRDefault="00045C8C" w:rsidP="00045C8C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045C8C" w:rsidRPr="002F1BFF" w:rsidRDefault="00045C8C" w:rsidP="00045C8C">
      <w:pPr>
        <w:rPr>
          <w:rFonts w:eastAsiaTheme="minorEastAsia"/>
          <w:b/>
          <w:sz w:val="28"/>
          <w:szCs w:val="28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5 квітня 2024 року                                     </w:t>
      </w:r>
      <w:proofErr w:type="spellStart"/>
      <w:r w:rsidRPr="002F1BFF">
        <w:rPr>
          <w:rFonts w:eastAsiaTheme="minorEastAsia"/>
          <w:lang w:val="uk-UA" w:eastAsia="uk-UA"/>
        </w:rPr>
        <w:t>смт.Солотвин</w:t>
      </w:r>
      <w:proofErr w:type="spellEnd"/>
      <w:r w:rsidRPr="002F1BFF">
        <w:rPr>
          <w:rFonts w:eastAsiaTheme="minorEastAsia"/>
          <w:lang w:val="uk-UA" w:eastAsia="uk-UA"/>
        </w:rPr>
        <w:t xml:space="preserve">                                         №1670/31/2024                                  </w:t>
      </w:r>
    </w:p>
    <w:p w:rsidR="00045C8C" w:rsidRPr="002F1BFF" w:rsidRDefault="00045C8C" w:rsidP="00045C8C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sz w:val="28"/>
          <w:szCs w:val="28"/>
          <w:lang w:val="uk-UA" w:eastAsia="uk-UA"/>
        </w:rPr>
      </w:pPr>
    </w:p>
    <w:p w:rsidR="00045C8C" w:rsidRPr="002F1BFF" w:rsidRDefault="00045C8C" w:rsidP="00045C8C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>Про затвердження проекту землеустрою щодо</w:t>
      </w:r>
    </w:p>
    <w:p w:rsidR="00045C8C" w:rsidRPr="002F1BFF" w:rsidRDefault="00045C8C" w:rsidP="00045C8C">
      <w:pPr>
        <w:rPr>
          <w:rFonts w:eastAsiaTheme="minorEastAsia"/>
          <w:b/>
          <w:bCs/>
          <w:lang w:val="uk-UA" w:eastAsia="uk-UA"/>
        </w:rPr>
      </w:pPr>
      <w:r w:rsidRPr="002F1BFF">
        <w:rPr>
          <w:rFonts w:eastAsiaTheme="minorEastAsia"/>
          <w:b/>
          <w:bCs/>
          <w:lang w:val="uk-UA" w:eastAsia="uk-UA"/>
        </w:rPr>
        <w:t>зміни цільового призначення земельної ділянки</w:t>
      </w:r>
    </w:p>
    <w:p w:rsidR="00045C8C" w:rsidRPr="002F1BFF" w:rsidRDefault="00045C8C" w:rsidP="00045C8C">
      <w:pPr>
        <w:rPr>
          <w:rFonts w:eastAsiaTheme="minorEastAsia"/>
          <w:b/>
          <w:bCs/>
          <w:lang w:val="uk-UA" w:eastAsia="uk-UA"/>
        </w:rPr>
      </w:pPr>
    </w:p>
    <w:p w:rsidR="00045C8C" w:rsidRPr="002F1BFF" w:rsidRDefault="00045C8C" w:rsidP="00045C8C">
      <w:pPr>
        <w:rPr>
          <w:rFonts w:eastAsiaTheme="minorEastAsia"/>
          <w:lang w:val="uk-UA" w:eastAsia="uk-UA"/>
        </w:rPr>
      </w:pPr>
    </w:p>
    <w:p w:rsidR="00045C8C" w:rsidRPr="002F1BFF" w:rsidRDefault="00045C8C" w:rsidP="00045C8C">
      <w:pPr>
        <w:jc w:val="both"/>
        <w:rPr>
          <w:rFonts w:eastAsiaTheme="minorEastAsia"/>
          <w:noProof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2F1BFF">
        <w:rPr>
          <w:rFonts w:eastAsiaTheme="minorEastAsia"/>
          <w:noProof/>
          <w:lang w:val="uk-UA" w:eastAsia="uk-UA"/>
        </w:rPr>
        <w:t xml:space="preserve">, </w:t>
      </w:r>
      <w:r w:rsidRPr="002F1BFF">
        <w:rPr>
          <w:rFonts w:eastAsiaTheme="minorEastAsia"/>
          <w:lang w:val="uk-UA" w:eastAsia="uk-UA"/>
        </w:rPr>
        <w:t xml:space="preserve">ст. 21 Закону України «Про державний земельний кадастр», </w:t>
      </w:r>
      <w:r w:rsidRPr="002F1BFF">
        <w:rPr>
          <w:rFonts w:eastAsiaTheme="minorEastAsia"/>
          <w:noProof/>
          <w:lang w:val="uk-UA" w:eastAsia="uk-UA"/>
        </w:rPr>
        <w:t>пункту 34 частини першої статтi 26 Закону України “Про мiсцеве самоврядування в Українi”,</w:t>
      </w:r>
      <w:r w:rsidRPr="002F1BFF">
        <w:rPr>
          <w:rFonts w:eastAsiaTheme="minorEastAsia"/>
          <w:lang w:val="uk-UA" w:eastAsia="uk-UA"/>
        </w:rPr>
        <w:t xml:space="preserve"> розглянувши заяву громадянки </w:t>
      </w:r>
      <w:proofErr w:type="spellStart"/>
      <w:r w:rsidRPr="002F1BFF">
        <w:rPr>
          <w:rFonts w:eastAsiaTheme="minorEastAsia"/>
          <w:lang w:val="uk-UA" w:eastAsia="uk-UA"/>
        </w:rPr>
        <w:t>Повх</w:t>
      </w:r>
      <w:proofErr w:type="spellEnd"/>
      <w:r w:rsidRPr="002F1BFF">
        <w:rPr>
          <w:rFonts w:eastAsiaTheme="minorEastAsia"/>
          <w:lang w:val="uk-UA" w:eastAsia="uk-UA"/>
        </w:rPr>
        <w:t xml:space="preserve"> Ірини Михайлівни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2F1BFF">
        <w:rPr>
          <w:rFonts w:eastAsiaTheme="minorEastAsia"/>
          <w:noProof/>
          <w:lang w:val="uk-UA" w:eastAsia="uk-UA"/>
        </w:rPr>
        <w:t xml:space="preserve">Солотвинська селищна рада   </w:t>
      </w:r>
    </w:p>
    <w:p w:rsidR="00045C8C" w:rsidRPr="002F1BFF" w:rsidRDefault="00045C8C" w:rsidP="00045C8C">
      <w:pPr>
        <w:rPr>
          <w:rFonts w:eastAsiaTheme="minorEastAsia"/>
          <w:noProof/>
          <w:lang w:val="uk-UA" w:eastAsia="uk-UA"/>
        </w:rPr>
      </w:pPr>
    </w:p>
    <w:p w:rsidR="00045C8C" w:rsidRPr="002F1BFF" w:rsidRDefault="00045C8C" w:rsidP="00045C8C">
      <w:pPr>
        <w:jc w:val="center"/>
        <w:rPr>
          <w:rFonts w:eastAsiaTheme="minorEastAsia"/>
          <w:b/>
          <w:noProof/>
          <w:lang w:val="uk-UA" w:eastAsia="uk-UA"/>
        </w:rPr>
      </w:pPr>
      <w:r w:rsidRPr="002F1BFF">
        <w:rPr>
          <w:rFonts w:eastAsiaTheme="minorEastAsia"/>
          <w:b/>
          <w:noProof/>
          <w:lang w:val="uk-UA" w:eastAsia="uk-UA"/>
        </w:rPr>
        <w:t xml:space="preserve">    </w:t>
      </w:r>
      <w:r w:rsidRPr="002F1BFF">
        <w:rPr>
          <w:rFonts w:eastAsiaTheme="minorEastAsia"/>
          <w:b/>
          <w:lang w:val="uk-UA" w:eastAsia="uk-UA"/>
        </w:rPr>
        <w:t>ВИРІШИЛА:</w:t>
      </w:r>
    </w:p>
    <w:p w:rsidR="00045C8C" w:rsidRPr="002F1BFF" w:rsidRDefault="00045C8C" w:rsidP="00045C8C">
      <w:pPr>
        <w:jc w:val="center"/>
        <w:rPr>
          <w:rFonts w:eastAsiaTheme="minorEastAsia"/>
          <w:lang w:val="uk-UA" w:eastAsia="uk-UA"/>
        </w:rPr>
      </w:pPr>
    </w:p>
    <w:p w:rsidR="00045C8C" w:rsidRPr="002F1BFF" w:rsidRDefault="00045C8C" w:rsidP="00045C8C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1.Затвердити громадянці </w:t>
      </w:r>
      <w:proofErr w:type="spellStart"/>
      <w:r w:rsidRPr="002F1BFF">
        <w:rPr>
          <w:rFonts w:eastAsiaTheme="minorEastAsia"/>
          <w:lang w:val="uk-UA" w:eastAsia="uk-UA"/>
        </w:rPr>
        <w:t>Повх</w:t>
      </w:r>
      <w:proofErr w:type="spellEnd"/>
      <w:r w:rsidRPr="002F1BFF">
        <w:rPr>
          <w:rFonts w:eastAsiaTheme="minorEastAsia"/>
          <w:lang w:val="uk-UA" w:eastAsia="uk-UA"/>
        </w:rPr>
        <w:t xml:space="preserve"> Ірині Михайлівні  проект землеустрою щодо відведення земельної ділянки площею 0,1438 га </w:t>
      </w:r>
      <w:bookmarkStart w:id="0" w:name="_GoBack"/>
      <w:bookmarkEnd w:id="0"/>
      <w:r w:rsidRPr="002F1BFF">
        <w:rPr>
          <w:rFonts w:eastAsiaTheme="minorEastAsia"/>
          <w:lang w:val="uk-UA" w:eastAsia="uk-UA"/>
        </w:rPr>
        <w:t xml:space="preserve">цільове призначення якої змінюється  із земель для ведення особистого селянського господарства в землі для будівництва та обслуговування житлового будинку, господарських будівель і споруд   (присадибна ділянки),   яка   розташована за адресою: вулиця </w:t>
      </w:r>
      <w:proofErr w:type="spellStart"/>
      <w:r w:rsidRPr="002F1BFF">
        <w:rPr>
          <w:rFonts w:eastAsiaTheme="minorEastAsia"/>
          <w:lang w:val="uk-UA" w:eastAsia="uk-UA"/>
        </w:rPr>
        <w:t>Сумаринська</w:t>
      </w:r>
      <w:proofErr w:type="spellEnd"/>
      <w:r w:rsidRPr="002F1BFF">
        <w:rPr>
          <w:rFonts w:eastAsiaTheme="minorEastAsia"/>
          <w:lang w:val="uk-UA" w:eastAsia="uk-UA"/>
        </w:rPr>
        <w:t xml:space="preserve"> </w:t>
      </w:r>
      <w:proofErr w:type="spellStart"/>
      <w:r w:rsidRPr="002F1BFF">
        <w:rPr>
          <w:rFonts w:eastAsiaTheme="minorEastAsia"/>
          <w:lang w:val="uk-UA" w:eastAsia="uk-UA"/>
        </w:rPr>
        <w:t>с.Стара</w:t>
      </w:r>
      <w:proofErr w:type="spellEnd"/>
      <w:r w:rsidRPr="002F1BFF">
        <w:rPr>
          <w:rFonts w:eastAsiaTheme="minorEastAsia"/>
          <w:lang w:val="uk-UA" w:eastAsia="uk-UA"/>
        </w:rPr>
        <w:t xml:space="preserve"> Гута Івано-Франківського району, Івано-Франківської області.        </w:t>
      </w:r>
    </w:p>
    <w:p w:rsidR="00045C8C" w:rsidRPr="002F1BFF" w:rsidRDefault="00045C8C" w:rsidP="00045C8C">
      <w:pPr>
        <w:jc w:val="both"/>
        <w:rPr>
          <w:rFonts w:eastAsiaTheme="minorEastAsia"/>
          <w:lang w:val="uk-UA" w:eastAsia="uk-UA"/>
        </w:rPr>
      </w:pPr>
    </w:p>
    <w:p w:rsidR="00045C8C" w:rsidRPr="002F1BFF" w:rsidRDefault="00045C8C" w:rsidP="00045C8C">
      <w:pPr>
        <w:jc w:val="both"/>
        <w:rPr>
          <w:rFonts w:eastAsiaTheme="minorEastAsia"/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2.Зобов’язати</w:t>
      </w:r>
      <w:r w:rsidRPr="002F1BFF">
        <w:rPr>
          <w:rFonts w:eastAsiaTheme="minorEastAsia"/>
          <w:color w:val="FFFFFF" w:themeColor="background1"/>
          <w:lang w:val="uk-UA" w:eastAsia="uk-UA"/>
        </w:rPr>
        <w:t>т</w:t>
      </w:r>
      <w:r w:rsidRPr="002F1BFF">
        <w:rPr>
          <w:rFonts w:eastAsiaTheme="minorEastAsia"/>
          <w:lang w:val="uk-UA" w:eastAsia="uk-UA"/>
        </w:rPr>
        <w:t xml:space="preserve">громадянку </w:t>
      </w:r>
      <w:proofErr w:type="spellStart"/>
      <w:r w:rsidRPr="002F1BFF">
        <w:rPr>
          <w:rFonts w:eastAsiaTheme="minorEastAsia"/>
          <w:lang w:val="uk-UA" w:eastAsia="uk-UA"/>
        </w:rPr>
        <w:t>Повх</w:t>
      </w:r>
      <w:proofErr w:type="spellEnd"/>
      <w:r w:rsidRPr="002F1BFF">
        <w:rPr>
          <w:rFonts w:eastAsiaTheme="minorEastAsia"/>
          <w:lang w:val="uk-UA" w:eastAsia="uk-UA"/>
        </w:rPr>
        <w:t xml:space="preserve"> Ірину Михайлівну виконувати обов’язки землевласника відповідно до вимог ст.91  Земельного кодексу  України .</w:t>
      </w:r>
    </w:p>
    <w:p w:rsidR="00045C8C" w:rsidRPr="002F1BFF" w:rsidRDefault="00045C8C" w:rsidP="00045C8C">
      <w:pPr>
        <w:jc w:val="both"/>
        <w:rPr>
          <w:rFonts w:eastAsiaTheme="minorEastAsia"/>
          <w:lang w:val="uk-UA" w:eastAsia="uk-UA"/>
        </w:rPr>
      </w:pPr>
    </w:p>
    <w:p w:rsidR="00045C8C" w:rsidRPr="002F1BFF" w:rsidRDefault="00045C8C" w:rsidP="00045C8C">
      <w:pPr>
        <w:jc w:val="both"/>
        <w:rPr>
          <w:lang w:val="uk-UA" w:eastAsia="uk-UA"/>
        </w:rPr>
      </w:pPr>
      <w:r w:rsidRPr="002F1BFF">
        <w:rPr>
          <w:rFonts w:eastAsiaTheme="minorEastAsia"/>
          <w:lang w:val="uk-UA" w:eastAsia="uk-UA"/>
        </w:rPr>
        <w:t xml:space="preserve">        3.</w:t>
      </w:r>
      <w:r w:rsidRPr="002F1BFF">
        <w:rPr>
          <w:lang w:val="uk-UA" w:eastAsia="uk-UA"/>
        </w:rPr>
        <w:t xml:space="preserve">Контроль за виконання рішення покласти на </w:t>
      </w:r>
      <w:r w:rsidRPr="002F1BFF">
        <w:rPr>
          <w:rFonts w:eastAsiaTheme="minorEastAsia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F1BFF">
        <w:rPr>
          <w:lang w:val="uk-UA" w:eastAsia="uk-UA"/>
        </w:rPr>
        <w:t xml:space="preserve">постійну комісію з питань земельних відносин, будівництва, архітектури та екології </w:t>
      </w:r>
      <w:r w:rsidRPr="002F1BFF">
        <w:rPr>
          <w:rFonts w:eastAsiaTheme="minorEastAsia"/>
          <w:lang w:val="uk-UA" w:eastAsia="uk-UA"/>
        </w:rPr>
        <w:t>(Білан О.Л.).</w:t>
      </w:r>
    </w:p>
    <w:p w:rsidR="00045C8C" w:rsidRPr="002F1BFF" w:rsidRDefault="00045C8C" w:rsidP="00045C8C">
      <w:pPr>
        <w:rPr>
          <w:rFonts w:asciiTheme="minorHAnsi" w:eastAsiaTheme="minorEastAsia" w:hAnsiTheme="minorHAnsi" w:cstheme="minorBidi"/>
          <w:lang w:val="uk-UA" w:eastAsia="uk-UA"/>
        </w:rPr>
      </w:pPr>
    </w:p>
    <w:p w:rsidR="00045C8C" w:rsidRPr="002F1BFF" w:rsidRDefault="00045C8C" w:rsidP="00045C8C">
      <w:pPr>
        <w:spacing w:after="200"/>
        <w:rPr>
          <w:rFonts w:eastAsiaTheme="minorEastAsia"/>
          <w:lang w:val="uk-UA" w:eastAsia="uk-UA"/>
        </w:rPr>
      </w:pPr>
    </w:p>
    <w:p w:rsidR="00045C8C" w:rsidRPr="002F1BFF" w:rsidRDefault="00045C8C" w:rsidP="00045C8C">
      <w:pPr>
        <w:spacing w:after="200"/>
        <w:rPr>
          <w:rFonts w:eastAsiaTheme="minorEastAsia"/>
          <w:b/>
          <w:lang w:val="uk-UA" w:eastAsia="uk-UA"/>
        </w:rPr>
      </w:pPr>
    </w:p>
    <w:p w:rsidR="00045C8C" w:rsidRPr="002F1BFF" w:rsidRDefault="00045C8C" w:rsidP="00045C8C">
      <w:pPr>
        <w:widowControl w:val="0"/>
        <w:tabs>
          <w:tab w:val="left" w:pos="851"/>
          <w:tab w:val="left" w:leader="dot" w:pos="1834"/>
        </w:tabs>
        <w:rPr>
          <w:rFonts w:eastAsiaTheme="minorEastAsia"/>
          <w:b/>
          <w:lang w:val="uk-UA" w:eastAsia="uk-UA"/>
        </w:rPr>
      </w:pPr>
      <w:r w:rsidRPr="002F1BFF">
        <w:rPr>
          <w:rFonts w:eastAsiaTheme="minorEastAsia"/>
          <w:b/>
          <w:lang w:val="uk-UA" w:eastAsia="uk-UA"/>
        </w:rPr>
        <w:t>Селищний голова                                Манолій ПІЦУРЯК</w:t>
      </w:r>
    </w:p>
    <w:p w:rsidR="00045C8C" w:rsidRPr="002F1BFF" w:rsidRDefault="00045C8C" w:rsidP="00045C8C">
      <w:pPr>
        <w:spacing w:after="200" w:line="276" w:lineRule="auto"/>
        <w:rPr>
          <w:rFonts w:eastAsiaTheme="minorEastAsia"/>
          <w:b/>
          <w:lang w:val="uk-UA" w:eastAsia="uk-UA"/>
        </w:rPr>
      </w:pPr>
    </w:p>
    <w:p w:rsidR="00994F7B" w:rsidRDefault="00045C8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D2"/>
    <w:rsid w:val="00045C8C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55AD2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</Characters>
  <Application>Microsoft Office Word</Application>
  <DocSecurity>0</DocSecurity>
  <Lines>6</Lines>
  <Paragraphs>4</Paragraphs>
  <ScaleCrop>false</ScaleCrop>
  <Company>diakov.net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2024-04-12T08:31:00Z</dcterms:created>
  <dcterms:modified xsi:type="dcterms:W3CDTF">2024-04-12T08:31:00Z</dcterms:modified>
</cp:coreProperties>
</file>