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25" w:rsidRPr="00911144" w:rsidRDefault="00371625" w:rsidP="00371625">
      <w:pPr>
        <w:jc w:val="center"/>
        <w:rPr>
          <w:b/>
          <w:sz w:val="28"/>
          <w:szCs w:val="28"/>
          <w:lang w:val="uk-UA"/>
        </w:rPr>
      </w:pPr>
      <w:r w:rsidRPr="00911144">
        <w:rPr>
          <w:rFonts w:eastAsiaTheme="minorHAnsi" w:cstheme="minorBidi"/>
          <w:noProof/>
          <w:spacing w:val="8"/>
          <w:sz w:val="28"/>
          <w:szCs w:val="28"/>
          <w:lang w:val="uk-UA" w:eastAsia="uk-UA"/>
        </w:rPr>
        <w:drawing>
          <wp:inline distT="0" distB="0" distL="0" distR="0" wp14:anchorId="5A2EEC2B" wp14:editId="55270AAE">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911144">
        <w:rPr>
          <w:b/>
          <w:sz w:val="28"/>
          <w:szCs w:val="28"/>
          <w:lang w:val="uk-UA"/>
        </w:rPr>
        <w:t xml:space="preserve"> </w:t>
      </w:r>
    </w:p>
    <w:p w:rsidR="00371625" w:rsidRPr="00911144" w:rsidRDefault="00371625" w:rsidP="00371625">
      <w:pPr>
        <w:jc w:val="center"/>
        <w:rPr>
          <w:b/>
          <w:sz w:val="28"/>
          <w:szCs w:val="28"/>
        </w:rPr>
      </w:pPr>
      <w:r w:rsidRPr="00911144">
        <w:rPr>
          <w:b/>
          <w:sz w:val="28"/>
          <w:szCs w:val="28"/>
          <w:lang w:val="uk-UA"/>
        </w:rPr>
        <w:t xml:space="preserve">  УКРАЇНА</w:t>
      </w:r>
    </w:p>
    <w:p w:rsidR="00371625" w:rsidRPr="00911144" w:rsidRDefault="00371625" w:rsidP="00371625">
      <w:pPr>
        <w:jc w:val="center"/>
        <w:rPr>
          <w:b/>
          <w:sz w:val="28"/>
          <w:szCs w:val="28"/>
          <w:lang w:val="uk-UA"/>
        </w:rPr>
      </w:pPr>
      <w:r w:rsidRPr="00911144">
        <w:rPr>
          <w:b/>
          <w:sz w:val="28"/>
          <w:szCs w:val="28"/>
          <w:lang w:val="uk-UA"/>
        </w:rPr>
        <w:t>СОЛОТВИНСЬКА СЕЛИЩНА РАДА</w:t>
      </w:r>
    </w:p>
    <w:p w:rsidR="00371625" w:rsidRPr="00911144" w:rsidRDefault="00371625" w:rsidP="00371625">
      <w:pPr>
        <w:jc w:val="center"/>
        <w:rPr>
          <w:b/>
          <w:sz w:val="28"/>
          <w:szCs w:val="28"/>
          <w:lang w:val="uk-UA"/>
        </w:rPr>
      </w:pPr>
      <w:r w:rsidRPr="00911144">
        <w:rPr>
          <w:b/>
          <w:sz w:val="28"/>
          <w:szCs w:val="28"/>
          <w:lang w:val="uk-UA"/>
        </w:rPr>
        <w:t>ІВАНО-ФРАНКІВСЬКИЙ РАЙОН ІВАНО-ФРАНКІВСЬКА ОБЛАСТЬ</w:t>
      </w:r>
    </w:p>
    <w:p w:rsidR="00371625" w:rsidRPr="00911144" w:rsidRDefault="00371625" w:rsidP="00371625">
      <w:pPr>
        <w:jc w:val="center"/>
        <w:rPr>
          <w:color w:val="000000"/>
          <w:sz w:val="28"/>
          <w:szCs w:val="28"/>
          <w:lang w:val="uk-UA" w:eastAsia="uk-UA"/>
        </w:rPr>
      </w:pPr>
      <w:r w:rsidRPr="00911144">
        <w:rPr>
          <w:b/>
          <w:bCs/>
          <w:color w:val="000000"/>
          <w:sz w:val="28"/>
          <w:szCs w:val="28"/>
          <w:lang w:val="uk-UA" w:eastAsia="uk-UA"/>
        </w:rPr>
        <w:t>Восьме демократичне скликання</w:t>
      </w:r>
    </w:p>
    <w:p w:rsidR="00371625" w:rsidRPr="00911144" w:rsidRDefault="00371625" w:rsidP="00371625">
      <w:pPr>
        <w:jc w:val="center"/>
        <w:rPr>
          <w:b/>
          <w:bCs/>
          <w:color w:val="000000"/>
          <w:sz w:val="28"/>
          <w:szCs w:val="28"/>
          <w:lang w:val="uk-UA" w:eastAsia="uk-UA"/>
        </w:rPr>
      </w:pPr>
      <w:r w:rsidRPr="00911144">
        <w:rPr>
          <w:b/>
          <w:bCs/>
          <w:color w:val="000000"/>
          <w:sz w:val="28"/>
          <w:szCs w:val="28"/>
          <w:lang w:val="uk-UA" w:eastAsia="uk-UA"/>
        </w:rPr>
        <w:t>Тридцять перша сесія</w:t>
      </w:r>
    </w:p>
    <w:p w:rsidR="00371625" w:rsidRPr="0033156B" w:rsidRDefault="00371625" w:rsidP="00371625">
      <w:pPr>
        <w:jc w:val="center"/>
        <w:rPr>
          <w:b/>
          <w:bCs/>
          <w:color w:val="000000"/>
          <w:sz w:val="28"/>
          <w:szCs w:val="28"/>
          <w:lang w:val="uk-UA" w:eastAsia="uk-UA"/>
        </w:rPr>
      </w:pPr>
      <w:proofErr w:type="gramStart"/>
      <w:r w:rsidRPr="00911144">
        <w:rPr>
          <w:b/>
          <w:bCs/>
          <w:color w:val="000000"/>
          <w:sz w:val="28"/>
          <w:szCs w:val="28"/>
          <w:lang w:eastAsia="uk-UA"/>
        </w:rPr>
        <w:t>Р</w:t>
      </w:r>
      <w:proofErr w:type="gramEnd"/>
      <w:r w:rsidRPr="00911144">
        <w:rPr>
          <w:b/>
          <w:bCs/>
          <w:color w:val="000000"/>
          <w:sz w:val="28"/>
          <w:szCs w:val="28"/>
          <w:lang w:eastAsia="uk-UA"/>
        </w:rPr>
        <w:t>ІШЕННЯ</w:t>
      </w:r>
    </w:p>
    <w:p w:rsidR="00371625" w:rsidRPr="00911144" w:rsidRDefault="00371625" w:rsidP="00371625">
      <w:pPr>
        <w:rPr>
          <w:b/>
          <w:color w:val="000000"/>
          <w:sz w:val="28"/>
          <w:szCs w:val="28"/>
          <w:lang w:val="uk-UA" w:eastAsia="uk-UA"/>
        </w:rPr>
      </w:pPr>
      <w:r>
        <w:rPr>
          <w:b/>
          <w:color w:val="000000"/>
          <w:sz w:val="28"/>
          <w:szCs w:val="28"/>
          <w:lang w:val="uk-UA" w:eastAsia="uk-UA"/>
        </w:rPr>
        <w:t xml:space="preserve">  05 квітня </w:t>
      </w:r>
      <w:r w:rsidRPr="00911144">
        <w:rPr>
          <w:b/>
          <w:color w:val="000000"/>
          <w:sz w:val="28"/>
          <w:szCs w:val="28"/>
          <w:lang w:val="uk-UA" w:eastAsia="uk-UA"/>
        </w:rPr>
        <w:t xml:space="preserve">2024 року                  </w:t>
      </w:r>
      <w:r>
        <w:rPr>
          <w:b/>
          <w:color w:val="000000"/>
          <w:sz w:val="28"/>
          <w:szCs w:val="28"/>
          <w:lang w:val="uk-UA" w:eastAsia="uk-UA"/>
        </w:rPr>
        <w:t xml:space="preserve"> </w:t>
      </w:r>
      <w:r w:rsidRPr="00911144">
        <w:rPr>
          <w:b/>
          <w:color w:val="000000"/>
          <w:sz w:val="28"/>
          <w:szCs w:val="28"/>
          <w:lang w:val="uk-UA" w:eastAsia="uk-UA"/>
        </w:rPr>
        <w:t xml:space="preserve">  смт. Солотвин                   </w:t>
      </w:r>
      <w:r>
        <w:rPr>
          <w:b/>
          <w:color w:val="000000"/>
          <w:sz w:val="28"/>
          <w:szCs w:val="28"/>
          <w:lang w:val="uk-UA" w:eastAsia="uk-UA"/>
        </w:rPr>
        <w:t xml:space="preserve"> №1645</w:t>
      </w:r>
      <w:r w:rsidRPr="00911144">
        <w:rPr>
          <w:b/>
          <w:color w:val="000000"/>
          <w:sz w:val="28"/>
          <w:szCs w:val="28"/>
          <w:lang w:val="uk-UA" w:eastAsia="uk-UA"/>
        </w:rPr>
        <w:t xml:space="preserve">/31/2024 </w:t>
      </w:r>
    </w:p>
    <w:p w:rsidR="00371625" w:rsidRPr="00911144" w:rsidRDefault="00371625" w:rsidP="00371625">
      <w:pPr>
        <w:rPr>
          <w:b/>
          <w:color w:val="000000"/>
          <w:sz w:val="28"/>
          <w:szCs w:val="28"/>
          <w:lang w:val="uk-UA" w:eastAsia="uk-UA"/>
        </w:rPr>
      </w:pPr>
    </w:p>
    <w:p w:rsidR="00371625" w:rsidRPr="00911144" w:rsidRDefault="00371625" w:rsidP="00371625">
      <w:pPr>
        <w:spacing w:line="276" w:lineRule="auto"/>
        <w:rPr>
          <w:rFonts w:eastAsiaTheme="minorEastAsia"/>
          <w:b/>
          <w:sz w:val="28"/>
          <w:szCs w:val="28"/>
          <w:lang w:val="uk-UA"/>
        </w:rPr>
      </w:pPr>
      <w:r w:rsidRPr="00911144">
        <w:rPr>
          <w:rFonts w:eastAsiaTheme="minorEastAsia"/>
          <w:b/>
          <w:sz w:val="28"/>
          <w:szCs w:val="28"/>
          <w:lang w:val="uk-UA"/>
        </w:rPr>
        <w:t>Про затвердження Плану реалізації Стратегії</w:t>
      </w:r>
    </w:p>
    <w:p w:rsidR="00371625" w:rsidRPr="00911144" w:rsidRDefault="00371625" w:rsidP="00371625">
      <w:pPr>
        <w:spacing w:line="276" w:lineRule="auto"/>
        <w:rPr>
          <w:rFonts w:eastAsiaTheme="minorEastAsia"/>
          <w:b/>
          <w:sz w:val="28"/>
          <w:szCs w:val="28"/>
          <w:lang w:val="uk-UA"/>
        </w:rPr>
      </w:pPr>
      <w:r w:rsidRPr="00911144">
        <w:rPr>
          <w:rFonts w:eastAsiaTheme="minorEastAsia"/>
          <w:b/>
          <w:sz w:val="28"/>
          <w:szCs w:val="28"/>
          <w:lang w:val="uk-UA"/>
        </w:rPr>
        <w:t xml:space="preserve">розвитку Солотвинської селищної територіальної </w:t>
      </w:r>
    </w:p>
    <w:p w:rsidR="00371625" w:rsidRPr="00EB57FC" w:rsidRDefault="00371625" w:rsidP="00371625">
      <w:pPr>
        <w:spacing w:line="276" w:lineRule="auto"/>
        <w:rPr>
          <w:rFonts w:eastAsiaTheme="minorEastAsia"/>
          <w:b/>
          <w:sz w:val="28"/>
          <w:szCs w:val="28"/>
          <w:lang w:val="uk-UA"/>
        </w:rPr>
      </w:pPr>
      <w:r w:rsidRPr="00EB57FC">
        <w:rPr>
          <w:rFonts w:eastAsiaTheme="minorEastAsia"/>
          <w:b/>
          <w:sz w:val="28"/>
          <w:szCs w:val="28"/>
          <w:lang w:val="uk-UA"/>
        </w:rPr>
        <w:t>громади на 2024-2027 роки</w:t>
      </w:r>
    </w:p>
    <w:p w:rsidR="00371625" w:rsidRDefault="00371625" w:rsidP="00371625">
      <w:pPr>
        <w:shd w:val="clear" w:color="auto" w:fill="FFFFFF"/>
        <w:jc w:val="both"/>
        <w:rPr>
          <w:color w:val="000000"/>
          <w:sz w:val="28"/>
          <w:szCs w:val="28"/>
          <w:lang w:val="uk-UA"/>
        </w:rPr>
      </w:pPr>
      <w:r>
        <w:rPr>
          <w:sz w:val="28"/>
          <w:szCs w:val="28"/>
          <w:lang w:val="uk-UA"/>
        </w:rPr>
        <w:t xml:space="preserve">   </w:t>
      </w:r>
      <w:r w:rsidRPr="00EB57FC">
        <w:rPr>
          <w:sz w:val="28"/>
          <w:szCs w:val="28"/>
          <w:lang w:val="uk-UA"/>
        </w:rPr>
        <w:t xml:space="preserve">Відповідно до ст. 26 Закону України «Про місцеве самоврядування в Україні», </w:t>
      </w:r>
      <w:r w:rsidRPr="00EB57FC">
        <w:rPr>
          <w:bCs/>
          <w:color w:val="333333"/>
          <w:sz w:val="28"/>
          <w:szCs w:val="28"/>
          <w:lang w:val="uk-UA" w:eastAsia="uk-UA"/>
        </w:rPr>
        <w:t xml:space="preserve">Закону України від </w:t>
      </w:r>
      <w:r w:rsidRPr="00727854">
        <w:rPr>
          <w:bCs/>
          <w:color w:val="333333"/>
          <w:sz w:val="28"/>
          <w:szCs w:val="28"/>
          <w:shd w:val="clear" w:color="auto" w:fill="FFFFFF"/>
          <w:lang w:val="uk-UA"/>
        </w:rPr>
        <w:t>09.07. 2022 року</w:t>
      </w:r>
      <w:r w:rsidRPr="00EB57FC">
        <w:rPr>
          <w:color w:val="333333"/>
          <w:sz w:val="28"/>
          <w:szCs w:val="28"/>
          <w:lang w:val="uk-UA"/>
        </w:rPr>
        <w:t xml:space="preserve"> </w:t>
      </w:r>
      <w:r w:rsidRPr="00727854">
        <w:rPr>
          <w:bCs/>
          <w:color w:val="333333"/>
          <w:sz w:val="28"/>
          <w:szCs w:val="28"/>
          <w:shd w:val="clear" w:color="auto" w:fill="FFFFFF"/>
          <w:lang w:val="uk-UA"/>
        </w:rPr>
        <w:t>№ 2389-</w:t>
      </w:r>
      <w:r w:rsidRPr="00727854">
        <w:rPr>
          <w:bCs/>
          <w:color w:val="333333"/>
          <w:sz w:val="28"/>
          <w:szCs w:val="28"/>
          <w:shd w:val="clear" w:color="auto" w:fill="FFFFFF"/>
        </w:rPr>
        <w:t>IX</w:t>
      </w:r>
      <w:r w:rsidRPr="00727854">
        <w:rPr>
          <w:b/>
          <w:bCs/>
          <w:color w:val="333333"/>
          <w:sz w:val="28"/>
          <w:szCs w:val="28"/>
          <w:shd w:val="clear" w:color="auto" w:fill="FFFFFF"/>
          <w:lang w:val="uk-UA"/>
        </w:rPr>
        <w:t xml:space="preserve"> «</w:t>
      </w:r>
      <w:r w:rsidRPr="00EB57FC">
        <w:rPr>
          <w:bCs/>
          <w:color w:val="333333"/>
          <w:sz w:val="28"/>
          <w:szCs w:val="28"/>
          <w:lang w:val="uk-UA" w:eastAsia="uk-UA"/>
        </w:rPr>
        <w:t>Про внесення змін до деяких законодавчих актів України щодо засад державної регіональної політики та політики відновлення регіонів і територій»</w:t>
      </w:r>
      <w:r w:rsidRPr="00EB57FC">
        <w:rPr>
          <w:sz w:val="28"/>
          <w:szCs w:val="28"/>
          <w:lang w:val="uk-UA"/>
        </w:rPr>
        <w:t xml:space="preserve">, постанов Кабінету Міністрів України від 05.08.2020 року № 695 «Про затвердження Державної стратегії регіонального розвитку на 2021-2027 роки»,  від 11.11.2015 року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рішення селищної ради № 1567/30/2024 від 26.01.2024 року « Про затвердження Стратегії розвитку Солотвинської селищної територіальної громади на 2024-2030 роки» , </w:t>
      </w:r>
      <w:r w:rsidRPr="00727854">
        <w:rPr>
          <w:sz w:val="28"/>
          <w:szCs w:val="28"/>
          <w:lang w:val="uk-UA"/>
        </w:rPr>
        <w:t xml:space="preserve">Солотвинська </w:t>
      </w:r>
      <w:r w:rsidRPr="00EB57FC">
        <w:rPr>
          <w:color w:val="000000"/>
          <w:sz w:val="28"/>
          <w:szCs w:val="28"/>
          <w:lang w:val="uk-UA"/>
        </w:rPr>
        <w:t>селищна рада</w:t>
      </w:r>
    </w:p>
    <w:p w:rsidR="00371625" w:rsidRPr="00EB57FC" w:rsidRDefault="00371625" w:rsidP="00371625">
      <w:pPr>
        <w:shd w:val="clear" w:color="auto" w:fill="FFFFFF"/>
        <w:jc w:val="both"/>
        <w:rPr>
          <w:color w:val="000000"/>
          <w:sz w:val="28"/>
          <w:szCs w:val="28"/>
          <w:lang w:val="uk-UA"/>
        </w:rPr>
      </w:pPr>
    </w:p>
    <w:p w:rsidR="00371625" w:rsidRPr="00911144" w:rsidRDefault="00371625" w:rsidP="00371625">
      <w:pPr>
        <w:shd w:val="clear" w:color="auto" w:fill="FFFFFF"/>
        <w:jc w:val="center"/>
        <w:rPr>
          <w:b/>
          <w:color w:val="000000"/>
          <w:sz w:val="28"/>
          <w:szCs w:val="28"/>
          <w:lang w:val="uk-UA"/>
        </w:rPr>
      </w:pPr>
      <w:r w:rsidRPr="00EB57FC">
        <w:rPr>
          <w:b/>
          <w:color w:val="000000"/>
          <w:sz w:val="28"/>
          <w:szCs w:val="28"/>
        </w:rPr>
        <w:t>ВИРІШИЛА:</w:t>
      </w:r>
    </w:p>
    <w:p w:rsidR="00371625" w:rsidRPr="00EB57FC" w:rsidRDefault="00371625" w:rsidP="00371625">
      <w:pPr>
        <w:tabs>
          <w:tab w:val="left" w:pos="0"/>
        </w:tabs>
        <w:spacing w:line="276" w:lineRule="auto"/>
        <w:jc w:val="both"/>
        <w:rPr>
          <w:rFonts w:eastAsiaTheme="minorEastAsia"/>
          <w:sz w:val="28"/>
          <w:szCs w:val="28"/>
          <w:lang w:val="uk-UA"/>
        </w:rPr>
      </w:pPr>
      <w:r>
        <w:rPr>
          <w:rFonts w:eastAsiaTheme="minorEastAsia"/>
          <w:sz w:val="28"/>
          <w:szCs w:val="28"/>
          <w:lang w:val="uk-UA"/>
        </w:rPr>
        <w:t xml:space="preserve">  1. </w:t>
      </w:r>
      <w:r w:rsidRPr="00EB57FC">
        <w:rPr>
          <w:rFonts w:eastAsiaTheme="minorEastAsia"/>
          <w:sz w:val="28"/>
          <w:szCs w:val="28"/>
          <w:lang w:val="uk-UA"/>
        </w:rPr>
        <w:t>Затвердити План реалізації Стратегії розвитку Солотвинської селищної територіальної громади на 2024-2027 роки (додається).</w:t>
      </w:r>
    </w:p>
    <w:p w:rsidR="00371625" w:rsidRPr="00EB57FC" w:rsidRDefault="00371625" w:rsidP="00371625">
      <w:pPr>
        <w:tabs>
          <w:tab w:val="left" w:pos="0"/>
        </w:tabs>
        <w:spacing w:line="276" w:lineRule="auto"/>
        <w:jc w:val="both"/>
        <w:rPr>
          <w:rFonts w:eastAsiaTheme="minorEastAsia"/>
          <w:sz w:val="28"/>
          <w:szCs w:val="28"/>
          <w:lang w:val="uk-UA"/>
        </w:rPr>
      </w:pPr>
      <w:r>
        <w:rPr>
          <w:rFonts w:eastAsiaTheme="minorEastAsia"/>
          <w:sz w:val="28"/>
          <w:szCs w:val="28"/>
          <w:lang w:val="uk-UA"/>
        </w:rPr>
        <w:t xml:space="preserve">  2. </w:t>
      </w:r>
      <w:r w:rsidRPr="00EB57FC">
        <w:rPr>
          <w:rFonts w:eastAsiaTheme="minorEastAsia"/>
          <w:sz w:val="28"/>
          <w:szCs w:val="28"/>
          <w:lang w:val="uk-UA"/>
        </w:rPr>
        <w:t>Структурним підрозділам, установам, підприємствам Солотвинської селищної ради усіх форм власності, громадським організаціям громади забезпечити виконання та організацію контролю за виконанням планів з впровадження кожного проекту в межах Стратегії, джерела їх фінансування.</w:t>
      </w:r>
    </w:p>
    <w:p w:rsidR="00371625" w:rsidRPr="00EB57FC" w:rsidRDefault="00371625" w:rsidP="00371625">
      <w:pPr>
        <w:tabs>
          <w:tab w:val="left" w:pos="0"/>
        </w:tabs>
        <w:spacing w:line="276" w:lineRule="auto"/>
        <w:jc w:val="both"/>
        <w:rPr>
          <w:rFonts w:eastAsiaTheme="minorEastAsia"/>
          <w:sz w:val="28"/>
          <w:szCs w:val="28"/>
          <w:lang w:val="uk-UA"/>
        </w:rPr>
      </w:pPr>
      <w:r>
        <w:rPr>
          <w:rFonts w:eastAsiaTheme="minorEastAsia"/>
          <w:sz w:val="28"/>
          <w:szCs w:val="28"/>
          <w:lang w:val="uk-UA"/>
        </w:rPr>
        <w:t xml:space="preserve">  3. </w:t>
      </w:r>
      <w:r w:rsidRPr="00EB57FC">
        <w:rPr>
          <w:rFonts w:eastAsiaTheme="minorEastAsia"/>
          <w:sz w:val="28"/>
          <w:szCs w:val="28"/>
          <w:lang w:val="uk-UA"/>
        </w:rPr>
        <w:t>Відділу економіки та соціально-економічного  планування забезпечити оприлюднення Плану реалізації Стратегії розвитку Солотвинської селищної територіальної громади на 2024-2027 роки на офіційному веб-сайті Солотвинської селищної ради.</w:t>
      </w:r>
    </w:p>
    <w:p w:rsidR="00371625" w:rsidRDefault="00371625" w:rsidP="00371625">
      <w:pPr>
        <w:spacing w:line="276" w:lineRule="auto"/>
        <w:jc w:val="both"/>
        <w:rPr>
          <w:rFonts w:eastAsiaTheme="minorEastAsia" w:cstheme="minorBidi"/>
          <w:sz w:val="28"/>
          <w:szCs w:val="28"/>
          <w:lang w:val="uk-UA"/>
        </w:rPr>
      </w:pPr>
      <w:r>
        <w:rPr>
          <w:rFonts w:eastAsiaTheme="minorEastAsia" w:cstheme="minorBidi"/>
          <w:sz w:val="28"/>
          <w:szCs w:val="28"/>
          <w:lang w:val="uk-UA"/>
        </w:rPr>
        <w:t xml:space="preserve">  </w:t>
      </w:r>
      <w:r w:rsidRPr="00EB57FC">
        <w:rPr>
          <w:rFonts w:eastAsiaTheme="minorEastAsia" w:cstheme="minorBidi"/>
          <w:sz w:val="28"/>
          <w:szCs w:val="28"/>
          <w:lang w:val="uk-UA"/>
        </w:rPr>
        <w:t>4. Контроль за виконанням рішення покласти на заступника селищного голови з питань діяльності виконавчих органів ради Ю.</w:t>
      </w:r>
      <w:r>
        <w:rPr>
          <w:rFonts w:eastAsiaTheme="minorEastAsia" w:cstheme="minorBidi"/>
          <w:sz w:val="28"/>
          <w:szCs w:val="28"/>
          <w:lang w:val="uk-UA"/>
        </w:rPr>
        <w:t xml:space="preserve">Я. </w:t>
      </w:r>
      <w:r w:rsidRPr="00EB57FC">
        <w:rPr>
          <w:rFonts w:eastAsiaTheme="minorEastAsia" w:cstheme="minorBidi"/>
          <w:sz w:val="28"/>
          <w:szCs w:val="28"/>
          <w:lang w:val="uk-UA"/>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Pr>
          <w:rFonts w:eastAsiaTheme="minorEastAsia" w:cstheme="minorBidi"/>
          <w:sz w:val="28"/>
          <w:szCs w:val="28"/>
          <w:lang w:val="uk-UA"/>
        </w:rPr>
        <w:t xml:space="preserve">В. </w:t>
      </w:r>
      <w:proofErr w:type="spellStart"/>
      <w:r w:rsidRPr="00EB57FC">
        <w:rPr>
          <w:rFonts w:eastAsiaTheme="minorEastAsia" w:cstheme="minorBidi"/>
          <w:sz w:val="28"/>
          <w:szCs w:val="28"/>
          <w:lang w:val="uk-UA"/>
        </w:rPr>
        <w:t>Білусяк</w:t>
      </w:r>
      <w:proofErr w:type="spellEnd"/>
      <w:r w:rsidRPr="00EB57FC">
        <w:rPr>
          <w:rFonts w:eastAsiaTheme="minorEastAsia" w:cstheme="minorBidi"/>
          <w:sz w:val="28"/>
          <w:szCs w:val="28"/>
          <w:lang w:val="uk-UA"/>
        </w:rPr>
        <w:t>).</w:t>
      </w:r>
    </w:p>
    <w:p w:rsidR="00371625" w:rsidRPr="00EB57FC" w:rsidRDefault="00371625" w:rsidP="00371625">
      <w:pPr>
        <w:spacing w:line="276" w:lineRule="auto"/>
        <w:jc w:val="both"/>
        <w:rPr>
          <w:rFonts w:eastAsiaTheme="minorEastAsia"/>
          <w:sz w:val="28"/>
          <w:szCs w:val="28"/>
          <w:lang w:val="uk-UA"/>
        </w:rPr>
      </w:pPr>
    </w:p>
    <w:p w:rsidR="00371625" w:rsidRPr="00EB57FC" w:rsidRDefault="00371625" w:rsidP="00371625">
      <w:pPr>
        <w:spacing w:line="276" w:lineRule="auto"/>
        <w:rPr>
          <w:rFonts w:eastAsiaTheme="minorEastAsia"/>
          <w:b/>
          <w:sz w:val="28"/>
          <w:szCs w:val="28"/>
          <w:lang w:val="uk-UA"/>
        </w:rPr>
      </w:pPr>
      <w:r w:rsidRPr="00EB57FC">
        <w:rPr>
          <w:rFonts w:eastAsiaTheme="minorEastAsia"/>
          <w:b/>
          <w:sz w:val="28"/>
          <w:szCs w:val="28"/>
          <w:lang w:val="uk-UA"/>
        </w:rPr>
        <w:t>Селищний голова                                                 Манолій ПІЦУРЯК</w:t>
      </w:r>
    </w:p>
    <w:p w:rsidR="00371625" w:rsidRPr="00A65BB6" w:rsidRDefault="00371625" w:rsidP="00371625">
      <w:pPr>
        <w:jc w:val="right"/>
        <w:rPr>
          <w:rFonts w:eastAsia="Calibri"/>
          <w:sz w:val="28"/>
          <w:szCs w:val="28"/>
          <w:lang w:val="uk-UA" w:eastAsia="en-US"/>
        </w:rPr>
      </w:pPr>
      <w:r w:rsidRPr="00A65BB6">
        <w:rPr>
          <w:rFonts w:eastAsia="Calibri"/>
          <w:sz w:val="28"/>
          <w:szCs w:val="28"/>
          <w:lang w:val="uk-UA" w:eastAsia="en-US"/>
        </w:rPr>
        <w:lastRenderedPageBreak/>
        <w:t>Затверджено рішенням</w:t>
      </w:r>
    </w:p>
    <w:p w:rsidR="00371625" w:rsidRPr="00A65BB6" w:rsidRDefault="00371625" w:rsidP="00371625">
      <w:pPr>
        <w:jc w:val="right"/>
        <w:rPr>
          <w:rFonts w:eastAsia="Calibri"/>
          <w:sz w:val="28"/>
          <w:szCs w:val="28"/>
          <w:lang w:val="uk-UA" w:eastAsia="en-US"/>
        </w:rPr>
      </w:pPr>
      <w:r w:rsidRPr="00A65BB6">
        <w:rPr>
          <w:rFonts w:eastAsia="Calibri"/>
          <w:sz w:val="28"/>
          <w:szCs w:val="28"/>
          <w:lang w:val="uk-UA" w:eastAsia="en-US"/>
        </w:rPr>
        <w:t xml:space="preserve"> Солотвинської селищної ради </w:t>
      </w:r>
    </w:p>
    <w:p w:rsidR="00371625" w:rsidRPr="00A65BB6" w:rsidRDefault="00371625" w:rsidP="00371625">
      <w:pPr>
        <w:jc w:val="right"/>
        <w:rPr>
          <w:rFonts w:eastAsia="Calibri"/>
          <w:sz w:val="28"/>
          <w:szCs w:val="28"/>
          <w:lang w:val="uk-UA" w:eastAsia="en-US"/>
        </w:rPr>
      </w:pPr>
      <w:r w:rsidRPr="00A65BB6">
        <w:rPr>
          <w:rFonts w:eastAsia="Calibri"/>
          <w:sz w:val="28"/>
          <w:szCs w:val="28"/>
          <w:lang w:val="uk-UA" w:eastAsia="en-US"/>
        </w:rPr>
        <w:t xml:space="preserve">                                                    </w:t>
      </w:r>
      <w:r>
        <w:rPr>
          <w:rFonts w:eastAsia="Calibri"/>
          <w:sz w:val="28"/>
          <w:szCs w:val="28"/>
          <w:lang w:val="uk-UA" w:eastAsia="en-US"/>
        </w:rPr>
        <w:t xml:space="preserve">                                      №1645/31/2024 </w:t>
      </w:r>
      <w:r w:rsidRPr="00A65BB6">
        <w:rPr>
          <w:rFonts w:eastAsia="Calibri"/>
          <w:sz w:val="28"/>
          <w:szCs w:val="28"/>
          <w:lang w:val="uk-UA" w:eastAsia="en-US"/>
        </w:rPr>
        <w:t xml:space="preserve"> від </w:t>
      </w:r>
      <w:r>
        <w:rPr>
          <w:rFonts w:eastAsia="Calibri"/>
          <w:sz w:val="28"/>
          <w:szCs w:val="28"/>
          <w:lang w:val="uk-UA" w:eastAsia="en-US"/>
        </w:rPr>
        <w:t xml:space="preserve">                 05 квітня 2024</w:t>
      </w:r>
      <w:r w:rsidRPr="00A65BB6">
        <w:rPr>
          <w:rFonts w:eastAsia="Calibri"/>
          <w:sz w:val="28"/>
          <w:szCs w:val="28"/>
          <w:lang w:val="uk-UA" w:eastAsia="en-US"/>
        </w:rPr>
        <w:t>р</w:t>
      </w:r>
      <w:r>
        <w:rPr>
          <w:rFonts w:eastAsia="Calibri"/>
          <w:sz w:val="28"/>
          <w:szCs w:val="28"/>
          <w:lang w:val="uk-UA" w:eastAsia="en-US"/>
        </w:rPr>
        <w:t>.</w:t>
      </w:r>
    </w:p>
    <w:p w:rsidR="00371625" w:rsidRPr="00A65BB6" w:rsidRDefault="00371625" w:rsidP="00371625">
      <w:pPr>
        <w:jc w:val="center"/>
        <w:rPr>
          <w:rFonts w:eastAsia="Calibri"/>
          <w:sz w:val="28"/>
          <w:szCs w:val="28"/>
          <w:lang w:val="uk-UA" w:eastAsia="en-US"/>
        </w:rPr>
      </w:pPr>
    </w:p>
    <w:p w:rsidR="00371625" w:rsidRPr="00A65BB6" w:rsidRDefault="00371625" w:rsidP="00371625">
      <w:pPr>
        <w:rPr>
          <w:rFonts w:eastAsia="Calibri"/>
          <w:b/>
          <w:bCs/>
          <w:color w:val="538135"/>
          <w:sz w:val="28"/>
          <w:szCs w:val="28"/>
          <w:lang w:val="uk-UA" w:eastAsia="en-US"/>
        </w:rPr>
      </w:pPr>
    </w:p>
    <w:p w:rsidR="00371625" w:rsidRPr="00A65BB6" w:rsidRDefault="00371625" w:rsidP="00371625">
      <w:pPr>
        <w:widowControl w:val="0"/>
        <w:contextualSpacing/>
        <w:jc w:val="center"/>
        <w:rPr>
          <w:rFonts w:eastAsia="Calibri" w:cs="Calibri"/>
          <w:b/>
          <w:bCs/>
          <w:color w:val="000000"/>
          <w:sz w:val="28"/>
          <w:szCs w:val="28"/>
          <w:lang w:val="uk-UA" w:eastAsia="uk-UA"/>
        </w:rPr>
      </w:pPr>
    </w:p>
    <w:p w:rsidR="00371625" w:rsidRPr="00A65BB6" w:rsidRDefault="00371625" w:rsidP="00371625">
      <w:pPr>
        <w:widowControl w:val="0"/>
        <w:contextualSpacing/>
        <w:jc w:val="center"/>
        <w:rPr>
          <w:rFonts w:eastAsia="Calibri" w:cs="Calibri"/>
          <w:b/>
          <w:bCs/>
          <w:color w:val="4472C4"/>
          <w:sz w:val="28"/>
          <w:szCs w:val="28"/>
          <w:lang w:val="uk-UA" w:eastAsia="uk-UA"/>
        </w:rPr>
      </w:pPr>
      <w:r w:rsidRPr="00A65BB6">
        <w:rPr>
          <w:rFonts w:eastAsia="Calibri" w:cs="Calibri"/>
          <w:b/>
          <w:bCs/>
          <w:color w:val="4472C4"/>
          <w:sz w:val="28"/>
          <w:szCs w:val="28"/>
          <w:lang w:val="uk-UA" w:eastAsia="uk-UA"/>
        </w:rPr>
        <w:t xml:space="preserve">ПЛАН РЕАЛІЗАЦІЇ СТРАТЕГІЇ РОЗВИТКУ СОЛОТВИНСЬКОЇ ТЕРИТОРАЛЬНОЇ ГРОМАДИ 2024-2027 </w:t>
      </w:r>
    </w:p>
    <w:p w:rsidR="00371625" w:rsidRPr="00A65BB6" w:rsidRDefault="00371625" w:rsidP="00371625">
      <w:pPr>
        <w:jc w:val="center"/>
        <w:rPr>
          <w:rFonts w:eastAsia="Calibri"/>
          <w:sz w:val="28"/>
          <w:szCs w:val="28"/>
          <w:lang w:val="uk-UA" w:eastAsia="en-US"/>
        </w:rPr>
      </w:pPr>
    </w:p>
    <w:p w:rsidR="00371625" w:rsidRPr="00A65BB6" w:rsidRDefault="00371625" w:rsidP="00371625">
      <w:pPr>
        <w:jc w:val="right"/>
        <w:rPr>
          <w:rFonts w:eastAsia="Calibri"/>
          <w:i/>
          <w:iCs/>
          <w:sz w:val="28"/>
          <w:szCs w:val="28"/>
          <w:lang w:val="uk-UA" w:eastAsia="en-US"/>
        </w:rPr>
      </w:pPr>
      <w:r w:rsidRPr="00A65BB6">
        <w:rPr>
          <w:rFonts w:eastAsia="Calibri"/>
          <w:i/>
          <w:iCs/>
          <w:sz w:val="28"/>
          <w:szCs w:val="28"/>
          <w:lang w:val="uk-UA" w:eastAsia="en-US"/>
        </w:rPr>
        <w:t>Розробник</w:t>
      </w:r>
    </w:p>
    <w:p w:rsidR="00371625" w:rsidRPr="00A65BB6" w:rsidRDefault="00371625" w:rsidP="00371625">
      <w:pPr>
        <w:jc w:val="right"/>
        <w:rPr>
          <w:rFonts w:eastAsia="Calibri"/>
          <w:i/>
          <w:iCs/>
          <w:sz w:val="28"/>
          <w:szCs w:val="28"/>
          <w:lang w:val="uk-UA" w:eastAsia="en-US"/>
        </w:rPr>
      </w:pPr>
      <w:r w:rsidRPr="00A65BB6">
        <w:rPr>
          <w:rFonts w:eastAsia="Calibri"/>
          <w:i/>
          <w:iCs/>
          <w:sz w:val="28"/>
          <w:szCs w:val="28"/>
          <w:lang w:val="uk-UA" w:eastAsia="en-US"/>
        </w:rPr>
        <w:t>Солотвинська селищна рада Івано-Франківської області</w:t>
      </w:r>
    </w:p>
    <w:p w:rsidR="00371625" w:rsidRPr="00A65BB6" w:rsidRDefault="00371625" w:rsidP="00371625">
      <w:pPr>
        <w:jc w:val="right"/>
        <w:rPr>
          <w:rFonts w:eastAsia="Calibri"/>
          <w:i/>
          <w:iCs/>
          <w:sz w:val="28"/>
          <w:szCs w:val="28"/>
          <w:lang w:val="uk-UA" w:eastAsia="en-US"/>
        </w:rPr>
      </w:pPr>
      <w:r w:rsidRPr="00A65BB6">
        <w:rPr>
          <w:rFonts w:eastAsia="Calibri"/>
          <w:i/>
          <w:iCs/>
          <w:sz w:val="28"/>
          <w:szCs w:val="28"/>
          <w:lang w:val="uk-UA" w:eastAsia="en-US"/>
        </w:rPr>
        <w:t>Робоча групи з розробки Стратегії розвитку Солотвинської територіальної громади на період до 2030 р</w:t>
      </w:r>
    </w:p>
    <w:p w:rsidR="00371625" w:rsidRPr="00A65BB6" w:rsidRDefault="00371625" w:rsidP="00371625">
      <w:pPr>
        <w:jc w:val="right"/>
        <w:rPr>
          <w:rFonts w:eastAsia="Calibri"/>
          <w:i/>
          <w:iCs/>
          <w:sz w:val="28"/>
          <w:szCs w:val="28"/>
          <w:lang w:val="uk-UA" w:eastAsia="en-US"/>
        </w:rPr>
      </w:pPr>
    </w:p>
    <w:p w:rsidR="00371625" w:rsidRPr="00A65BB6" w:rsidRDefault="00371625" w:rsidP="00371625">
      <w:pPr>
        <w:jc w:val="right"/>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jc w:val="center"/>
        <w:rPr>
          <w:rFonts w:eastAsia="Calibri"/>
          <w:sz w:val="28"/>
          <w:szCs w:val="28"/>
          <w:lang w:val="uk-UA" w:eastAsia="en-US"/>
        </w:rPr>
      </w:pPr>
    </w:p>
    <w:p w:rsidR="00371625" w:rsidRPr="00A65BB6" w:rsidRDefault="00371625" w:rsidP="00371625">
      <w:pPr>
        <w:widowControl w:val="0"/>
        <w:contextualSpacing/>
        <w:jc w:val="center"/>
        <w:rPr>
          <w:rFonts w:eastAsia="Calibri" w:cs="Calibri"/>
          <w:b/>
          <w:bCs/>
          <w:color w:val="000000"/>
          <w:sz w:val="28"/>
          <w:szCs w:val="28"/>
          <w:lang w:val="uk-UA" w:eastAsia="uk-UA"/>
        </w:rPr>
      </w:pPr>
      <w:r w:rsidRPr="00A65BB6">
        <w:rPr>
          <w:color w:val="000000"/>
          <w:sz w:val="28"/>
          <w:szCs w:val="28"/>
          <w:lang w:val="uk-UA" w:eastAsia="uk-UA"/>
        </w:rPr>
        <w:t>Солотвин 2023</w:t>
      </w:r>
      <w:r w:rsidRPr="00A65BB6">
        <w:rPr>
          <w:color w:val="000000"/>
          <w:sz w:val="28"/>
          <w:szCs w:val="28"/>
          <w:lang w:val="uk-UA" w:eastAsia="uk-UA"/>
        </w:rPr>
        <w:br w:type="page"/>
      </w:r>
    </w:p>
    <w:p w:rsidR="00371625" w:rsidRPr="00A65BB6" w:rsidRDefault="00371625" w:rsidP="00371625">
      <w:pPr>
        <w:widowControl w:val="0"/>
        <w:contextualSpacing/>
        <w:jc w:val="both"/>
        <w:rPr>
          <w:color w:val="000000"/>
          <w:sz w:val="28"/>
          <w:szCs w:val="28"/>
          <w:lang w:val="uk-UA" w:eastAsia="uk-UA"/>
        </w:rPr>
      </w:pPr>
      <w:r w:rsidRPr="00A65BB6">
        <w:rPr>
          <w:color w:val="000000"/>
          <w:sz w:val="28"/>
          <w:szCs w:val="28"/>
          <w:lang w:val="uk-UA" w:eastAsia="uk-UA"/>
        </w:rPr>
        <w:lastRenderedPageBreak/>
        <w:t xml:space="preserve">      План заходів з реалізації Стратегії розвитку Солотвинської територіальної громади на період до 2027 року (далі – План заходів) розроблено строком на чотири роки (на 2024 – 2027 роки), з урахуванням пріоритетів, що визначені Державною стратегією регіонального розвитку України, Стратегією розвитку Івано-Франківської області на період 2021-2027 років та складається із організаційних заходів і проектів місцевого (регіонального) розвитку, місцевих програм розвитку, відповідно до завдань, основою для яких є стратегічні та оперативні цілі, визначені Стратегією розвитку громади на період до 2030 року. </w:t>
      </w:r>
    </w:p>
    <w:p w:rsidR="00371625" w:rsidRPr="00A65BB6" w:rsidRDefault="00371625" w:rsidP="00371625">
      <w:pPr>
        <w:widowControl w:val="0"/>
        <w:contextualSpacing/>
        <w:jc w:val="both"/>
        <w:rPr>
          <w:color w:val="000000"/>
          <w:sz w:val="28"/>
          <w:szCs w:val="28"/>
          <w:lang w:val="uk-UA" w:eastAsia="uk-UA"/>
        </w:rPr>
      </w:pPr>
    </w:p>
    <w:p w:rsidR="00371625" w:rsidRPr="00A65BB6" w:rsidRDefault="00371625" w:rsidP="00371625">
      <w:pPr>
        <w:widowControl w:val="0"/>
        <w:contextualSpacing/>
        <w:jc w:val="both"/>
        <w:rPr>
          <w:color w:val="000000"/>
          <w:sz w:val="28"/>
          <w:szCs w:val="28"/>
          <w:lang w:val="uk-UA" w:eastAsia="uk-UA"/>
        </w:rPr>
      </w:pPr>
      <w:r w:rsidRPr="00A65BB6">
        <w:rPr>
          <w:color w:val="000000"/>
          <w:sz w:val="28"/>
          <w:szCs w:val="28"/>
          <w:lang w:val="uk-UA" w:eastAsia="uk-UA"/>
        </w:rPr>
        <w:t xml:space="preserve">      План заходів розроблений на підставі Закону України «Про засади державної регіональної політики» (із змінами),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 . Розробка та ефективна реалізація Плану заходів передбачає налагодження партнерства між населенням, бізнесом, організаціями громадянського суспільства, </w:t>
      </w:r>
      <w:proofErr w:type="spellStart"/>
      <w:r w:rsidRPr="00A65BB6">
        <w:rPr>
          <w:color w:val="000000"/>
          <w:sz w:val="28"/>
          <w:szCs w:val="28"/>
          <w:lang w:val="uk-UA" w:eastAsia="uk-UA"/>
        </w:rPr>
        <w:t>Солотвинсько</w:t>
      </w:r>
      <w:proofErr w:type="spellEnd"/>
      <w:r w:rsidRPr="00A65BB6">
        <w:rPr>
          <w:color w:val="000000"/>
          <w:sz w:val="28"/>
          <w:szCs w:val="28"/>
          <w:lang w:val="uk-UA" w:eastAsia="uk-UA"/>
        </w:rPr>
        <w:t xml:space="preserve">. територіальною громадою для забезпечення врахування інтересів та забезпечення суспільної підтримки реалізації заходів та </w:t>
      </w:r>
      <w:proofErr w:type="spellStart"/>
      <w:r w:rsidRPr="00A65BB6">
        <w:rPr>
          <w:color w:val="000000"/>
          <w:sz w:val="28"/>
          <w:szCs w:val="28"/>
          <w:lang w:val="uk-UA" w:eastAsia="uk-UA"/>
        </w:rPr>
        <w:t>проєктів</w:t>
      </w:r>
      <w:proofErr w:type="spellEnd"/>
      <w:r w:rsidRPr="00A65BB6">
        <w:rPr>
          <w:color w:val="000000"/>
          <w:sz w:val="28"/>
          <w:szCs w:val="28"/>
          <w:lang w:val="uk-UA" w:eastAsia="uk-UA"/>
        </w:rPr>
        <w:t xml:space="preserve"> Стратегії. </w:t>
      </w:r>
    </w:p>
    <w:p w:rsidR="00371625" w:rsidRPr="00A65BB6" w:rsidRDefault="00371625" w:rsidP="00371625">
      <w:pPr>
        <w:widowControl w:val="0"/>
        <w:contextualSpacing/>
        <w:jc w:val="both"/>
        <w:rPr>
          <w:color w:val="000000"/>
          <w:sz w:val="28"/>
          <w:szCs w:val="28"/>
          <w:lang w:val="uk-UA" w:eastAsia="uk-UA"/>
        </w:rPr>
      </w:pPr>
    </w:p>
    <w:p w:rsidR="00371625" w:rsidRPr="00A65BB6" w:rsidRDefault="00371625" w:rsidP="00371625">
      <w:pPr>
        <w:widowControl w:val="0"/>
        <w:contextualSpacing/>
        <w:jc w:val="both"/>
        <w:rPr>
          <w:color w:val="000000"/>
          <w:sz w:val="28"/>
          <w:szCs w:val="28"/>
          <w:lang w:val="uk-UA" w:eastAsia="uk-UA"/>
        </w:rPr>
      </w:pPr>
      <w:r w:rsidRPr="00A65BB6">
        <w:rPr>
          <w:color w:val="000000"/>
          <w:sz w:val="28"/>
          <w:szCs w:val="28"/>
          <w:lang w:val="uk-UA" w:eastAsia="uk-UA"/>
        </w:rPr>
        <w:t xml:space="preserve">       План заходів розроблено в співпраці Робочої групи з розробки Стратегії розвитку Солотвинської територіальної громади та Плану заходів з її реалізації (склад Робочої групи затверджено розпорядженням селищного голови </w:t>
      </w:r>
      <w:r w:rsidRPr="00A65BB6">
        <w:rPr>
          <w:i/>
          <w:iCs/>
          <w:color w:val="000000"/>
          <w:sz w:val="28"/>
          <w:szCs w:val="28"/>
          <w:lang w:val="uk-UA" w:eastAsia="uk-UA"/>
        </w:rPr>
        <w:t>№141 від 7 липня 2023</w:t>
      </w:r>
    </w:p>
    <w:p w:rsidR="00371625" w:rsidRPr="00A65BB6" w:rsidRDefault="00371625" w:rsidP="00371625">
      <w:pPr>
        <w:widowControl w:val="0"/>
        <w:contextualSpacing/>
        <w:jc w:val="both"/>
        <w:rPr>
          <w:color w:val="000000"/>
          <w:sz w:val="28"/>
          <w:szCs w:val="28"/>
          <w:lang w:val="uk-UA" w:eastAsia="uk-UA"/>
        </w:rPr>
      </w:pPr>
    </w:p>
    <w:p w:rsidR="00371625" w:rsidRPr="00A65BB6" w:rsidRDefault="00371625" w:rsidP="00371625">
      <w:pPr>
        <w:widowControl w:val="0"/>
        <w:contextualSpacing/>
        <w:jc w:val="both"/>
        <w:rPr>
          <w:color w:val="000000"/>
          <w:sz w:val="28"/>
          <w:szCs w:val="28"/>
          <w:lang w:val="uk-UA" w:eastAsia="uk-UA"/>
        </w:rPr>
      </w:pPr>
      <w:r w:rsidRPr="00A65BB6">
        <w:rPr>
          <w:color w:val="000000"/>
          <w:sz w:val="28"/>
          <w:szCs w:val="28"/>
          <w:lang w:val="uk-UA" w:eastAsia="uk-UA"/>
        </w:rPr>
        <w:t xml:space="preserve">      Збір проектних ідей до Плану заходів З метою розробки </w:t>
      </w:r>
      <w:proofErr w:type="spellStart"/>
      <w:r w:rsidRPr="00A65BB6">
        <w:rPr>
          <w:color w:val="000000"/>
          <w:sz w:val="28"/>
          <w:szCs w:val="28"/>
          <w:lang w:val="uk-UA" w:eastAsia="uk-UA"/>
        </w:rPr>
        <w:t>проєкту</w:t>
      </w:r>
      <w:proofErr w:type="spellEnd"/>
      <w:r w:rsidRPr="00A65BB6">
        <w:rPr>
          <w:color w:val="000000"/>
          <w:sz w:val="28"/>
          <w:szCs w:val="28"/>
          <w:lang w:val="uk-UA" w:eastAsia="uk-UA"/>
        </w:rPr>
        <w:t xml:space="preserve"> Плану заходів </w:t>
      </w:r>
      <w:proofErr w:type="spellStart"/>
      <w:r w:rsidRPr="00A65BB6">
        <w:rPr>
          <w:color w:val="000000"/>
          <w:sz w:val="28"/>
          <w:szCs w:val="28"/>
          <w:lang w:val="uk-UA" w:eastAsia="uk-UA"/>
        </w:rPr>
        <w:t>Солотвинською</w:t>
      </w:r>
      <w:proofErr w:type="spellEnd"/>
      <w:r w:rsidRPr="00A65BB6">
        <w:rPr>
          <w:color w:val="000000"/>
          <w:sz w:val="28"/>
          <w:szCs w:val="28"/>
          <w:lang w:val="uk-UA" w:eastAsia="uk-UA"/>
        </w:rPr>
        <w:t xml:space="preserve"> селищною радою було оголошено збір </w:t>
      </w:r>
      <w:proofErr w:type="spellStart"/>
      <w:r w:rsidRPr="00A65BB6">
        <w:rPr>
          <w:color w:val="000000"/>
          <w:sz w:val="28"/>
          <w:szCs w:val="28"/>
          <w:lang w:val="uk-UA" w:eastAsia="uk-UA"/>
        </w:rPr>
        <w:t>проєктних</w:t>
      </w:r>
      <w:proofErr w:type="spellEnd"/>
      <w:r w:rsidRPr="00A65BB6">
        <w:rPr>
          <w:color w:val="000000"/>
          <w:sz w:val="28"/>
          <w:szCs w:val="28"/>
          <w:lang w:val="uk-UA" w:eastAsia="uk-UA"/>
        </w:rPr>
        <w:t xml:space="preserve"> ідей від зацікавлених суб’єктів розвитку громади, що тривав від  листопада до грудня 2023 року. На сайті зацікавленим особам було запропоновано форму подання </w:t>
      </w:r>
      <w:proofErr w:type="spellStart"/>
      <w:r w:rsidRPr="00A65BB6">
        <w:rPr>
          <w:color w:val="000000"/>
          <w:sz w:val="28"/>
          <w:szCs w:val="28"/>
          <w:lang w:val="uk-UA" w:eastAsia="uk-UA"/>
        </w:rPr>
        <w:t>проєктних</w:t>
      </w:r>
      <w:proofErr w:type="spellEnd"/>
      <w:r w:rsidRPr="00A65BB6">
        <w:rPr>
          <w:color w:val="000000"/>
          <w:sz w:val="28"/>
          <w:szCs w:val="28"/>
          <w:lang w:val="uk-UA" w:eastAsia="uk-UA"/>
        </w:rPr>
        <w:t xml:space="preserve"> ідей, а також обрані та узгоджені членами Робочої групи критерії відбору. </w:t>
      </w:r>
    </w:p>
    <w:p w:rsidR="00371625" w:rsidRPr="00A65BB6" w:rsidRDefault="00371625" w:rsidP="00371625">
      <w:pPr>
        <w:widowControl w:val="0"/>
        <w:contextualSpacing/>
        <w:jc w:val="both"/>
        <w:rPr>
          <w:color w:val="000000"/>
          <w:sz w:val="28"/>
          <w:szCs w:val="28"/>
          <w:lang w:val="uk-UA" w:eastAsia="uk-UA"/>
        </w:rPr>
      </w:pPr>
    </w:p>
    <w:p w:rsidR="00371625" w:rsidRPr="00A65BB6" w:rsidRDefault="00371625" w:rsidP="00371625">
      <w:pPr>
        <w:widowControl w:val="0"/>
        <w:contextualSpacing/>
        <w:jc w:val="both"/>
        <w:rPr>
          <w:rFonts w:eastAsia="Calibri" w:cs="Calibri"/>
          <w:color w:val="000000"/>
          <w:sz w:val="28"/>
          <w:szCs w:val="28"/>
          <w:lang w:val="uk-UA" w:eastAsia="uk-UA"/>
        </w:rPr>
      </w:pPr>
      <w:r w:rsidRPr="00A65BB6">
        <w:rPr>
          <w:color w:val="000000"/>
          <w:sz w:val="28"/>
          <w:szCs w:val="28"/>
          <w:lang w:val="uk-UA" w:eastAsia="uk-UA"/>
        </w:rPr>
        <w:t xml:space="preserve">      У червні липні 2023 року відбувалося уточнення поданих </w:t>
      </w:r>
      <w:proofErr w:type="spellStart"/>
      <w:r w:rsidRPr="00A65BB6">
        <w:rPr>
          <w:color w:val="000000"/>
          <w:sz w:val="28"/>
          <w:szCs w:val="28"/>
          <w:lang w:val="uk-UA" w:eastAsia="uk-UA"/>
        </w:rPr>
        <w:t>проєктних</w:t>
      </w:r>
      <w:proofErr w:type="spellEnd"/>
      <w:r w:rsidRPr="00A65BB6">
        <w:rPr>
          <w:color w:val="000000"/>
          <w:sz w:val="28"/>
          <w:szCs w:val="28"/>
          <w:lang w:val="uk-UA" w:eastAsia="uk-UA"/>
        </w:rPr>
        <w:t xml:space="preserve"> ідей від зацікавлених суб’єктів розвитку громади, а також корегування для відповідності встановленій формі технічних завдань на </w:t>
      </w:r>
      <w:proofErr w:type="spellStart"/>
      <w:r w:rsidRPr="00A65BB6">
        <w:rPr>
          <w:color w:val="000000"/>
          <w:sz w:val="28"/>
          <w:szCs w:val="28"/>
          <w:lang w:val="uk-UA" w:eastAsia="uk-UA"/>
        </w:rPr>
        <w:t>проєкти</w:t>
      </w:r>
      <w:proofErr w:type="spellEnd"/>
      <w:r w:rsidRPr="00A65BB6">
        <w:rPr>
          <w:color w:val="000000"/>
          <w:sz w:val="28"/>
          <w:szCs w:val="28"/>
          <w:lang w:val="uk-UA" w:eastAsia="uk-UA"/>
        </w:rPr>
        <w:t xml:space="preserve"> місцевого розвитку. 15 серпня 2023 року формування переліку ідей </w:t>
      </w:r>
      <w:proofErr w:type="spellStart"/>
      <w:r w:rsidRPr="00A65BB6">
        <w:rPr>
          <w:color w:val="000000"/>
          <w:sz w:val="28"/>
          <w:szCs w:val="28"/>
          <w:lang w:val="uk-UA" w:eastAsia="uk-UA"/>
        </w:rPr>
        <w:t>проєктів</w:t>
      </w:r>
      <w:proofErr w:type="spellEnd"/>
      <w:r w:rsidRPr="00A65BB6">
        <w:rPr>
          <w:color w:val="000000"/>
          <w:sz w:val="28"/>
          <w:szCs w:val="28"/>
          <w:lang w:val="uk-UA" w:eastAsia="uk-UA"/>
        </w:rPr>
        <w:t xml:space="preserve"> до Плану заходів було завершено та проведено їх оцінювання. Всього надійшло 97 заявок – проектних ідей від представників громади (фізичних осіб, громадських організацій, органу місцевого самоврядування) тощо. Відбір проектних ідей до Плану заходів На засіданні Робочої групи було проведено оцінювання отриманих проектних ідей. Визначення проектів місцевого розвитку та </w:t>
      </w:r>
      <w:proofErr w:type="spellStart"/>
      <w:r w:rsidRPr="00A65BB6">
        <w:rPr>
          <w:color w:val="000000"/>
          <w:sz w:val="28"/>
          <w:szCs w:val="28"/>
          <w:lang w:val="uk-UA" w:eastAsia="uk-UA"/>
        </w:rPr>
        <w:t>пріоритизація</w:t>
      </w:r>
      <w:proofErr w:type="spellEnd"/>
      <w:r w:rsidRPr="00A65BB6">
        <w:rPr>
          <w:color w:val="000000"/>
          <w:sz w:val="28"/>
          <w:szCs w:val="28"/>
          <w:lang w:val="uk-UA" w:eastAsia="uk-UA"/>
        </w:rPr>
        <w:t xml:space="preserve"> здійснювались на основі обраних та узгоджених членами Робочої групи критеріїв.</w:t>
      </w:r>
      <w:r w:rsidRPr="00A65BB6">
        <w:rPr>
          <w:rFonts w:eastAsia="Calibri"/>
          <w:color w:val="000000"/>
          <w:sz w:val="28"/>
          <w:szCs w:val="28"/>
          <w:lang w:val="uk-UA" w:eastAsia="uk-UA"/>
        </w:rPr>
        <w:t xml:space="preserve"> </w:t>
      </w:r>
      <w:r w:rsidRPr="00A65BB6">
        <w:rPr>
          <w:rFonts w:eastAsia="Calibri" w:cs="Calibri"/>
          <w:color w:val="000000"/>
          <w:sz w:val="28"/>
          <w:szCs w:val="28"/>
          <w:lang w:val="uk-UA" w:eastAsia="uk-UA"/>
        </w:rPr>
        <w:t>Проекти місцевого та регіонального розвитку орієнтуються на індикатори зазначені в таблиці, що наведена нижче.</w:t>
      </w:r>
    </w:p>
    <w:p w:rsidR="00371625" w:rsidRPr="00A65BB6" w:rsidRDefault="00371625" w:rsidP="00371625">
      <w:pPr>
        <w:widowControl w:val="0"/>
        <w:contextualSpacing/>
        <w:jc w:val="both"/>
        <w:rPr>
          <w:rFonts w:eastAsia="Calibri"/>
          <w:color w:val="000000"/>
          <w:sz w:val="28"/>
          <w:szCs w:val="28"/>
          <w:lang w:val="uk-UA" w:eastAsia="uk-UA"/>
        </w:rPr>
      </w:pPr>
    </w:p>
    <w:p w:rsidR="00371625" w:rsidRPr="00A65BB6" w:rsidRDefault="00371625" w:rsidP="00371625">
      <w:pPr>
        <w:widowControl w:val="0"/>
        <w:contextualSpacing/>
        <w:jc w:val="both"/>
        <w:rPr>
          <w:rFonts w:eastAsia="Calibri" w:cs="Calibri"/>
          <w:color w:val="000000"/>
          <w:sz w:val="28"/>
          <w:szCs w:val="28"/>
          <w:lang w:val="uk-UA" w:eastAsia="uk-UA"/>
        </w:rPr>
      </w:pPr>
    </w:p>
    <w:p w:rsidR="00371625" w:rsidRPr="00A65BB6" w:rsidRDefault="00371625" w:rsidP="00371625">
      <w:pPr>
        <w:widowControl w:val="0"/>
        <w:contextualSpacing/>
        <w:jc w:val="both"/>
        <w:rPr>
          <w:rFonts w:eastAsia="Calibri" w:cs="Calibri"/>
          <w:color w:val="000000"/>
          <w:sz w:val="28"/>
          <w:szCs w:val="28"/>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643"/>
        <w:gridCol w:w="2544"/>
        <w:gridCol w:w="2794"/>
      </w:tblGrid>
      <w:tr w:rsidR="00371625" w:rsidRPr="006F11E4" w:rsidTr="00B511AF">
        <w:tc>
          <w:tcPr>
            <w:tcW w:w="0" w:type="auto"/>
            <w:shd w:val="clear" w:color="auto" w:fill="auto"/>
          </w:tcPr>
          <w:p w:rsidR="00371625" w:rsidRPr="006F11E4" w:rsidRDefault="00371625" w:rsidP="00B511AF">
            <w:pPr>
              <w:jc w:val="center"/>
              <w:rPr>
                <w:rFonts w:eastAsia="Calibri"/>
                <w:b/>
                <w:bCs/>
                <w:sz w:val="28"/>
                <w:szCs w:val="28"/>
                <w:lang w:val="uk-UA" w:eastAsia="en-US"/>
              </w:rPr>
            </w:pPr>
            <w:r w:rsidRPr="006F11E4">
              <w:rPr>
                <w:rFonts w:eastAsia="Calibri"/>
                <w:b/>
                <w:bCs/>
                <w:sz w:val="28"/>
                <w:szCs w:val="28"/>
                <w:lang w:val="uk-UA" w:eastAsia="en-US"/>
              </w:rPr>
              <w:lastRenderedPageBreak/>
              <w:t>Стратегічні цілі</w:t>
            </w:r>
          </w:p>
          <w:p w:rsidR="00371625" w:rsidRPr="006F11E4" w:rsidRDefault="00371625" w:rsidP="00B511AF">
            <w:pPr>
              <w:jc w:val="center"/>
              <w:rPr>
                <w:rFonts w:eastAsia="Calibri"/>
                <w:b/>
                <w:bCs/>
                <w:sz w:val="28"/>
                <w:szCs w:val="28"/>
                <w:lang w:val="uk-UA" w:eastAsia="en-US"/>
              </w:rPr>
            </w:pPr>
            <w:r w:rsidRPr="006F11E4">
              <w:rPr>
                <w:rFonts w:eastAsia="Calibri"/>
                <w:b/>
                <w:bCs/>
                <w:sz w:val="28"/>
                <w:szCs w:val="28"/>
                <w:lang w:val="en-US" w:eastAsia="en-US"/>
              </w:rPr>
              <w:t>P</w:t>
            </w:r>
          </w:p>
        </w:tc>
        <w:tc>
          <w:tcPr>
            <w:tcW w:w="0" w:type="auto"/>
            <w:shd w:val="clear" w:color="auto" w:fill="auto"/>
          </w:tcPr>
          <w:p w:rsidR="00371625" w:rsidRPr="006F11E4" w:rsidRDefault="00371625" w:rsidP="00B511AF">
            <w:pPr>
              <w:jc w:val="center"/>
              <w:rPr>
                <w:rFonts w:eastAsia="Calibri"/>
                <w:b/>
                <w:bCs/>
                <w:sz w:val="28"/>
                <w:szCs w:val="28"/>
                <w:lang w:val="uk-UA" w:eastAsia="en-US"/>
              </w:rPr>
            </w:pPr>
            <w:r w:rsidRPr="006F11E4">
              <w:rPr>
                <w:rFonts w:eastAsia="Calibri"/>
                <w:b/>
                <w:bCs/>
                <w:sz w:val="28"/>
                <w:szCs w:val="28"/>
                <w:lang w:val="uk-UA" w:eastAsia="en-US"/>
              </w:rPr>
              <w:t>Операційні цілі</w:t>
            </w:r>
          </w:p>
          <w:p w:rsidR="00371625" w:rsidRPr="006F11E4" w:rsidRDefault="00371625" w:rsidP="00B511AF">
            <w:pPr>
              <w:jc w:val="center"/>
              <w:rPr>
                <w:rFonts w:eastAsia="Calibri"/>
                <w:b/>
                <w:bCs/>
                <w:sz w:val="28"/>
                <w:szCs w:val="28"/>
                <w:lang w:val="en-US" w:eastAsia="en-US"/>
              </w:rPr>
            </w:pPr>
            <w:r w:rsidRPr="006F11E4">
              <w:rPr>
                <w:rFonts w:eastAsia="Calibri"/>
                <w:b/>
                <w:bCs/>
                <w:sz w:val="28"/>
                <w:szCs w:val="28"/>
                <w:lang w:val="en-US" w:eastAsia="en-US"/>
              </w:rPr>
              <w:t>O</w:t>
            </w:r>
          </w:p>
        </w:tc>
        <w:tc>
          <w:tcPr>
            <w:tcW w:w="0" w:type="auto"/>
            <w:shd w:val="clear" w:color="auto" w:fill="auto"/>
          </w:tcPr>
          <w:p w:rsidR="00371625" w:rsidRPr="006F11E4" w:rsidRDefault="00371625" w:rsidP="00B511AF">
            <w:pPr>
              <w:jc w:val="center"/>
              <w:rPr>
                <w:rFonts w:eastAsia="Calibri"/>
                <w:b/>
                <w:bCs/>
                <w:sz w:val="28"/>
                <w:szCs w:val="28"/>
                <w:lang w:val="uk-UA" w:eastAsia="en-US"/>
              </w:rPr>
            </w:pPr>
            <w:r w:rsidRPr="006F11E4">
              <w:rPr>
                <w:rFonts w:eastAsia="Calibri"/>
                <w:b/>
                <w:bCs/>
                <w:sz w:val="28"/>
                <w:szCs w:val="28"/>
                <w:lang w:val="uk-UA" w:eastAsia="en-US"/>
              </w:rPr>
              <w:t>Завдання</w:t>
            </w:r>
          </w:p>
          <w:p w:rsidR="00371625" w:rsidRPr="006F11E4" w:rsidRDefault="00371625" w:rsidP="00B511AF">
            <w:pPr>
              <w:jc w:val="center"/>
              <w:rPr>
                <w:rFonts w:eastAsia="Calibri"/>
                <w:b/>
                <w:bCs/>
                <w:sz w:val="28"/>
                <w:szCs w:val="28"/>
                <w:lang w:val="en-US" w:eastAsia="en-US"/>
              </w:rPr>
            </w:pPr>
            <w:r w:rsidRPr="006F11E4">
              <w:rPr>
                <w:rFonts w:eastAsia="Calibri"/>
                <w:b/>
                <w:bCs/>
                <w:sz w:val="28"/>
                <w:szCs w:val="28"/>
                <w:lang w:val="en-US" w:eastAsia="en-US"/>
              </w:rPr>
              <w:t>T</w:t>
            </w:r>
          </w:p>
        </w:tc>
        <w:tc>
          <w:tcPr>
            <w:tcW w:w="0" w:type="auto"/>
            <w:shd w:val="clear" w:color="auto" w:fill="auto"/>
          </w:tcPr>
          <w:p w:rsidR="00371625" w:rsidRPr="006F11E4" w:rsidRDefault="00371625" w:rsidP="00B511AF">
            <w:pPr>
              <w:jc w:val="center"/>
              <w:rPr>
                <w:rFonts w:eastAsia="Calibri"/>
                <w:b/>
                <w:bCs/>
                <w:sz w:val="28"/>
                <w:szCs w:val="28"/>
                <w:lang w:val="uk-UA" w:eastAsia="en-US"/>
              </w:rPr>
            </w:pPr>
            <w:r w:rsidRPr="006F11E4">
              <w:rPr>
                <w:rFonts w:eastAsia="Calibri"/>
                <w:b/>
                <w:bCs/>
                <w:sz w:val="28"/>
                <w:szCs w:val="28"/>
                <w:lang w:val="uk-UA" w:eastAsia="en-US"/>
              </w:rPr>
              <w:t>Індикатори</w:t>
            </w:r>
          </w:p>
          <w:p w:rsidR="00371625" w:rsidRPr="006F11E4" w:rsidRDefault="00371625" w:rsidP="00B511AF">
            <w:pPr>
              <w:jc w:val="center"/>
              <w:rPr>
                <w:rFonts w:eastAsia="Calibri"/>
                <w:b/>
                <w:bCs/>
                <w:sz w:val="28"/>
                <w:szCs w:val="28"/>
                <w:lang w:val="en-US" w:eastAsia="en-US"/>
              </w:rPr>
            </w:pPr>
            <w:r w:rsidRPr="006F11E4">
              <w:rPr>
                <w:rFonts w:eastAsia="Calibri"/>
                <w:b/>
                <w:bCs/>
                <w:sz w:val="28"/>
                <w:szCs w:val="28"/>
                <w:lang w:val="en-US" w:eastAsia="en-US"/>
              </w:rPr>
              <w:t>I</w:t>
            </w:r>
          </w:p>
        </w:tc>
      </w:tr>
      <w:tr w:rsidR="00371625" w:rsidRPr="006F11E4" w:rsidTr="00B511AF">
        <w:tc>
          <w:tcPr>
            <w:tcW w:w="0" w:type="auto"/>
            <w:vMerge w:val="restart"/>
          </w:tcPr>
          <w:p w:rsidR="00371625" w:rsidRPr="006F11E4" w:rsidRDefault="00371625" w:rsidP="00B511AF">
            <w:pPr>
              <w:jc w:val="both"/>
              <w:rPr>
                <w:rFonts w:eastAsia="Calibri"/>
                <w:b/>
                <w:bCs/>
                <w:sz w:val="28"/>
                <w:szCs w:val="28"/>
                <w:lang w:val="uk-UA" w:eastAsia="en-US"/>
              </w:rPr>
            </w:pPr>
            <w:r w:rsidRPr="006F11E4">
              <w:rPr>
                <w:rFonts w:eastAsia="Calibri"/>
                <w:b/>
                <w:bCs/>
                <w:sz w:val="28"/>
                <w:szCs w:val="28"/>
                <w:lang w:val="en-US" w:eastAsia="en-US"/>
              </w:rPr>
              <w:t xml:space="preserve">1. </w:t>
            </w:r>
            <w:r w:rsidRPr="006F11E4">
              <w:rPr>
                <w:rFonts w:eastAsia="Calibri"/>
                <w:b/>
                <w:bCs/>
                <w:sz w:val="28"/>
                <w:szCs w:val="28"/>
                <w:lang w:val="uk-UA" w:eastAsia="en-US"/>
              </w:rPr>
              <w:t>Місцевий економічний розвиток</w:t>
            </w: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1.1 </w:t>
            </w:r>
            <w:r w:rsidRPr="006F11E4">
              <w:rPr>
                <w:rFonts w:eastAsia="Calibri"/>
                <w:sz w:val="28"/>
                <w:szCs w:val="28"/>
                <w:lang w:val="uk-UA" w:eastAsia="en-US"/>
              </w:rPr>
              <w:t xml:space="preserve">Розвиток </w:t>
            </w:r>
            <w:proofErr w:type="gramStart"/>
            <w:r w:rsidRPr="006F11E4">
              <w:rPr>
                <w:rFonts w:eastAsia="Calibri"/>
                <w:sz w:val="28"/>
                <w:szCs w:val="28"/>
                <w:lang w:val="uk-UA" w:eastAsia="en-US"/>
              </w:rPr>
              <w:t>п</w:t>
            </w:r>
            <w:proofErr w:type="gramEnd"/>
            <w:r w:rsidRPr="006F11E4">
              <w:rPr>
                <w:rFonts w:eastAsia="Calibri"/>
                <w:sz w:val="28"/>
                <w:szCs w:val="28"/>
                <w:lang w:val="uk-UA" w:eastAsia="en-US"/>
              </w:rPr>
              <w:t>ідприємництва, малого та середнього бізнесу.</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1.1.1. Підтримка утворення зелених садиб та </w:t>
            </w:r>
            <w:proofErr w:type="spellStart"/>
            <w:r w:rsidRPr="006F11E4">
              <w:rPr>
                <w:rFonts w:eastAsia="Calibri"/>
                <w:sz w:val="28"/>
                <w:szCs w:val="28"/>
                <w:lang w:val="uk-UA" w:eastAsia="en-US"/>
              </w:rPr>
              <w:t>екоферм</w:t>
            </w:r>
            <w:proofErr w:type="spellEnd"/>
            <w:r w:rsidRPr="006F11E4">
              <w:rPr>
                <w:rFonts w:eastAsia="Calibri"/>
                <w:sz w:val="28"/>
                <w:szCs w:val="28"/>
                <w:lang w:val="uk-UA" w:eastAsia="en-US"/>
              </w:rPr>
              <w:t xml:space="preserve"> сімейного типу, ініціатив з вирощування та переробки лікарських рослини.</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1.1.1.1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створених зелених садиб та або/</w:t>
            </w:r>
            <w:proofErr w:type="spellStart"/>
            <w:r w:rsidRPr="006F11E4">
              <w:rPr>
                <w:rFonts w:eastAsia="Calibri"/>
                <w:sz w:val="28"/>
                <w:szCs w:val="28"/>
                <w:lang w:val="uk-UA" w:eastAsia="en-US"/>
              </w:rPr>
              <w:t>екоферм</w:t>
            </w:r>
            <w:proofErr w:type="spellEnd"/>
            <w:r w:rsidRPr="006F11E4">
              <w:rPr>
                <w:rFonts w:eastAsia="Calibri"/>
                <w:sz w:val="28"/>
                <w:szCs w:val="28"/>
                <w:lang w:val="uk-UA" w:eastAsia="en-US"/>
              </w:rPr>
              <w:t>, підприємницьких ініціатив.</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1.1.1.2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зайнятих у всіх сферах.</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en-US" w:eastAsia="en-US"/>
              </w:rPr>
              <w:t>1.1.2</w:t>
            </w:r>
            <w:r w:rsidRPr="006F11E4">
              <w:rPr>
                <w:rFonts w:eastAsia="Calibri"/>
                <w:sz w:val="28"/>
                <w:szCs w:val="28"/>
                <w:lang w:val="uk-UA" w:eastAsia="en-US"/>
              </w:rPr>
              <w:t xml:space="preserve"> Ресурсна підтримка розвитку підприємництва.</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1.1.2.1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зареєстрованих в громаді СПД.</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1.1.2.2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зайнятих у всіх сферах.</w:t>
            </w:r>
          </w:p>
        </w:tc>
      </w:tr>
      <w:tr w:rsidR="00371625" w:rsidRPr="006F11E4" w:rsidTr="00B511AF">
        <w:trPr>
          <w:trHeight w:val="562"/>
        </w:trPr>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1.1.3 Підвищення економічної грамотності населення.</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1.1.3.1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жителів, які покращили свою економічну грамотність.</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1.2. </w:t>
            </w:r>
            <w:r w:rsidRPr="006F11E4">
              <w:rPr>
                <w:rFonts w:eastAsia="Calibri"/>
                <w:sz w:val="28"/>
                <w:szCs w:val="28"/>
                <w:lang w:val="uk-UA" w:eastAsia="en-US"/>
              </w:rPr>
              <w:t>Покращення умов для залучення інвестицій.</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1.2.1 </w:t>
            </w:r>
            <w:proofErr w:type="gramStart"/>
            <w:r w:rsidRPr="006F11E4">
              <w:rPr>
                <w:rFonts w:eastAsia="Calibri"/>
                <w:sz w:val="28"/>
                <w:szCs w:val="28"/>
                <w:lang w:val="uk-UA" w:eastAsia="en-US"/>
              </w:rPr>
              <w:t>П</w:t>
            </w:r>
            <w:proofErr w:type="gramEnd"/>
            <w:r w:rsidRPr="006F11E4">
              <w:rPr>
                <w:rFonts w:eastAsia="Calibri"/>
                <w:sz w:val="28"/>
                <w:szCs w:val="28"/>
                <w:lang w:val="uk-UA" w:eastAsia="en-US"/>
              </w:rPr>
              <w:t>ідготовка об’єктів для залучення інвестицій в нафтогазову сферу</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1.2.1.1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об’єктів, які готові для інвестицій.</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eastAsia="en-US"/>
              </w:rPr>
            </w:pPr>
          </w:p>
        </w:tc>
        <w:tc>
          <w:tcPr>
            <w:tcW w:w="0" w:type="auto"/>
          </w:tcPr>
          <w:p w:rsidR="00371625" w:rsidRPr="006F11E4" w:rsidRDefault="00371625" w:rsidP="00B511AF">
            <w:pPr>
              <w:jc w:val="both"/>
              <w:rPr>
                <w:rFonts w:eastAsia="Calibri"/>
                <w:sz w:val="28"/>
                <w:szCs w:val="28"/>
                <w:lang w:eastAsia="en-US"/>
              </w:rPr>
            </w:pPr>
            <w:r w:rsidRPr="006F11E4">
              <w:rPr>
                <w:rFonts w:eastAsia="Calibri"/>
                <w:sz w:val="28"/>
                <w:szCs w:val="28"/>
                <w:lang w:eastAsia="en-US"/>
              </w:rPr>
              <w:t>1.2.</w:t>
            </w:r>
            <w:r w:rsidRPr="006F11E4">
              <w:rPr>
                <w:rFonts w:eastAsia="Calibri"/>
                <w:sz w:val="28"/>
                <w:szCs w:val="28"/>
                <w:lang w:val="uk-UA" w:eastAsia="en-US"/>
              </w:rPr>
              <w:t>2</w:t>
            </w:r>
            <w:r w:rsidRPr="006F11E4">
              <w:rPr>
                <w:rFonts w:eastAsia="Calibri"/>
                <w:sz w:val="28"/>
                <w:szCs w:val="28"/>
                <w:lang w:eastAsia="en-US"/>
              </w:rPr>
              <w:t xml:space="preserve"> </w:t>
            </w:r>
            <w:proofErr w:type="gramStart"/>
            <w:r w:rsidRPr="006F11E4">
              <w:rPr>
                <w:rFonts w:eastAsia="Calibri"/>
                <w:sz w:val="28"/>
                <w:szCs w:val="28"/>
                <w:lang w:val="uk-UA" w:eastAsia="en-US"/>
              </w:rPr>
              <w:t>П</w:t>
            </w:r>
            <w:proofErr w:type="gramEnd"/>
            <w:r w:rsidRPr="006F11E4">
              <w:rPr>
                <w:rFonts w:eastAsia="Calibri"/>
                <w:sz w:val="28"/>
                <w:szCs w:val="28"/>
                <w:lang w:val="uk-UA" w:eastAsia="en-US"/>
              </w:rPr>
              <w:t>ідготовка об’єктів для залучення інвестицій в сферу с/г переробки та видобутку солі.</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1.2.2.1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об’єктів, які готові для інвестицій.</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1.2.2 </w:t>
            </w:r>
            <w:r w:rsidRPr="006F11E4">
              <w:rPr>
                <w:rFonts w:eastAsia="Calibri"/>
                <w:sz w:val="28"/>
                <w:szCs w:val="28"/>
                <w:lang w:val="uk-UA" w:eastAsia="en-US"/>
              </w:rPr>
              <w:t>Будівництво туристичних шляхі</w:t>
            </w:r>
            <w:proofErr w:type="gramStart"/>
            <w:r w:rsidRPr="006F11E4">
              <w:rPr>
                <w:rFonts w:eastAsia="Calibri"/>
                <w:sz w:val="28"/>
                <w:szCs w:val="28"/>
                <w:lang w:val="uk-UA" w:eastAsia="en-US"/>
              </w:rPr>
              <w:t>в</w:t>
            </w:r>
            <w:proofErr w:type="gramEnd"/>
            <w:r w:rsidRPr="006F11E4">
              <w:rPr>
                <w:rFonts w:eastAsia="Calibri"/>
                <w:sz w:val="28"/>
                <w:szCs w:val="28"/>
                <w:lang w:val="uk-UA" w:eastAsia="en-US"/>
              </w:rPr>
              <w:t xml:space="preserve"> та мереж, що з’єднають з с. </w:t>
            </w:r>
            <w:proofErr w:type="spellStart"/>
            <w:r w:rsidRPr="006F11E4">
              <w:rPr>
                <w:rFonts w:eastAsia="Calibri"/>
                <w:sz w:val="28"/>
                <w:szCs w:val="28"/>
                <w:lang w:val="uk-UA" w:eastAsia="en-US"/>
              </w:rPr>
              <w:t>Бистрецею</w:t>
            </w:r>
            <w:proofErr w:type="spellEnd"/>
            <w:r w:rsidRPr="006F11E4">
              <w:rPr>
                <w:rFonts w:eastAsia="Calibri"/>
                <w:sz w:val="28"/>
                <w:szCs w:val="28"/>
                <w:lang w:val="uk-UA" w:eastAsia="en-US"/>
              </w:rPr>
              <w:t>.</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1.2.2.1 Існує мережа, яка використовується що з’єднує громаду з с. </w:t>
            </w:r>
            <w:proofErr w:type="spellStart"/>
            <w:r w:rsidRPr="006F11E4">
              <w:rPr>
                <w:rFonts w:eastAsia="Calibri"/>
                <w:sz w:val="28"/>
                <w:szCs w:val="28"/>
                <w:lang w:val="uk-UA" w:eastAsia="en-US"/>
              </w:rPr>
              <w:t>Бистрецею</w:t>
            </w:r>
            <w:proofErr w:type="spellEnd"/>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1.2.3 Проведення комплексної інвентаризації землі.</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1.2.3.1. Площа земель, які мають нову нормативну грошову оцінку.</w:t>
            </w:r>
          </w:p>
          <w:p w:rsidR="00371625" w:rsidRPr="006F11E4" w:rsidRDefault="00371625" w:rsidP="00B511AF">
            <w:pPr>
              <w:jc w:val="both"/>
              <w:rPr>
                <w:rFonts w:eastAsia="Calibri"/>
                <w:sz w:val="28"/>
                <w:szCs w:val="28"/>
                <w:lang w:val="uk-UA" w:eastAsia="en-US"/>
              </w:rPr>
            </w:pP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1.2.3.2 Виявлено нові землі, які є в оренді та які у приватній власності.</w:t>
            </w:r>
          </w:p>
          <w:p w:rsidR="00371625" w:rsidRPr="006F11E4" w:rsidRDefault="00371625" w:rsidP="00B511AF">
            <w:pPr>
              <w:jc w:val="both"/>
              <w:rPr>
                <w:rFonts w:eastAsia="Calibri"/>
                <w:sz w:val="28"/>
                <w:szCs w:val="28"/>
                <w:lang w:val="uk-UA" w:eastAsia="en-US"/>
              </w:rPr>
            </w:pP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val="en-US" w:eastAsia="en-US"/>
              </w:rPr>
              <w:t xml:space="preserve">1.3. </w:t>
            </w:r>
            <w:r w:rsidRPr="006F11E4">
              <w:rPr>
                <w:rFonts w:eastAsia="Calibri"/>
                <w:sz w:val="28"/>
                <w:szCs w:val="28"/>
                <w:lang w:val="uk-UA" w:eastAsia="en-US"/>
              </w:rPr>
              <w:t>Розвиток туризму.</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en-US" w:eastAsia="en-US"/>
              </w:rPr>
              <w:t xml:space="preserve">1.3.1 </w:t>
            </w:r>
            <w:proofErr w:type="spellStart"/>
            <w:r w:rsidRPr="006F11E4">
              <w:rPr>
                <w:rFonts w:eastAsia="Calibri"/>
                <w:sz w:val="28"/>
                <w:szCs w:val="28"/>
                <w:lang w:val="uk-UA" w:eastAsia="en-US"/>
              </w:rPr>
              <w:t>Брендування</w:t>
            </w:r>
            <w:proofErr w:type="spellEnd"/>
            <w:r w:rsidRPr="006F11E4">
              <w:rPr>
                <w:rFonts w:eastAsia="Calibri"/>
                <w:sz w:val="28"/>
                <w:szCs w:val="28"/>
                <w:lang w:val="uk-UA" w:eastAsia="en-US"/>
              </w:rPr>
              <w:t xml:space="preserve"> та промоція громади.</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1.3.1.1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заходів, які проводяться на території громади, що створюють позитивний імідж.</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1.3.1.2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учасників таких  заходів</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1.3.2 </w:t>
            </w:r>
            <w:r w:rsidRPr="006F11E4">
              <w:rPr>
                <w:rFonts w:eastAsia="Calibri"/>
                <w:sz w:val="28"/>
                <w:szCs w:val="28"/>
                <w:lang w:val="uk-UA" w:eastAsia="en-US"/>
              </w:rPr>
              <w:t>Будівництво нових зелених маршрутів, в тому числі (</w:t>
            </w:r>
            <w:proofErr w:type="gramStart"/>
            <w:r w:rsidRPr="006F11E4">
              <w:rPr>
                <w:rFonts w:eastAsia="Calibri"/>
                <w:sz w:val="28"/>
                <w:szCs w:val="28"/>
                <w:lang w:val="uk-UA" w:eastAsia="en-US"/>
              </w:rPr>
              <w:t>п</w:t>
            </w:r>
            <w:proofErr w:type="gramEnd"/>
            <w:r w:rsidRPr="006F11E4">
              <w:rPr>
                <w:rFonts w:eastAsia="Calibri"/>
                <w:sz w:val="28"/>
                <w:szCs w:val="28"/>
                <w:lang w:val="uk-UA" w:eastAsia="en-US"/>
              </w:rPr>
              <w:t>ішохідні, вело).</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1.3.2.1. Км нових зелених маршрутів з відповідною навігацією</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1.3.2.2 Осіб,які скористалися маршрутами в рік.</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1.3.3 </w:t>
            </w:r>
            <w:r w:rsidRPr="006F11E4">
              <w:rPr>
                <w:rFonts w:eastAsia="Calibri"/>
                <w:sz w:val="28"/>
                <w:szCs w:val="28"/>
                <w:lang w:val="uk-UA" w:eastAsia="en-US"/>
              </w:rPr>
              <w:t>Створення нових рекреаційних зон, облаштування існуючих.</w:t>
            </w:r>
          </w:p>
          <w:p w:rsidR="00371625" w:rsidRPr="006F11E4" w:rsidRDefault="00371625" w:rsidP="00B511AF">
            <w:pPr>
              <w:jc w:val="both"/>
              <w:rPr>
                <w:rFonts w:eastAsia="Calibri"/>
                <w:sz w:val="28"/>
                <w:szCs w:val="28"/>
                <w:lang w:val="uk-UA" w:eastAsia="en-US"/>
              </w:rPr>
            </w:pPr>
          </w:p>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1.3.3.1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w:t>
            </w:r>
            <w:proofErr w:type="spellStart"/>
            <w:r w:rsidRPr="006F11E4">
              <w:rPr>
                <w:rFonts w:eastAsia="Calibri"/>
                <w:sz w:val="28"/>
                <w:szCs w:val="28"/>
                <w:lang w:val="uk-UA" w:eastAsia="en-US"/>
              </w:rPr>
              <w:t>облаштованих</w:t>
            </w:r>
            <w:proofErr w:type="spellEnd"/>
            <w:r w:rsidRPr="006F11E4">
              <w:rPr>
                <w:rFonts w:eastAsia="Calibri"/>
                <w:sz w:val="28"/>
                <w:szCs w:val="28"/>
                <w:lang w:val="uk-UA" w:eastAsia="en-US"/>
              </w:rPr>
              <w:t xml:space="preserve"> нових рекреаційних зон.</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1..3.3.2 Площа </w:t>
            </w:r>
            <w:proofErr w:type="spellStart"/>
            <w:r w:rsidRPr="006F11E4">
              <w:rPr>
                <w:rFonts w:eastAsia="Calibri"/>
                <w:sz w:val="28"/>
                <w:szCs w:val="28"/>
                <w:lang w:val="uk-UA" w:eastAsia="en-US"/>
              </w:rPr>
              <w:t>облаштованих</w:t>
            </w:r>
            <w:proofErr w:type="spellEnd"/>
            <w:r w:rsidRPr="006F11E4">
              <w:rPr>
                <w:rFonts w:eastAsia="Calibri"/>
                <w:sz w:val="28"/>
                <w:szCs w:val="28"/>
                <w:lang w:val="uk-UA" w:eastAsia="en-US"/>
              </w:rPr>
              <w:t xml:space="preserve"> рекреаційних зон та зон відпочинку.</w:t>
            </w:r>
          </w:p>
        </w:tc>
      </w:tr>
      <w:tr w:rsidR="00371625" w:rsidRPr="006F11E4" w:rsidTr="00B511AF">
        <w:tc>
          <w:tcPr>
            <w:tcW w:w="0" w:type="auto"/>
            <w:vMerge/>
          </w:tcPr>
          <w:p w:rsidR="00371625" w:rsidRPr="006F11E4" w:rsidRDefault="00371625" w:rsidP="00B511AF">
            <w:pPr>
              <w:jc w:val="both"/>
              <w:rPr>
                <w:rFonts w:eastAsia="Calibri"/>
                <w:b/>
                <w:bCs/>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1.3.4 Підготовка рекреаційної зони в с. Кричка для польотів на дельтапланах</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1.3.4.1 </w:t>
            </w:r>
            <w:proofErr w:type="spellStart"/>
            <w:r w:rsidRPr="006F11E4">
              <w:rPr>
                <w:rFonts w:eastAsia="Calibri"/>
                <w:sz w:val="28"/>
                <w:szCs w:val="28"/>
                <w:lang w:val="uk-UA" w:eastAsia="en-US"/>
              </w:rPr>
              <w:t>Облаштовано</w:t>
            </w:r>
            <w:proofErr w:type="spellEnd"/>
            <w:r w:rsidRPr="006F11E4">
              <w:rPr>
                <w:rFonts w:eastAsia="Calibri"/>
                <w:sz w:val="28"/>
                <w:szCs w:val="28"/>
                <w:lang w:val="uk-UA" w:eastAsia="en-US"/>
              </w:rPr>
              <w:t xml:space="preserve"> рекреаційну зону.</w:t>
            </w:r>
          </w:p>
        </w:tc>
      </w:tr>
      <w:tr w:rsidR="00371625" w:rsidRPr="006F11E4" w:rsidTr="00B511AF">
        <w:tc>
          <w:tcPr>
            <w:tcW w:w="0" w:type="auto"/>
            <w:vMerge w:val="restart"/>
          </w:tcPr>
          <w:p w:rsidR="00371625" w:rsidRPr="006F11E4" w:rsidRDefault="00371625" w:rsidP="00B511AF">
            <w:pPr>
              <w:jc w:val="both"/>
              <w:rPr>
                <w:rFonts w:eastAsia="Calibri"/>
                <w:b/>
                <w:bCs/>
                <w:sz w:val="28"/>
                <w:szCs w:val="28"/>
                <w:lang w:val="uk-UA" w:eastAsia="en-US"/>
              </w:rPr>
            </w:pPr>
            <w:r w:rsidRPr="006F11E4">
              <w:rPr>
                <w:rFonts w:eastAsia="Calibri"/>
                <w:b/>
                <w:bCs/>
                <w:sz w:val="28"/>
                <w:szCs w:val="28"/>
                <w:lang w:eastAsia="en-US"/>
              </w:rPr>
              <w:t xml:space="preserve">2. </w:t>
            </w:r>
            <w:r w:rsidRPr="006F11E4">
              <w:rPr>
                <w:rFonts w:eastAsia="Calibri"/>
                <w:b/>
                <w:bCs/>
                <w:sz w:val="28"/>
                <w:szCs w:val="28"/>
                <w:lang w:val="uk-UA" w:eastAsia="en-US"/>
              </w:rPr>
              <w:t>Добре урядування</w:t>
            </w: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2.1. </w:t>
            </w:r>
            <w:r w:rsidRPr="006F11E4">
              <w:rPr>
                <w:rFonts w:eastAsia="Calibri"/>
                <w:sz w:val="28"/>
                <w:szCs w:val="28"/>
                <w:lang w:val="uk-UA" w:eastAsia="en-US"/>
              </w:rPr>
              <w:t>Покращення якості муніципальних послуг та базової інфраструктури.</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2.1.1. </w:t>
            </w:r>
            <w:r w:rsidRPr="006F11E4">
              <w:rPr>
                <w:rFonts w:eastAsia="Calibri"/>
                <w:sz w:val="28"/>
                <w:szCs w:val="28"/>
                <w:lang w:val="uk-UA" w:eastAsia="en-US"/>
              </w:rPr>
              <w:t>Покращено якість місцевих доріг та дорожньої інфраструктури.</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2.1.1.1 М2 доріг, де проведено  капітальний ремонт.</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2.1.1.2 </w:t>
            </w:r>
            <w:proofErr w:type="spellStart"/>
            <w:r w:rsidRPr="006F11E4">
              <w:rPr>
                <w:rFonts w:eastAsia="Calibri"/>
                <w:sz w:val="28"/>
                <w:szCs w:val="28"/>
                <w:lang w:val="uk-UA" w:eastAsia="en-US"/>
              </w:rPr>
              <w:t>М.п</w:t>
            </w:r>
            <w:proofErr w:type="spellEnd"/>
            <w:r w:rsidRPr="006F11E4">
              <w:rPr>
                <w:rFonts w:eastAsia="Calibri"/>
                <w:sz w:val="28"/>
                <w:szCs w:val="28"/>
                <w:lang w:val="uk-UA" w:eastAsia="en-US"/>
              </w:rPr>
              <w:t xml:space="preserve"> відновлених систем водовідведення,  дренажів та </w:t>
            </w:r>
            <w:proofErr w:type="spellStart"/>
            <w:r w:rsidRPr="006F11E4">
              <w:rPr>
                <w:rFonts w:eastAsia="Calibri"/>
                <w:sz w:val="28"/>
                <w:szCs w:val="28"/>
                <w:lang w:val="uk-UA" w:eastAsia="en-US"/>
              </w:rPr>
              <w:t>водовідведних</w:t>
            </w:r>
            <w:proofErr w:type="spellEnd"/>
            <w:r w:rsidRPr="006F11E4">
              <w:rPr>
                <w:rFonts w:eastAsia="Calibri"/>
                <w:sz w:val="28"/>
                <w:szCs w:val="28"/>
                <w:lang w:val="uk-UA" w:eastAsia="en-US"/>
              </w:rPr>
              <w:t xml:space="preserve"> труб.</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2.1.2. З</w:t>
            </w:r>
            <w:proofErr w:type="spellStart"/>
            <w:r w:rsidRPr="006F11E4">
              <w:rPr>
                <w:rFonts w:eastAsia="Calibri"/>
                <w:sz w:val="28"/>
                <w:szCs w:val="28"/>
                <w:lang w:val="uk-UA" w:eastAsia="en-US"/>
              </w:rPr>
              <w:t>абезпечення</w:t>
            </w:r>
            <w:proofErr w:type="spellEnd"/>
            <w:r w:rsidRPr="006F11E4">
              <w:rPr>
                <w:rFonts w:eastAsia="Calibri"/>
                <w:sz w:val="28"/>
                <w:szCs w:val="28"/>
                <w:lang w:val="uk-UA" w:eastAsia="en-US"/>
              </w:rPr>
              <w:t xml:space="preserve"> якісною питною водою, покращення водопостачання, водовідведення та каналізування.</w:t>
            </w:r>
          </w:p>
          <w:p w:rsidR="00371625" w:rsidRPr="006F11E4" w:rsidRDefault="00371625" w:rsidP="00B511AF">
            <w:pPr>
              <w:jc w:val="both"/>
              <w:rPr>
                <w:rFonts w:eastAsia="Calibri"/>
                <w:sz w:val="28"/>
                <w:szCs w:val="28"/>
                <w:lang w:val="uk-UA" w:eastAsia="en-US"/>
              </w:rPr>
            </w:pPr>
          </w:p>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2.1.2.1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споживачів, які користуються централізованим водопостачанням.</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2.1.2.2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споживачів, які користуються централізованим водовідведенням.</w:t>
            </w:r>
          </w:p>
          <w:p w:rsidR="00371625" w:rsidRPr="006F11E4" w:rsidRDefault="00371625" w:rsidP="00B511AF">
            <w:pPr>
              <w:jc w:val="both"/>
              <w:rPr>
                <w:rFonts w:eastAsia="Calibri"/>
                <w:sz w:val="28"/>
                <w:szCs w:val="28"/>
                <w:lang w:val="uk-UA" w:eastAsia="en-US"/>
              </w:rPr>
            </w:pP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2.1.3.</w:t>
            </w:r>
            <w:r w:rsidRPr="006F11E4">
              <w:rPr>
                <w:rFonts w:eastAsia="Calibri"/>
                <w:sz w:val="28"/>
                <w:szCs w:val="28"/>
                <w:lang w:val="uk-UA" w:eastAsia="en-US"/>
              </w:rPr>
              <w:t xml:space="preserve"> Конкурентна </w:t>
            </w:r>
            <w:r w:rsidRPr="006F11E4">
              <w:rPr>
                <w:rFonts w:eastAsia="Calibri"/>
                <w:sz w:val="28"/>
                <w:szCs w:val="28"/>
                <w:lang w:eastAsia="en-US"/>
              </w:rPr>
              <w:t xml:space="preserve"> </w:t>
            </w:r>
            <w:r w:rsidRPr="006F11E4">
              <w:rPr>
                <w:rFonts w:eastAsia="Calibri"/>
                <w:sz w:val="28"/>
                <w:szCs w:val="28"/>
                <w:lang w:val="uk-UA" w:eastAsia="en-US"/>
              </w:rPr>
              <w:t>освіта, що сприяє розвитку талантів.</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2.1.3.1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учнів, які беруть участь в малих академіях наук.</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2.1.3.2.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учнів, які беруть участь у конкурсах та олімпіадах.</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2.1.3.3.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учнів, які беруть участь дітей у проектах.</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2.1.3.4.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призових місць в олімпіадах.</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2.1.3.2 % дітей охоплених ДНЗ.</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2.1.4. </w:t>
            </w:r>
            <w:r w:rsidRPr="006F11E4">
              <w:rPr>
                <w:rFonts w:eastAsia="Calibri"/>
                <w:sz w:val="28"/>
                <w:szCs w:val="28"/>
                <w:lang w:val="uk-UA" w:eastAsia="en-US"/>
              </w:rPr>
              <w:t>Якісна медицина і покращення здоров’я мешканців.</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2.1.4.1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звернень на </w:t>
            </w:r>
            <w:proofErr w:type="spellStart"/>
            <w:r w:rsidRPr="006F11E4">
              <w:rPr>
                <w:rFonts w:eastAsia="Calibri"/>
                <w:sz w:val="28"/>
                <w:szCs w:val="28"/>
                <w:lang w:val="uk-UA" w:eastAsia="en-US"/>
              </w:rPr>
              <w:t>серцево</w:t>
            </w:r>
            <w:proofErr w:type="spellEnd"/>
            <w:r w:rsidRPr="006F11E4">
              <w:rPr>
                <w:rFonts w:eastAsia="Calibri"/>
                <w:sz w:val="28"/>
                <w:szCs w:val="28"/>
                <w:lang w:val="uk-UA" w:eastAsia="en-US"/>
              </w:rPr>
              <w:t xml:space="preserve"> судинні захворювання.</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2.1.4.2 Кількість осіб, які  здійснюють профілактичні огляди.</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2.1.4.3 Показників </w:t>
            </w:r>
            <w:proofErr w:type="spellStart"/>
            <w:r w:rsidRPr="006F11E4">
              <w:rPr>
                <w:rFonts w:eastAsia="Calibri"/>
                <w:sz w:val="28"/>
                <w:szCs w:val="28"/>
                <w:lang w:val="uk-UA" w:eastAsia="en-US"/>
              </w:rPr>
              <w:t>онкозахворюваності</w:t>
            </w:r>
            <w:proofErr w:type="spellEnd"/>
            <w:r w:rsidRPr="006F11E4">
              <w:rPr>
                <w:rFonts w:eastAsia="Calibri"/>
                <w:sz w:val="28"/>
                <w:szCs w:val="28"/>
                <w:lang w:val="uk-UA" w:eastAsia="en-US"/>
              </w:rPr>
              <w:t>.</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2.1.4.4 Середній вік.</w:t>
            </w:r>
          </w:p>
          <w:p w:rsidR="00371625" w:rsidRPr="006F11E4" w:rsidRDefault="00371625" w:rsidP="00B511AF">
            <w:pPr>
              <w:jc w:val="both"/>
              <w:rPr>
                <w:rFonts w:eastAsia="Calibri"/>
                <w:sz w:val="28"/>
                <w:szCs w:val="28"/>
                <w:lang w:val="uk-UA" w:eastAsia="en-US"/>
              </w:rPr>
            </w:pP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2.1.5. </w:t>
            </w:r>
            <w:r w:rsidRPr="006F11E4">
              <w:rPr>
                <w:rFonts w:eastAsia="Calibri"/>
                <w:sz w:val="28"/>
                <w:szCs w:val="28"/>
                <w:lang w:val="uk-UA" w:eastAsia="en-US"/>
              </w:rPr>
              <w:t>Розвиток спорту та фізичної культури мешканців.</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2.1.5.1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призових місць.</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2.1.5.1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w:t>
            </w:r>
            <w:proofErr w:type="spellStart"/>
            <w:r w:rsidRPr="006F11E4">
              <w:rPr>
                <w:rFonts w:eastAsia="Calibri"/>
                <w:sz w:val="28"/>
                <w:szCs w:val="28"/>
                <w:lang w:val="uk-UA" w:eastAsia="en-US"/>
              </w:rPr>
              <w:t>облаштованих</w:t>
            </w:r>
            <w:proofErr w:type="spellEnd"/>
            <w:r w:rsidRPr="006F11E4">
              <w:rPr>
                <w:rFonts w:eastAsia="Calibri"/>
                <w:sz w:val="28"/>
                <w:szCs w:val="28"/>
                <w:lang w:val="uk-UA" w:eastAsia="en-US"/>
              </w:rPr>
              <w:t xml:space="preserve"> спортивних майданчиків.</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eastAsia="en-US"/>
              </w:rPr>
            </w:pPr>
            <w:r w:rsidRPr="006F11E4">
              <w:rPr>
                <w:rFonts w:eastAsia="Calibri"/>
                <w:sz w:val="28"/>
                <w:szCs w:val="28"/>
                <w:lang w:val="uk-UA" w:eastAsia="en-US"/>
              </w:rPr>
              <w:t>2.1.6 Покращення сортування та переробки ТПВ.</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2.1.6.1 Тонни сміття, що сортується та переробляється.</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val="en-US" w:eastAsia="en-US"/>
              </w:rPr>
              <w:t xml:space="preserve">2.2. </w:t>
            </w:r>
            <w:r w:rsidRPr="006F11E4">
              <w:rPr>
                <w:rFonts w:eastAsia="Calibri"/>
                <w:sz w:val="28"/>
                <w:szCs w:val="28"/>
                <w:lang w:val="uk-UA" w:eastAsia="en-US"/>
              </w:rPr>
              <w:t>Просторове планування та розвиток</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2.2.1 </w:t>
            </w:r>
            <w:r w:rsidRPr="006F11E4">
              <w:rPr>
                <w:rFonts w:eastAsia="Calibri"/>
                <w:sz w:val="28"/>
                <w:szCs w:val="28"/>
                <w:lang w:val="uk-UA" w:eastAsia="en-US"/>
              </w:rPr>
              <w:t>Оновлення генеральних планів населених пунктів громади.</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2.2.1.1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населених пунктів, де оновлені генеральні плани.</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en-US" w:eastAsia="en-US"/>
              </w:rPr>
              <w:t xml:space="preserve">2.2.2 </w:t>
            </w:r>
            <w:r w:rsidRPr="006F11E4">
              <w:rPr>
                <w:rFonts w:eastAsia="Calibri"/>
                <w:sz w:val="28"/>
                <w:szCs w:val="28"/>
                <w:lang w:val="uk-UA" w:eastAsia="en-US"/>
              </w:rPr>
              <w:t>Схема просторового розвитку.</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2.2.2.1 Проведено картування, розроблена схема просторового розвитку.</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2.2.3 Укріплення берегів та забезпечення безпеки від повеней.</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2.2.3.1 м2 нових укріплень.</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2.3. </w:t>
            </w:r>
            <w:r w:rsidRPr="006F11E4">
              <w:rPr>
                <w:rFonts w:eastAsia="Calibri"/>
                <w:sz w:val="28"/>
                <w:szCs w:val="28"/>
                <w:lang w:val="uk-UA" w:eastAsia="en-US"/>
              </w:rPr>
              <w:t xml:space="preserve">Розвиток культури та збереження </w:t>
            </w:r>
            <w:proofErr w:type="spellStart"/>
            <w:r w:rsidRPr="006F11E4">
              <w:rPr>
                <w:rFonts w:eastAsia="Calibri"/>
                <w:sz w:val="28"/>
                <w:szCs w:val="28"/>
                <w:lang w:val="uk-UA" w:eastAsia="en-US"/>
              </w:rPr>
              <w:t>історико</w:t>
            </w:r>
            <w:proofErr w:type="spellEnd"/>
            <w:r w:rsidRPr="006F11E4">
              <w:rPr>
                <w:rFonts w:eastAsia="Calibri"/>
                <w:sz w:val="28"/>
                <w:szCs w:val="28"/>
                <w:lang w:val="uk-UA" w:eastAsia="en-US"/>
              </w:rPr>
              <w:t xml:space="preserve"> культурної спадщини.</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2.3.1</w:t>
            </w:r>
            <w:r w:rsidRPr="006F11E4">
              <w:rPr>
                <w:rFonts w:eastAsia="Calibri"/>
                <w:sz w:val="28"/>
                <w:szCs w:val="28"/>
                <w:lang w:val="uk-UA" w:eastAsia="en-US"/>
              </w:rPr>
              <w:t xml:space="preserve"> Збереження використання, </w:t>
            </w:r>
            <w:proofErr w:type="spellStart"/>
            <w:r w:rsidRPr="006F11E4">
              <w:rPr>
                <w:rFonts w:eastAsia="Calibri"/>
                <w:sz w:val="28"/>
                <w:szCs w:val="28"/>
                <w:lang w:val="uk-UA" w:eastAsia="en-US"/>
              </w:rPr>
              <w:t>оцифрування</w:t>
            </w:r>
            <w:proofErr w:type="spellEnd"/>
            <w:r w:rsidRPr="006F11E4">
              <w:rPr>
                <w:rFonts w:eastAsia="Calibri"/>
                <w:sz w:val="28"/>
                <w:szCs w:val="28"/>
                <w:lang w:val="uk-UA" w:eastAsia="en-US"/>
              </w:rPr>
              <w:t xml:space="preserve"> культурної спадщини громади.</w:t>
            </w:r>
          </w:p>
        </w:tc>
        <w:tc>
          <w:tcPr>
            <w:tcW w:w="0" w:type="auto"/>
          </w:tcPr>
          <w:p w:rsidR="00371625" w:rsidRPr="006F11E4" w:rsidRDefault="00371625" w:rsidP="00B511AF">
            <w:pPr>
              <w:jc w:val="both"/>
              <w:rPr>
                <w:rFonts w:eastAsia="Calibri"/>
                <w:sz w:val="28"/>
                <w:szCs w:val="28"/>
                <w:lang w:val="uk-UA" w:eastAsia="en-US"/>
              </w:rPr>
            </w:pP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об’єктів матеріальної та нематеріальної культурної спадщини, що збережено та використовуються.</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2.3.</w:t>
            </w:r>
            <w:r w:rsidRPr="006F11E4">
              <w:rPr>
                <w:rFonts w:eastAsia="Calibri"/>
                <w:sz w:val="28"/>
                <w:szCs w:val="28"/>
                <w:lang w:val="uk-UA" w:eastAsia="en-US"/>
              </w:rPr>
              <w:t xml:space="preserve">2 Культурно мистецька діяльність, яка орієнтована </w:t>
            </w:r>
            <w:proofErr w:type="gramStart"/>
            <w:r w:rsidRPr="006F11E4">
              <w:rPr>
                <w:rFonts w:eastAsia="Calibri"/>
                <w:sz w:val="28"/>
                <w:szCs w:val="28"/>
                <w:lang w:val="uk-UA" w:eastAsia="en-US"/>
              </w:rPr>
              <w:t>на</w:t>
            </w:r>
            <w:proofErr w:type="gramEnd"/>
            <w:r w:rsidRPr="006F11E4">
              <w:rPr>
                <w:rFonts w:eastAsia="Calibri"/>
                <w:sz w:val="28"/>
                <w:szCs w:val="28"/>
                <w:lang w:val="uk-UA" w:eastAsia="en-US"/>
              </w:rPr>
              <w:t xml:space="preserve"> попит.</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2.3.2.1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культурно мистецьких заходів та подій.</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2.3.1.2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учасників заходів.</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2.4. </w:t>
            </w:r>
            <w:r w:rsidRPr="006F11E4">
              <w:rPr>
                <w:rFonts w:eastAsia="Calibri"/>
                <w:sz w:val="28"/>
                <w:szCs w:val="28"/>
                <w:lang w:val="uk-UA" w:eastAsia="en-US"/>
              </w:rPr>
              <w:t>Посилення якості та участі громадян у процесах прийняття рішень.</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2.4.1 </w:t>
            </w:r>
            <w:r w:rsidRPr="006F11E4">
              <w:rPr>
                <w:rFonts w:eastAsia="Calibri"/>
                <w:sz w:val="28"/>
                <w:szCs w:val="28"/>
                <w:lang w:val="uk-UA" w:eastAsia="en-US"/>
              </w:rPr>
              <w:t>Місцева бюджетна цільова програма «Бюджет участі Солотвинської ТГ 2025-2027»</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2.4.1.1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учасників, які взяли участь у програмі.</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2.4.2 </w:t>
            </w:r>
            <w:r w:rsidRPr="006F11E4">
              <w:rPr>
                <w:rFonts w:eastAsia="Calibri"/>
                <w:sz w:val="28"/>
                <w:szCs w:val="28"/>
                <w:lang w:val="uk-UA" w:eastAsia="en-US"/>
              </w:rPr>
              <w:t>Місцева бюджетна цільова програма «Шкільний бюджет участі Солотвинської ТГ 2025-2027»</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2.4.2.1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учасників, які взяли участь у програмі.</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jc w:val="both"/>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eastAsia="en-US"/>
              </w:rPr>
              <w:t xml:space="preserve">2.4.3 </w:t>
            </w:r>
            <w:proofErr w:type="gramStart"/>
            <w:r w:rsidRPr="006F11E4">
              <w:rPr>
                <w:rFonts w:eastAsia="Calibri"/>
                <w:sz w:val="28"/>
                <w:szCs w:val="28"/>
                <w:lang w:val="uk-UA" w:eastAsia="en-US"/>
              </w:rPr>
              <w:t>П</w:t>
            </w:r>
            <w:proofErr w:type="gramEnd"/>
            <w:r w:rsidRPr="006F11E4">
              <w:rPr>
                <w:rFonts w:eastAsia="Calibri"/>
                <w:sz w:val="28"/>
                <w:szCs w:val="28"/>
                <w:lang w:val="uk-UA" w:eastAsia="en-US"/>
              </w:rPr>
              <w:t>ідтримка розвитку добровільно пожежного руху та матеріально технічне оснащення служб порятунку.</w:t>
            </w:r>
          </w:p>
        </w:tc>
        <w:tc>
          <w:tcPr>
            <w:tcW w:w="0" w:type="auto"/>
          </w:tcPr>
          <w:p w:rsidR="00371625" w:rsidRPr="006F11E4" w:rsidRDefault="00371625" w:rsidP="00B511AF">
            <w:pPr>
              <w:jc w:val="both"/>
              <w:rPr>
                <w:rFonts w:eastAsia="Calibri"/>
                <w:sz w:val="28"/>
                <w:szCs w:val="28"/>
                <w:lang w:val="uk-UA" w:eastAsia="en-US"/>
              </w:rPr>
            </w:pPr>
            <w:r>
              <w:rPr>
                <w:rFonts w:eastAsia="Calibri"/>
                <w:sz w:val="28"/>
                <w:szCs w:val="28"/>
                <w:lang w:val="uk-UA" w:eastAsia="en-US"/>
              </w:rPr>
              <w:t xml:space="preserve">2.4.3.1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залучених добровольців.</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2.4.3.2 </w:t>
            </w: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матеріально технічно оснащених команд.</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2.4.3.3 Покращення, профілактика, зменшення уражень та жертв.</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val="restart"/>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2.5 Покращення енергоефективності</w:t>
            </w:r>
          </w:p>
        </w:tc>
        <w:tc>
          <w:tcPr>
            <w:tcW w:w="0" w:type="auto"/>
          </w:tcPr>
          <w:p w:rsidR="00371625" w:rsidRPr="006F11E4" w:rsidRDefault="00371625" w:rsidP="00B511AF">
            <w:pPr>
              <w:jc w:val="both"/>
              <w:rPr>
                <w:rFonts w:eastAsia="Calibri"/>
                <w:sz w:val="28"/>
                <w:szCs w:val="28"/>
                <w:lang w:eastAsia="en-US"/>
              </w:rPr>
            </w:pPr>
            <w:r w:rsidRPr="006F11E4">
              <w:rPr>
                <w:rFonts w:eastAsia="Calibri"/>
                <w:sz w:val="28"/>
                <w:szCs w:val="28"/>
                <w:lang w:val="uk-UA" w:eastAsia="en-US"/>
              </w:rPr>
              <w:t>2.5.1. Енергозбереження в комунальних закладах та об’єктах.</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2.5.1.1 Утворено систему енергетичного менеджменту.</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2.5.1.2 КВТ/</w:t>
            </w:r>
            <w:proofErr w:type="spellStart"/>
            <w:r w:rsidRPr="006F11E4">
              <w:rPr>
                <w:rFonts w:eastAsia="Calibri"/>
                <w:sz w:val="28"/>
                <w:szCs w:val="28"/>
                <w:lang w:val="uk-UA" w:eastAsia="en-US"/>
              </w:rPr>
              <w:t>год</w:t>
            </w:r>
            <w:proofErr w:type="spellEnd"/>
            <w:r w:rsidRPr="006F11E4">
              <w:rPr>
                <w:rFonts w:eastAsia="Calibri"/>
                <w:sz w:val="28"/>
                <w:szCs w:val="28"/>
                <w:lang w:val="uk-UA" w:eastAsia="en-US"/>
              </w:rPr>
              <w:t xml:space="preserve"> </w:t>
            </w:r>
            <w:r w:rsidRPr="006F11E4">
              <w:rPr>
                <w:rFonts w:eastAsia="Calibri"/>
                <w:sz w:val="28"/>
                <w:szCs w:val="28"/>
                <w:lang w:val="uk-UA" w:eastAsia="en-US"/>
              </w:rPr>
              <w:lastRenderedPageBreak/>
              <w:t>Зменшення споживання енергії з традиційних джерел.</w:t>
            </w:r>
          </w:p>
        </w:tc>
      </w:tr>
      <w:tr w:rsidR="00371625" w:rsidRPr="006F11E4" w:rsidTr="00B511AF">
        <w:tc>
          <w:tcPr>
            <w:tcW w:w="0" w:type="auto"/>
            <w:vMerge/>
          </w:tcPr>
          <w:p w:rsidR="00371625" w:rsidRPr="006F11E4" w:rsidRDefault="00371625" w:rsidP="00B511AF">
            <w:pPr>
              <w:rPr>
                <w:rFonts w:eastAsia="Calibri"/>
                <w:sz w:val="28"/>
                <w:szCs w:val="28"/>
                <w:lang w:val="uk-UA" w:eastAsia="en-US"/>
              </w:rPr>
            </w:pPr>
          </w:p>
        </w:tc>
        <w:tc>
          <w:tcPr>
            <w:tcW w:w="0" w:type="auto"/>
            <w:vMerge/>
          </w:tcPr>
          <w:p w:rsidR="00371625" w:rsidRPr="006F11E4" w:rsidRDefault="00371625" w:rsidP="00B511AF">
            <w:pPr>
              <w:rPr>
                <w:rFonts w:eastAsia="Calibri"/>
                <w:sz w:val="28"/>
                <w:szCs w:val="28"/>
                <w:lang w:val="uk-UA" w:eastAsia="en-US"/>
              </w:rPr>
            </w:pP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2.5.2. Енергобезпека і розвиток альтернативних джерел енергії.</w:t>
            </w:r>
          </w:p>
        </w:tc>
        <w:tc>
          <w:tcPr>
            <w:tcW w:w="0" w:type="auto"/>
          </w:tcPr>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2.5.2.1 Квт/</w:t>
            </w:r>
            <w:proofErr w:type="spellStart"/>
            <w:r w:rsidRPr="006F11E4">
              <w:rPr>
                <w:rFonts w:eastAsia="Calibri"/>
                <w:sz w:val="28"/>
                <w:szCs w:val="28"/>
                <w:lang w:val="uk-UA" w:eastAsia="en-US"/>
              </w:rPr>
              <w:t>год</w:t>
            </w:r>
            <w:proofErr w:type="spellEnd"/>
            <w:r w:rsidRPr="006F11E4">
              <w:rPr>
                <w:rFonts w:eastAsia="Calibri"/>
                <w:sz w:val="28"/>
                <w:szCs w:val="28"/>
                <w:lang w:val="uk-UA" w:eastAsia="en-US"/>
              </w:rPr>
              <w:t xml:space="preserve"> енергії, яка виробляється з альтернативних джерел.</w:t>
            </w:r>
          </w:p>
          <w:p w:rsidR="00371625" w:rsidRPr="006F11E4" w:rsidRDefault="00371625" w:rsidP="00B511AF">
            <w:pPr>
              <w:jc w:val="both"/>
              <w:rPr>
                <w:rFonts w:eastAsia="Calibri"/>
                <w:sz w:val="28"/>
                <w:szCs w:val="28"/>
                <w:lang w:val="uk-UA" w:eastAsia="en-US"/>
              </w:rPr>
            </w:pPr>
            <w:r w:rsidRPr="006F11E4">
              <w:rPr>
                <w:rFonts w:eastAsia="Calibri"/>
                <w:sz w:val="28"/>
                <w:szCs w:val="28"/>
                <w:lang w:val="uk-UA" w:eastAsia="en-US"/>
              </w:rPr>
              <w:t xml:space="preserve">2.5.2.2 </w:t>
            </w:r>
            <w:proofErr w:type="spellStart"/>
            <w:r w:rsidRPr="006F11E4">
              <w:rPr>
                <w:rFonts w:eastAsia="Calibri"/>
                <w:sz w:val="28"/>
                <w:szCs w:val="28"/>
                <w:lang w:val="uk-UA" w:eastAsia="en-US"/>
              </w:rPr>
              <w:t>Квт\год</w:t>
            </w:r>
            <w:proofErr w:type="spellEnd"/>
            <w:r w:rsidRPr="006F11E4">
              <w:rPr>
                <w:rFonts w:eastAsia="Calibri"/>
                <w:sz w:val="28"/>
                <w:szCs w:val="28"/>
                <w:lang w:val="uk-UA" w:eastAsia="en-US"/>
              </w:rPr>
              <w:t xml:space="preserve"> потужностей всієї генерації в громаді.</w:t>
            </w:r>
          </w:p>
        </w:tc>
      </w:tr>
    </w:tbl>
    <w:p w:rsidR="00371625" w:rsidRPr="006F11E4" w:rsidRDefault="00371625" w:rsidP="00371625">
      <w:pPr>
        <w:widowControl w:val="0"/>
        <w:contextualSpacing/>
        <w:rPr>
          <w:rFonts w:eastAsia="Calibri"/>
          <w:color w:val="000000"/>
          <w:sz w:val="28"/>
          <w:szCs w:val="28"/>
          <w:lang w:val="uk-UA" w:eastAsia="uk-UA"/>
        </w:rPr>
      </w:pP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В ході процесу підготовки Плану заходів максимально застосовувалися методологічні підходи і інструменти для стратегічного і операційного планування, що застосовуються в країнах ЄС із врахуванням особливостей України. Принципи та інструменти, які застосовувалися для визначення сфер втручання, передбачали:</w:t>
      </w: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 xml:space="preserve"> 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 </w:t>
      </w: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 xml:space="preserve"> 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реалізовувати лише власні інтереси. </w:t>
      </w: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 xml:space="preserve"> 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 </w:t>
      </w: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 xml:space="preserve"> Інтеграцію – досягнуту завдяки широкій участі усіх зацікавлених сторін та забезпеченню їх потреб на місцевому рівні через розробку спільних заходів.</w:t>
      </w: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Інновацію – визначення оптимальних і оригінальних втручань (</w:t>
      </w:r>
      <w:proofErr w:type="spellStart"/>
      <w:r w:rsidRPr="006F11E4">
        <w:rPr>
          <w:rFonts w:eastAsia="Calibri"/>
          <w:sz w:val="28"/>
          <w:szCs w:val="28"/>
          <w:lang w:val="uk-UA" w:eastAsia="en-US"/>
        </w:rPr>
        <w:t>проєктів</w:t>
      </w:r>
      <w:proofErr w:type="spellEnd"/>
      <w:r w:rsidRPr="006F11E4">
        <w:rPr>
          <w:rFonts w:eastAsia="Calibri"/>
          <w:sz w:val="28"/>
          <w:szCs w:val="28"/>
          <w:lang w:val="uk-UA" w:eastAsia="en-US"/>
        </w:rPr>
        <w:t>) з метою забезпечення найбільш ефективного використання наявних ресурсів.</w:t>
      </w:r>
    </w:p>
    <w:p w:rsidR="00371625" w:rsidRPr="006F11E4" w:rsidRDefault="00371625" w:rsidP="00371625">
      <w:pPr>
        <w:jc w:val="both"/>
        <w:rPr>
          <w:rFonts w:eastAsia="Calibri"/>
          <w:sz w:val="28"/>
          <w:szCs w:val="28"/>
          <w:lang w:val="uk-UA" w:eastAsia="en-US"/>
        </w:rPr>
      </w:pPr>
      <w:r w:rsidRPr="006F11E4">
        <w:rPr>
          <w:rFonts w:eastAsia="Calibri"/>
          <w:sz w:val="28"/>
          <w:szCs w:val="28"/>
          <w:lang w:val="uk-UA" w:eastAsia="en-US"/>
        </w:rPr>
        <w:t xml:space="preserve">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 </w:t>
      </w:r>
    </w:p>
    <w:p w:rsidR="00371625" w:rsidRPr="006F11E4" w:rsidRDefault="00371625" w:rsidP="00371625">
      <w:pPr>
        <w:jc w:val="both"/>
        <w:rPr>
          <w:rFonts w:eastAsia="Calibri"/>
          <w:sz w:val="28"/>
          <w:szCs w:val="28"/>
          <w:lang w:val="uk-UA" w:eastAsia="en-US"/>
        </w:rPr>
      </w:pPr>
    </w:p>
    <w:p w:rsidR="00371625" w:rsidRPr="006F11E4" w:rsidRDefault="00371625" w:rsidP="00371625">
      <w:pPr>
        <w:jc w:val="both"/>
        <w:rPr>
          <w:rFonts w:eastAsia="Calibri"/>
          <w:color w:val="000000"/>
          <w:sz w:val="28"/>
          <w:szCs w:val="28"/>
          <w:lang w:val="uk-UA" w:eastAsia="uk-UA"/>
        </w:rPr>
      </w:pPr>
      <w:r w:rsidRPr="006F11E4">
        <w:rPr>
          <w:rFonts w:eastAsia="Calibri"/>
          <w:sz w:val="28"/>
          <w:szCs w:val="28"/>
          <w:lang w:val="uk-UA" w:eastAsia="en-US"/>
        </w:rPr>
        <w:t xml:space="preserve">План заходів узгоджено з наявними і передбачуваними джерелами фінансування і можливостями для реалізації </w:t>
      </w:r>
      <w:proofErr w:type="spellStart"/>
      <w:r w:rsidRPr="006F11E4">
        <w:rPr>
          <w:rFonts w:eastAsia="Calibri"/>
          <w:sz w:val="28"/>
          <w:szCs w:val="28"/>
          <w:lang w:val="uk-UA" w:eastAsia="en-US"/>
        </w:rPr>
        <w:t>проєктів</w:t>
      </w:r>
      <w:proofErr w:type="spellEnd"/>
      <w:r w:rsidRPr="006F11E4">
        <w:rPr>
          <w:rFonts w:eastAsia="Calibri"/>
          <w:sz w:val="28"/>
          <w:szCs w:val="28"/>
          <w:lang w:val="uk-UA" w:eastAsia="en-US"/>
        </w:rPr>
        <w:t xml:space="preserve"> місцевого розвитку та місцевих програм розвитку. Фінансове забезпечення реалізації Стратегії та Плану заходів здійснюється за рахунок:  коштів бюджету територіальної громади;  коштів державного бюджету, в тому числі міжбюджетних трансфертів з державного бюджету місцевим бюджетам;  коштів обласного (районного) бюджету;  коштів, які надходять до бюджетів в рамках програм допомоги і грантів Європейського Союзу, урядів іноземних держав, міжнародних організацій, донорських установ;  інших джерел, не заборонених законодавством.</w:t>
      </w:r>
      <w:r w:rsidRPr="006F11E4">
        <w:rPr>
          <w:rFonts w:eastAsia="Calibri"/>
          <w:sz w:val="28"/>
          <w:szCs w:val="28"/>
          <w:lang w:val="uk-UA" w:eastAsia="en-US"/>
        </w:rPr>
        <w:br w:type="page"/>
      </w:r>
    </w:p>
    <w:p w:rsidR="00371625" w:rsidRPr="006F11E4" w:rsidRDefault="00371625" w:rsidP="00371625">
      <w:pPr>
        <w:widowControl w:val="0"/>
        <w:contextualSpacing/>
        <w:jc w:val="center"/>
        <w:rPr>
          <w:rFonts w:eastAsia="Calibri"/>
          <w:b/>
          <w:bCs/>
          <w:color w:val="000000"/>
          <w:sz w:val="28"/>
          <w:szCs w:val="28"/>
          <w:lang w:val="uk-UA" w:eastAsia="uk-UA"/>
        </w:rPr>
      </w:pPr>
      <w:r w:rsidRPr="006F11E4">
        <w:rPr>
          <w:rFonts w:eastAsia="Calibri"/>
          <w:b/>
          <w:bCs/>
          <w:color w:val="000000"/>
          <w:sz w:val="28"/>
          <w:szCs w:val="28"/>
          <w:lang w:val="uk-UA" w:eastAsia="uk-UA"/>
        </w:rPr>
        <w:lastRenderedPageBreak/>
        <w:t>Операційний план</w:t>
      </w:r>
    </w:p>
    <w:p w:rsidR="00371625" w:rsidRPr="006F11E4" w:rsidRDefault="00371625" w:rsidP="00371625">
      <w:pPr>
        <w:widowControl w:val="0"/>
        <w:contextualSpacing/>
        <w:jc w:val="center"/>
        <w:rPr>
          <w:rFonts w:eastAsia="Calibri"/>
          <w:color w:val="000000"/>
          <w:sz w:val="28"/>
          <w:szCs w:val="28"/>
          <w:lang w:val="uk-UA" w:eastAsia="uk-UA"/>
        </w:rPr>
      </w:pPr>
    </w:p>
    <w:tbl>
      <w:tblPr>
        <w:tblStyle w:val="1"/>
        <w:tblW w:w="0" w:type="auto"/>
        <w:tblLook w:val="04A0" w:firstRow="1" w:lastRow="0" w:firstColumn="1" w:lastColumn="0" w:noHBand="0" w:noVBand="1"/>
      </w:tblPr>
      <w:tblGrid>
        <w:gridCol w:w="1163"/>
        <w:gridCol w:w="2337"/>
        <w:gridCol w:w="2449"/>
        <w:gridCol w:w="1995"/>
        <w:gridCol w:w="1911"/>
      </w:tblGrid>
      <w:tr w:rsidR="00371625" w:rsidRPr="006F11E4" w:rsidTr="00B511AF">
        <w:tc>
          <w:tcPr>
            <w:tcW w:w="1163" w:type="dxa"/>
          </w:tcPr>
          <w:p w:rsidR="00371625" w:rsidRDefault="00371625" w:rsidP="00B511AF">
            <w:pPr>
              <w:widowControl w:val="0"/>
              <w:ind w:firstLine="0"/>
              <w:contextualSpacing/>
              <w:rPr>
                <w:rFonts w:eastAsia="Calibri"/>
                <w:color w:val="000000"/>
                <w:sz w:val="28"/>
                <w:szCs w:val="28"/>
                <w:lang w:val="uk-UA" w:eastAsia="uk-UA"/>
              </w:rPr>
            </w:pPr>
            <w:r>
              <w:rPr>
                <w:rFonts w:eastAsia="Calibri"/>
                <w:color w:val="000000"/>
                <w:sz w:val="28"/>
                <w:szCs w:val="28"/>
                <w:lang w:val="uk-UA" w:eastAsia="uk-UA"/>
              </w:rPr>
              <w:t>№</w:t>
            </w:r>
          </w:p>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завдання</w:t>
            </w:r>
          </w:p>
        </w:tc>
        <w:tc>
          <w:tcPr>
            <w:tcW w:w="2337"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Назва завдання</w:t>
            </w:r>
          </w:p>
        </w:tc>
        <w:tc>
          <w:tcPr>
            <w:tcW w:w="2449" w:type="dxa"/>
            <w:shd w:val="clear" w:color="auto" w:fill="auto"/>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Показник Результативності</w:t>
            </w:r>
          </w:p>
        </w:tc>
        <w:tc>
          <w:tcPr>
            <w:tcW w:w="1995" w:type="dxa"/>
            <w:shd w:val="clear" w:color="auto" w:fill="auto"/>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Відповідальний</w:t>
            </w:r>
          </w:p>
        </w:tc>
        <w:tc>
          <w:tcPr>
            <w:tcW w:w="1911" w:type="dxa"/>
            <w:shd w:val="clear" w:color="auto" w:fill="auto"/>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Проекти</w:t>
            </w: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1.1.1.</w:t>
            </w:r>
          </w:p>
        </w:tc>
        <w:tc>
          <w:tcPr>
            <w:tcW w:w="2337"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eastAsia="en-US"/>
              </w:rPr>
              <w:t xml:space="preserve">1.1 </w:t>
            </w:r>
            <w:r w:rsidRPr="006F11E4">
              <w:rPr>
                <w:rFonts w:eastAsia="Calibri"/>
                <w:sz w:val="28"/>
                <w:szCs w:val="28"/>
                <w:lang w:val="uk-UA" w:eastAsia="en-US"/>
              </w:rPr>
              <w:t xml:space="preserve">Розвиток </w:t>
            </w:r>
            <w:proofErr w:type="gramStart"/>
            <w:r w:rsidRPr="006F11E4">
              <w:rPr>
                <w:rFonts w:eastAsia="Calibri"/>
                <w:sz w:val="28"/>
                <w:szCs w:val="28"/>
                <w:lang w:val="uk-UA" w:eastAsia="en-US"/>
              </w:rPr>
              <w:t>п</w:t>
            </w:r>
            <w:proofErr w:type="gramEnd"/>
            <w:r w:rsidRPr="006F11E4">
              <w:rPr>
                <w:rFonts w:eastAsia="Calibri"/>
                <w:sz w:val="28"/>
                <w:szCs w:val="28"/>
                <w:lang w:val="uk-UA" w:eastAsia="en-US"/>
              </w:rPr>
              <w:t>ідприємництва, малого та середнього бізнесу.</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Десять (10) створених зелених садиб та або/</w:t>
            </w:r>
            <w:proofErr w:type="spellStart"/>
            <w:r w:rsidRPr="006F11E4">
              <w:rPr>
                <w:rFonts w:eastAsia="Calibri"/>
                <w:sz w:val="28"/>
                <w:szCs w:val="28"/>
                <w:lang w:val="uk-UA" w:eastAsia="en-US"/>
              </w:rPr>
              <w:t>екоферм</w:t>
            </w:r>
            <w:proofErr w:type="spellEnd"/>
            <w:r w:rsidRPr="006F11E4">
              <w:rPr>
                <w:rFonts w:eastAsia="Calibri"/>
                <w:sz w:val="28"/>
                <w:szCs w:val="28"/>
                <w:lang w:val="uk-UA" w:eastAsia="en-US"/>
              </w:rPr>
              <w:t>, підприємницьких ініціатив.</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На 50% збільшено зайнятих у сферах зеленого туризму.</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економіки та соціально-економічного планування, відділ культури, туризму, національностей та релігій</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roofErr w:type="spellStart"/>
            <w:r w:rsidRPr="006F11E4">
              <w:rPr>
                <w:rFonts w:eastAsia="Calibri"/>
                <w:color w:val="000000"/>
                <w:sz w:val="28"/>
                <w:szCs w:val="28"/>
                <w:lang w:val="uk-UA" w:eastAsia="uk-UA"/>
              </w:rPr>
              <w:t>Екоферма</w:t>
            </w:r>
            <w:proofErr w:type="spellEnd"/>
            <w:r w:rsidRPr="006F11E4">
              <w:rPr>
                <w:rFonts w:eastAsia="Calibri"/>
                <w:color w:val="000000"/>
                <w:sz w:val="28"/>
                <w:szCs w:val="28"/>
                <w:lang w:val="uk-UA" w:eastAsia="uk-UA"/>
              </w:rPr>
              <w:t xml:space="preserve"> </w:t>
            </w:r>
            <w:r w:rsidRPr="006F11E4">
              <w:rPr>
                <w:color w:val="000000"/>
                <w:sz w:val="28"/>
                <w:szCs w:val="28"/>
                <w:lang w:val="uk-UA" w:eastAsia="uk-UA"/>
              </w:rPr>
              <w:t>с.</w:t>
            </w:r>
            <w:r w:rsidRPr="006F11E4">
              <w:rPr>
                <w:color w:val="202124"/>
                <w:spacing w:val="3"/>
                <w:sz w:val="28"/>
                <w:szCs w:val="28"/>
                <w:shd w:val="clear" w:color="auto" w:fill="FFFFFF"/>
                <w:lang w:val="uk-UA" w:eastAsia="uk-UA"/>
              </w:rPr>
              <w:t xml:space="preserve"> </w:t>
            </w:r>
            <w:proofErr w:type="spellStart"/>
            <w:r w:rsidRPr="006F11E4">
              <w:rPr>
                <w:color w:val="202124"/>
                <w:spacing w:val="3"/>
                <w:sz w:val="28"/>
                <w:szCs w:val="28"/>
                <w:shd w:val="clear" w:color="auto" w:fill="FFFFFF"/>
                <w:lang w:val="uk-UA" w:eastAsia="uk-UA"/>
              </w:rPr>
              <w:t>Бабче</w:t>
            </w:r>
            <w:proofErr w:type="spellEnd"/>
            <w:r w:rsidRPr="006F11E4">
              <w:rPr>
                <w:color w:val="202124"/>
                <w:spacing w:val="3"/>
                <w:sz w:val="28"/>
                <w:szCs w:val="28"/>
                <w:shd w:val="clear" w:color="auto" w:fill="FFFFFF"/>
                <w:lang w:val="uk-UA" w:eastAsia="uk-UA"/>
              </w:rPr>
              <w:t xml:space="preserve"> , урочище «</w:t>
            </w:r>
            <w:proofErr w:type="spellStart"/>
            <w:r w:rsidRPr="006F11E4">
              <w:rPr>
                <w:color w:val="202124"/>
                <w:spacing w:val="3"/>
                <w:sz w:val="28"/>
                <w:szCs w:val="28"/>
                <w:shd w:val="clear" w:color="auto" w:fill="FFFFFF"/>
                <w:lang w:val="uk-UA" w:eastAsia="uk-UA"/>
              </w:rPr>
              <w:t>Гробищі</w:t>
            </w:r>
            <w:proofErr w:type="spellEnd"/>
            <w:r w:rsidRPr="006F11E4">
              <w:rPr>
                <w:color w:val="202124"/>
                <w:spacing w:val="3"/>
                <w:sz w:val="28"/>
                <w:szCs w:val="28"/>
                <w:shd w:val="clear" w:color="auto" w:fill="FFFFFF"/>
                <w:lang w:val="uk-UA" w:eastAsia="uk-UA"/>
              </w:rPr>
              <w:t>»</w:t>
            </w: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1.1.2</w:t>
            </w:r>
          </w:p>
        </w:tc>
        <w:tc>
          <w:tcPr>
            <w:tcW w:w="2337"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Ресурсна підтримка розвитку підприємництва.</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На 10% збільшено зареєстрованих в громаді СПД.</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На 15% збільшено ФОП та юридичних осіб підприємницької діяльності.</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економіки та соціально-економічного планування</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uk-UA" w:eastAsia="uk-UA"/>
              </w:rPr>
              <w:t>1.1.3</w:t>
            </w:r>
          </w:p>
        </w:tc>
        <w:tc>
          <w:tcPr>
            <w:tcW w:w="2337"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Підвищення економічної грамотності населення</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1000 жителів, які покращили свою економічну грамотність.</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економіки та соціально-економічного планування</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1.2.1</w:t>
            </w:r>
          </w:p>
        </w:tc>
        <w:tc>
          <w:tcPr>
            <w:tcW w:w="2337"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eastAsia="uk-UA"/>
              </w:rPr>
              <w:t xml:space="preserve">1.2. </w:t>
            </w:r>
            <w:r w:rsidRPr="006F11E4">
              <w:rPr>
                <w:color w:val="000000"/>
                <w:sz w:val="28"/>
                <w:szCs w:val="28"/>
                <w:lang w:val="uk-UA" w:eastAsia="uk-UA"/>
              </w:rPr>
              <w:t>Покращення умов для залучення інвестицій.</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2 (два) об’єкти які на 100% готові для інвестицій. Мають всі необхідні дослідження та містобудівну документацію.</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економіки та соціально-економічного планування</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1.2.</w:t>
            </w:r>
            <w:r w:rsidRPr="006F11E4">
              <w:rPr>
                <w:color w:val="000000"/>
                <w:sz w:val="28"/>
                <w:szCs w:val="28"/>
                <w:lang w:val="uk-UA" w:eastAsia="uk-UA"/>
              </w:rPr>
              <w:t>2</w:t>
            </w:r>
          </w:p>
        </w:tc>
        <w:tc>
          <w:tcPr>
            <w:tcW w:w="2337"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Підготовка об’єктів для залучення інвестицій в сферу с/г переробки та видобутку солі.</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1 об’єкт, на 100% готові для інвестицій. Мають всі необхідні дослідження та містобудівну документацію.</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економіки та соціально-економічного планування, відділ земельних ресурсів та екології</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1.2.2</w:t>
            </w:r>
          </w:p>
        </w:tc>
        <w:tc>
          <w:tcPr>
            <w:tcW w:w="2337"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 xml:space="preserve">Розробка </w:t>
            </w:r>
            <w:r w:rsidRPr="006F11E4">
              <w:rPr>
                <w:color w:val="000000"/>
                <w:sz w:val="28"/>
                <w:szCs w:val="28"/>
                <w:lang w:val="uk-UA" w:eastAsia="uk-UA"/>
              </w:rPr>
              <w:lastRenderedPageBreak/>
              <w:t>туристичних шляхів та мереж, що з’єднають з с. Бистрицею.</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lastRenderedPageBreak/>
              <w:t xml:space="preserve">Існує зелена </w:t>
            </w:r>
            <w:r w:rsidRPr="006F11E4">
              <w:rPr>
                <w:color w:val="000000"/>
                <w:sz w:val="28"/>
                <w:szCs w:val="28"/>
                <w:lang w:val="uk-UA" w:eastAsia="uk-UA"/>
              </w:rPr>
              <w:lastRenderedPageBreak/>
              <w:t>мережа маршрутів з відповідною навігацією та маркуванням (дод1)</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lastRenderedPageBreak/>
              <w:t xml:space="preserve">Відділ </w:t>
            </w:r>
            <w:r w:rsidRPr="006F11E4">
              <w:rPr>
                <w:rFonts w:eastAsia="Calibri"/>
                <w:color w:val="000000"/>
                <w:sz w:val="28"/>
                <w:szCs w:val="28"/>
                <w:lang w:val="uk-UA" w:eastAsia="uk-UA"/>
              </w:rPr>
              <w:lastRenderedPageBreak/>
              <w:t>культури, туризму, національностей та релігій</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uk-UA" w:eastAsia="uk-UA"/>
              </w:rPr>
              <w:lastRenderedPageBreak/>
              <w:t>1.2.3</w:t>
            </w:r>
          </w:p>
        </w:tc>
        <w:tc>
          <w:tcPr>
            <w:tcW w:w="2337"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Проведення комплексної інвентаризації землі.</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1600 га земель, які мають нову нормативну грошову оцінку.</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1000 га виявлено нові землі, які можуть приносити місцевий дохід</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земельних ресурсів та екології</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1.3.1</w:t>
            </w:r>
          </w:p>
        </w:tc>
        <w:tc>
          <w:tcPr>
            <w:tcW w:w="2337" w:type="dxa"/>
          </w:tcPr>
          <w:p w:rsidR="00371625" w:rsidRPr="006F11E4" w:rsidRDefault="00371625" w:rsidP="00B511AF">
            <w:pPr>
              <w:widowControl w:val="0"/>
              <w:ind w:firstLine="0"/>
              <w:contextualSpacing/>
              <w:jc w:val="both"/>
              <w:rPr>
                <w:color w:val="000000"/>
                <w:sz w:val="28"/>
                <w:szCs w:val="28"/>
                <w:lang w:val="uk-UA" w:eastAsia="uk-UA"/>
              </w:rPr>
            </w:pPr>
            <w:r w:rsidRPr="006F11E4">
              <w:rPr>
                <w:color w:val="000000"/>
                <w:sz w:val="28"/>
                <w:szCs w:val="28"/>
                <w:lang w:val="en-US" w:eastAsia="uk-UA"/>
              </w:rPr>
              <w:t xml:space="preserve">1.3. </w:t>
            </w:r>
            <w:r w:rsidRPr="006F11E4">
              <w:rPr>
                <w:color w:val="000000"/>
                <w:sz w:val="28"/>
                <w:szCs w:val="28"/>
                <w:lang w:val="uk-UA" w:eastAsia="uk-UA"/>
              </w:rPr>
              <w:t>Розвиток туризму.</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30 заходів, які проводяться на території громади, які створюють позитивний імідж.</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3000 учасників таких  заходів</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культури, туризму, національностей та релігій</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1.3.2</w:t>
            </w:r>
          </w:p>
        </w:tc>
        <w:tc>
          <w:tcPr>
            <w:tcW w:w="2337" w:type="dxa"/>
          </w:tcPr>
          <w:p w:rsidR="00371625" w:rsidRPr="006F11E4" w:rsidRDefault="00371625" w:rsidP="00B511AF">
            <w:pPr>
              <w:widowControl w:val="0"/>
              <w:ind w:firstLine="0"/>
              <w:contextualSpacing/>
              <w:jc w:val="both"/>
              <w:rPr>
                <w:color w:val="000000"/>
                <w:sz w:val="28"/>
                <w:szCs w:val="28"/>
                <w:lang w:eastAsia="uk-UA"/>
              </w:rPr>
            </w:pPr>
            <w:r w:rsidRPr="006F11E4">
              <w:rPr>
                <w:color w:val="000000"/>
                <w:sz w:val="28"/>
                <w:szCs w:val="28"/>
                <w:lang w:val="uk-UA" w:eastAsia="uk-UA"/>
              </w:rPr>
              <w:t>Розробка нових зелених маршрутів, в тому числі (пішохідні, велосипедних, кінних).</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300 км нових зелених маршрутів з відповідною навігацією.</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2000 осіб, які скористалися маршрутами в рік.</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культури, туризму, національностей та релігій</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1.3.3</w:t>
            </w:r>
          </w:p>
        </w:tc>
        <w:tc>
          <w:tcPr>
            <w:tcW w:w="2337"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 xml:space="preserve">Створення нових рекреаційних зон, облаштування існуючих баз в </w:t>
            </w:r>
            <w:proofErr w:type="spellStart"/>
            <w:r w:rsidRPr="006F11E4">
              <w:rPr>
                <w:rFonts w:eastAsia="Calibri"/>
                <w:sz w:val="28"/>
                <w:szCs w:val="28"/>
                <w:lang w:val="uk-UA" w:eastAsia="en-US"/>
              </w:rPr>
              <w:t>т.ч</w:t>
            </w:r>
            <w:proofErr w:type="spellEnd"/>
            <w:r w:rsidRPr="006F11E4">
              <w:rPr>
                <w:rFonts w:eastAsia="Calibri"/>
                <w:sz w:val="28"/>
                <w:szCs w:val="28"/>
                <w:lang w:val="uk-UA" w:eastAsia="en-US"/>
              </w:rPr>
              <w:t xml:space="preserve"> спортивних.</w:t>
            </w:r>
          </w:p>
          <w:p w:rsidR="00371625" w:rsidRPr="006F11E4" w:rsidRDefault="00371625" w:rsidP="00B511AF">
            <w:pPr>
              <w:widowControl w:val="0"/>
              <w:ind w:firstLine="0"/>
              <w:contextualSpacing/>
              <w:jc w:val="both"/>
              <w:rPr>
                <w:color w:val="000000"/>
                <w:sz w:val="28"/>
                <w:szCs w:val="28"/>
                <w:lang w:eastAsia="uk-UA"/>
              </w:rPr>
            </w:pP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 xml:space="preserve">10 </w:t>
            </w:r>
            <w:proofErr w:type="spellStart"/>
            <w:r w:rsidRPr="006F11E4">
              <w:rPr>
                <w:rFonts w:eastAsia="Calibri"/>
                <w:sz w:val="28"/>
                <w:szCs w:val="28"/>
                <w:lang w:val="uk-UA" w:eastAsia="en-US"/>
              </w:rPr>
              <w:t>облаштованих</w:t>
            </w:r>
            <w:proofErr w:type="spellEnd"/>
            <w:r w:rsidRPr="006F11E4">
              <w:rPr>
                <w:rFonts w:eastAsia="Calibri"/>
                <w:sz w:val="28"/>
                <w:szCs w:val="28"/>
                <w:lang w:val="uk-UA" w:eastAsia="en-US"/>
              </w:rPr>
              <w:t xml:space="preserve"> нових рекреаційних зон.</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 xml:space="preserve">5 га </w:t>
            </w:r>
            <w:proofErr w:type="spellStart"/>
            <w:r w:rsidRPr="006F11E4">
              <w:rPr>
                <w:color w:val="000000"/>
                <w:sz w:val="28"/>
                <w:szCs w:val="28"/>
                <w:lang w:val="uk-UA" w:eastAsia="uk-UA"/>
              </w:rPr>
              <w:t>облаштованих</w:t>
            </w:r>
            <w:proofErr w:type="spellEnd"/>
            <w:r w:rsidRPr="006F11E4">
              <w:rPr>
                <w:color w:val="000000"/>
                <w:sz w:val="28"/>
                <w:szCs w:val="28"/>
                <w:lang w:val="uk-UA" w:eastAsia="uk-UA"/>
              </w:rPr>
              <w:t xml:space="preserve"> рекреаційних зон та зон відпочинку.</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культури, туризму, національностей та релігій</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2.1.1</w:t>
            </w:r>
          </w:p>
        </w:tc>
        <w:tc>
          <w:tcPr>
            <w:tcW w:w="2337"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eastAsia="en-US"/>
              </w:rPr>
              <w:t xml:space="preserve">2.1. </w:t>
            </w:r>
            <w:r w:rsidRPr="006F11E4">
              <w:rPr>
                <w:rFonts w:eastAsia="Calibri"/>
                <w:sz w:val="28"/>
                <w:szCs w:val="28"/>
                <w:lang w:val="uk-UA" w:eastAsia="en-US"/>
              </w:rPr>
              <w:t>Покращення якості муніципальних послуг та інфраструктури.</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 xml:space="preserve">100% дренажів та </w:t>
            </w:r>
            <w:proofErr w:type="spellStart"/>
            <w:r w:rsidRPr="006F11E4">
              <w:rPr>
                <w:color w:val="000000"/>
                <w:sz w:val="28"/>
                <w:szCs w:val="28"/>
                <w:lang w:val="uk-UA" w:eastAsia="uk-UA"/>
              </w:rPr>
              <w:t>водовідведних</w:t>
            </w:r>
            <w:proofErr w:type="spellEnd"/>
            <w:r w:rsidRPr="006F11E4">
              <w:rPr>
                <w:color w:val="000000"/>
                <w:sz w:val="28"/>
                <w:szCs w:val="28"/>
                <w:lang w:val="uk-UA" w:eastAsia="uk-UA"/>
              </w:rPr>
              <w:t xml:space="preserve"> ровів, які знаходяться в доброму стані.</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комунальної власності, містобудування та архітектури,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Капітальний ремонт доріг смт. Солотвин</w:t>
            </w:r>
          </w:p>
          <w:p w:rsidR="00371625" w:rsidRPr="006F11E4" w:rsidRDefault="00371625" w:rsidP="00B511AF">
            <w:pPr>
              <w:widowControl w:val="0"/>
              <w:ind w:firstLine="0"/>
              <w:contextualSpacing/>
              <w:rPr>
                <w:rFonts w:eastAsia="Calibri"/>
                <w:color w:val="000000"/>
                <w:sz w:val="28"/>
                <w:szCs w:val="28"/>
                <w:lang w:val="uk-UA" w:eastAsia="uk-UA"/>
              </w:rPr>
            </w:pPr>
          </w:p>
          <w:p w:rsidR="00371625" w:rsidRPr="006F11E4" w:rsidRDefault="00371625" w:rsidP="00B511AF">
            <w:pPr>
              <w:widowControl w:val="0"/>
              <w:ind w:firstLine="0"/>
              <w:contextualSpacing/>
              <w:rPr>
                <w:color w:val="202124"/>
                <w:spacing w:val="3"/>
                <w:sz w:val="28"/>
                <w:szCs w:val="28"/>
                <w:shd w:val="clear" w:color="auto" w:fill="FFFFFF"/>
                <w:lang w:val="uk-UA" w:eastAsia="uk-UA"/>
              </w:rPr>
            </w:pPr>
            <w:r w:rsidRPr="006F11E4">
              <w:rPr>
                <w:color w:val="202124"/>
                <w:spacing w:val="3"/>
                <w:sz w:val="28"/>
                <w:szCs w:val="28"/>
                <w:shd w:val="clear" w:color="auto" w:fill="FFFFFF"/>
                <w:lang w:val="uk-UA" w:eastAsia="uk-UA"/>
              </w:rPr>
              <w:t xml:space="preserve">Капітальний ремонт від поліклініки до пожежної, площу біля </w:t>
            </w:r>
            <w:r w:rsidRPr="006F11E4">
              <w:rPr>
                <w:color w:val="202124"/>
                <w:spacing w:val="3"/>
                <w:sz w:val="28"/>
                <w:szCs w:val="28"/>
                <w:shd w:val="clear" w:color="auto" w:fill="FFFFFF"/>
                <w:lang w:val="uk-UA" w:eastAsia="uk-UA"/>
              </w:rPr>
              <w:lastRenderedPageBreak/>
              <w:t>соціального і до старого моста.</w:t>
            </w:r>
          </w:p>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202124"/>
                <w:spacing w:val="3"/>
                <w:sz w:val="28"/>
                <w:szCs w:val="28"/>
                <w:shd w:val="clear" w:color="auto" w:fill="FFFFFF"/>
                <w:lang w:val="uk-UA" w:eastAsia="uk-UA"/>
              </w:rPr>
              <w:t>Ремонт доріг по ЗАРІЧЧЮ. вул. Івасюка, Стуса.</w:t>
            </w:r>
          </w:p>
        </w:tc>
      </w:tr>
      <w:tr w:rsidR="00371625" w:rsidRPr="00905DF9"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lastRenderedPageBreak/>
              <w:t>2.1.2</w:t>
            </w:r>
          </w:p>
        </w:tc>
        <w:tc>
          <w:tcPr>
            <w:tcW w:w="2337"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Забезпечення якісною питною водою, покращення водопостачання, водовідведення та каналізування.</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5000 споживачів, які користуються централізованим водопостачанням.</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5000 споживачів, які користуються централізованим водовідведенням.</w:t>
            </w:r>
          </w:p>
          <w:p w:rsidR="00371625" w:rsidRPr="006F11E4" w:rsidRDefault="00371625" w:rsidP="00B511AF">
            <w:pPr>
              <w:widowControl w:val="0"/>
              <w:ind w:firstLine="0"/>
              <w:contextualSpacing/>
              <w:jc w:val="both"/>
              <w:rPr>
                <w:rFonts w:eastAsia="Calibri"/>
                <w:color w:val="000000"/>
                <w:sz w:val="28"/>
                <w:szCs w:val="28"/>
                <w:lang w:val="uk-UA" w:eastAsia="uk-UA"/>
              </w:rPr>
            </w:pP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комунальної власності, містобудування та архітектури, ЖКГ, КП «</w:t>
            </w:r>
            <w:proofErr w:type="spellStart"/>
            <w:r w:rsidRPr="006F11E4">
              <w:rPr>
                <w:rFonts w:eastAsia="Calibri"/>
                <w:color w:val="000000"/>
                <w:sz w:val="28"/>
                <w:szCs w:val="28"/>
                <w:lang w:val="uk-UA" w:eastAsia="uk-UA"/>
              </w:rPr>
              <w:t>Солотвинське</w:t>
            </w:r>
            <w:proofErr w:type="spellEnd"/>
            <w:r w:rsidRPr="006F11E4">
              <w:rPr>
                <w:rFonts w:eastAsia="Calibri"/>
                <w:color w:val="000000"/>
                <w:sz w:val="28"/>
                <w:szCs w:val="28"/>
                <w:lang w:val="uk-UA" w:eastAsia="uk-UA"/>
              </w:rPr>
              <w:t xml:space="preserve">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2.1.3</w:t>
            </w:r>
          </w:p>
        </w:tc>
        <w:tc>
          <w:tcPr>
            <w:tcW w:w="2337" w:type="dxa"/>
          </w:tcPr>
          <w:p w:rsidR="00371625" w:rsidRPr="006F11E4" w:rsidRDefault="00371625" w:rsidP="00B511AF">
            <w:pPr>
              <w:ind w:firstLine="0"/>
              <w:jc w:val="both"/>
              <w:rPr>
                <w:rFonts w:eastAsia="Calibri"/>
                <w:sz w:val="28"/>
                <w:szCs w:val="28"/>
                <w:lang w:val="en-US" w:eastAsia="en-US"/>
              </w:rPr>
            </w:pPr>
            <w:r w:rsidRPr="006F11E4">
              <w:rPr>
                <w:rFonts w:eastAsia="Calibri"/>
                <w:sz w:val="28"/>
                <w:szCs w:val="28"/>
                <w:lang w:val="uk-UA" w:eastAsia="en-US"/>
              </w:rPr>
              <w:t xml:space="preserve">Конкурентна </w:t>
            </w:r>
            <w:r w:rsidRPr="006F11E4">
              <w:rPr>
                <w:rFonts w:eastAsia="Calibri"/>
                <w:sz w:val="28"/>
                <w:szCs w:val="28"/>
                <w:lang w:val="en-US" w:eastAsia="en-US"/>
              </w:rPr>
              <w:t xml:space="preserve"> </w:t>
            </w:r>
            <w:r w:rsidRPr="006F11E4">
              <w:rPr>
                <w:rFonts w:eastAsia="Calibri"/>
                <w:sz w:val="28"/>
                <w:szCs w:val="28"/>
                <w:lang w:val="uk-UA" w:eastAsia="en-US"/>
              </w:rPr>
              <w:t xml:space="preserve">освіта </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300 учнів, які беруть участь в малих академіях наук.</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300 учнів, які беруть участь у конкурсах та олімпіадах.</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300 учнів, які беруть участь дітей у проектах</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100  призових місць в олімпіадах.</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80 % дітей охоплених ДНЗ</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Управління освіти, молоді та спорту</w:t>
            </w:r>
          </w:p>
        </w:tc>
        <w:tc>
          <w:tcPr>
            <w:tcW w:w="1911" w:type="dxa"/>
          </w:tcPr>
          <w:p w:rsidR="00371625" w:rsidRPr="006F11E4" w:rsidRDefault="00371625" w:rsidP="00B511AF">
            <w:pPr>
              <w:widowControl w:val="0"/>
              <w:ind w:firstLine="0"/>
              <w:contextualSpacing/>
              <w:jc w:val="both"/>
              <w:rPr>
                <w:color w:val="202124"/>
                <w:spacing w:val="3"/>
                <w:sz w:val="28"/>
                <w:szCs w:val="28"/>
                <w:shd w:val="clear" w:color="auto" w:fill="FFFFFF"/>
                <w:lang w:val="uk-UA" w:eastAsia="uk-UA"/>
              </w:rPr>
            </w:pPr>
            <w:r w:rsidRPr="006F11E4">
              <w:rPr>
                <w:color w:val="202124"/>
                <w:spacing w:val="3"/>
                <w:sz w:val="28"/>
                <w:szCs w:val="28"/>
                <w:shd w:val="clear" w:color="auto" w:fill="FFFFFF"/>
                <w:lang w:val="uk-UA" w:eastAsia="uk-UA"/>
              </w:rPr>
              <w:t>Реконструкція дитячого садочка с. Маркова.</w:t>
            </w:r>
          </w:p>
          <w:p w:rsidR="00371625" w:rsidRPr="006F11E4" w:rsidRDefault="00371625" w:rsidP="00B511AF">
            <w:pPr>
              <w:widowControl w:val="0"/>
              <w:ind w:firstLine="0"/>
              <w:contextualSpacing/>
              <w:jc w:val="both"/>
              <w:rPr>
                <w:color w:val="202124"/>
                <w:spacing w:val="3"/>
                <w:sz w:val="28"/>
                <w:szCs w:val="28"/>
                <w:shd w:val="clear" w:color="auto" w:fill="FFFFFF"/>
                <w:lang w:val="uk-UA" w:eastAsia="uk-UA"/>
              </w:rPr>
            </w:pPr>
            <w:r w:rsidRPr="006F11E4">
              <w:rPr>
                <w:color w:val="202124"/>
                <w:spacing w:val="3"/>
                <w:sz w:val="28"/>
                <w:szCs w:val="28"/>
                <w:shd w:val="clear" w:color="auto" w:fill="FFFFFF"/>
                <w:lang w:val="uk-UA" w:eastAsia="uk-UA"/>
              </w:rPr>
              <w:t>Реконструкція приміщення колишнього сільського клубу під дитячий садочок в селі Маркова.</w:t>
            </w:r>
          </w:p>
          <w:p w:rsidR="00371625" w:rsidRPr="006F11E4" w:rsidRDefault="00371625" w:rsidP="00B511AF">
            <w:pPr>
              <w:widowControl w:val="0"/>
              <w:ind w:firstLine="0"/>
              <w:contextualSpacing/>
              <w:jc w:val="both"/>
              <w:rPr>
                <w:color w:val="202124"/>
                <w:spacing w:val="3"/>
                <w:sz w:val="28"/>
                <w:szCs w:val="28"/>
                <w:shd w:val="clear" w:color="auto" w:fill="FFFFFF"/>
                <w:lang w:val="uk-UA" w:eastAsia="uk-UA"/>
              </w:rPr>
            </w:pPr>
            <w:r w:rsidRPr="006F11E4">
              <w:rPr>
                <w:color w:val="202124"/>
                <w:spacing w:val="3"/>
                <w:sz w:val="28"/>
                <w:szCs w:val="28"/>
                <w:shd w:val="clear" w:color="auto" w:fill="FFFFFF"/>
                <w:lang w:val="uk-UA" w:eastAsia="uk-UA"/>
              </w:rPr>
              <w:t>Віконниці з сплаву для ЗДО в групових кімнатах.</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202124"/>
                <w:spacing w:val="3"/>
                <w:sz w:val="28"/>
                <w:szCs w:val="28"/>
                <w:shd w:val="clear" w:color="auto" w:fill="FFFFFF"/>
                <w:lang w:val="uk-UA" w:eastAsia="uk-UA"/>
              </w:rPr>
              <w:t>Укриття ДНЗ «ДЗВІНОЧОК»</w:t>
            </w: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p>
        </w:tc>
        <w:tc>
          <w:tcPr>
            <w:tcW w:w="2337" w:type="dxa"/>
          </w:tcPr>
          <w:p w:rsidR="00371625" w:rsidRPr="006F11E4" w:rsidRDefault="00371625" w:rsidP="00B511AF">
            <w:pPr>
              <w:ind w:firstLine="0"/>
              <w:jc w:val="both"/>
              <w:rPr>
                <w:rFonts w:eastAsia="Calibri"/>
                <w:sz w:val="28"/>
                <w:szCs w:val="28"/>
                <w:lang w:eastAsia="en-US"/>
              </w:rPr>
            </w:pPr>
            <w:r w:rsidRPr="006F11E4">
              <w:rPr>
                <w:rFonts w:eastAsia="Calibri"/>
                <w:sz w:val="28"/>
                <w:szCs w:val="28"/>
                <w:lang w:eastAsia="en-US"/>
              </w:rPr>
              <w:t xml:space="preserve">2.1.4. </w:t>
            </w:r>
            <w:r w:rsidRPr="006F11E4">
              <w:rPr>
                <w:rFonts w:eastAsia="Calibri"/>
                <w:sz w:val="28"/>
                <w:szCs w:val="28"/>
                <w:lang w:val="uk-UA" w:eastAsia="en-US"/>
              </w:rPr>
              <w:t>Якісна медицина і покращення здоров’я мешканців.</w:t>
            </w:r>
          </w:p>
        </w:tc>
        <w:tc>
          <w:tcPr>
            <w:tcW w:w="2449" w:type="dxa"/>
          </w:tcPr>
          <w:p w:rsidR="00371625" w:rsidRPr="006F11E4" w:rsidRDefault="00371625" w:rsidP="00B511AF">
            <w:pPr>
              <w:ind w:firstLine="0"/>
              <w:jc w:val="both"/>
              <w:rPr>
                <w:rFonts w:eastAsia="Calibri"/>
                <w:sz w:val="28"/>
                <w:szCs w:val="28"/>
                <w:lang w:val="uk-UA" w:eastAsia="en-US"/>
              </w:rPr>
            </w:pPr>
            <w:proofErr w:type="spellStart"/>
            <w:r w:rsidRPr="006F11E4">
              <w:rPr>
                <w:rFonts w:eastAsia="Calibri"/>
                <w:sz w:val="28"/>
                <w:szCs w:val="28"/>
                <w:lang w:val="uk-UA" w:eastAsia="en-US"/>
              </w:rPr>
              <w:t>К-ть</w:t>
            </w:r>
            <w:proofErr w:type="spellEnd"/>
            <w:r w:rsidRPr="006F11E4">
              <w:rPr>
                <w:rFonts w:eastAsia="Calibri"/>
                <w:sz w:val="28"/>
                <w:szCs w:val="28"/>
                <w:lang w:val="uk-UA" w:eastAsia="en-US"/>
              </w:rPr>
              <w:t xml:space="preserve"> звернень на </w:t>
            </w:r>
            <w:proofErr w:type="spellStart"/>
            <w:r w:rsidRPr="006F11E4">
              <w:rPr>
                <w:rFonts w:eastAsia="Calibri"/>
                <w:sz w:val="28"/>
                <w:szCs w:val="28"/>
                <w:lang w:val="uk-UA" w:eastAsia="en-US"/>
              </w:rPr>
              <w:t>серцево</w:t>
            </w:r>
            <w:proofErr w:type="spellEnd"/>
            <w:r w:rsidRPr="006F11E4">
              <w:rPr>
                <w:rFonts w:eastAsia="Calibri"/>
                <w:sz w:val="28"/>
                <w:szCs w:val="28"/>
                <w:lang w:val="uk-UA" w:eastAsia="en-US"/>
              </w:rPr>
              <w:t xml:space="preserve"> судинні захворювання.</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40% осіб, які  здійснюють профілактичні огляди.</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 xml:space="preserve">Зменшено на 10%  </w:t>
            </w:r>
            <w:r w:rsidRPr="006F11E4">
              <w:rPr>
                <w:rFonts w:eastAsia="Calibri"/>
                <w:sz w:val="28"/>
                <w:szCs w:val="28"/>
                <w:lang w:val="uk-UA" w:eastAsia="en-US"/>
              </w:rPr>
              <w:lastRenderedPageBreak/>
              <w:t xml:space="preserve">показників </w:t>
            </w:r>
            <w:proofErr w:type="spellStart"/>
            <w:r w:rsidRPr="006F11E4">
              <w:rPr>
                <w:rFonts w:eastAsia="Calibri"/>
                <w:sz w:val="28"/>
                <w:szCs w:val="28"/>
                <w:lang w:val="uk-UA" w:eastAsia="en-US"/>
              </w:rPr>
              <w:t>онкозахворюваності</w:t>
            </w:r>
            <w:proofErr w:type="spellEnd"/>
            <w:r w:rsidRPr="006F11E4">
              <w:rPr>
                <w:rFonts w:eastAsia="Calibri"/>
                <w:sz w:val="28"/>
                <w:szCs w:val="28"/>
                <w:lang w:val="uk-UA" w:eastAsia="en-US"/>
              </w:rPr>
              <w:t>.</w:t>
            </w:r>
          </w:p>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На 1,5 збільшено середній вік жителя.</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lastRenderedPageBreak/>
              <w:t>КНП «Солотвинська лікарня»</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lastRenderedPageBreak/>
              <w:t>2.1.5.</w:t>
            </w:r>
          </w:p>
        </w:tc>
        <w:tc>
          <w:tcPr>
            <w:tcW w:w="2337" w:type="dxa"/>
          </w:tcPr>
          <w:p w:rsidR="00371625" w:rsidRPr="006F11E4" w:rsidRDefault="00371625" w:rsidP="00B511AF">
            <w:pPr>
              <w:ind w:firstLine="0"/>
              <w:jc w:val="both"/>
              <w:rPr>
                <w:rFonts w:eastAsia="Calibri"/>
                <w:sz w:val="28"/>
                <w:szCs w:val="28"/>
                <w:lang w:eastAsia="en-US"/>
              </w:rPr>
            </w:pPr>
            <w:r w:rsidRPr="006F11E4">
              <w:rPr>
                <w:rFonts w:eastAsia="Calibri"/>
                <w:sz w:val="28"/>
                <w:szCs w:val="28"/>
                <w:lang w:val="uk-UA" w:eastAsia="en-US"/>
              </w:rPr>
              <w:t>Розвиток спорту та фізичної культури мешканців.</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100  призових місць.</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 xml:space="preserve">10 </w:t>
            </w:r>
            <w:proofErr w:type="spellStart"/>
            <w:r w:rsidRPr="006F11E4">
              <w:rPr>
                <w:color w:val="000000"/>
                <w:sz w:val="28"/>
                <w:szCs w:val="28"/>
                <w:lang w:val="uk-UA" w:eastAsia="uk-UA"/>
              </w:rPr>
              <w:t>облаштованих</w:t>
            </w:r>
            <w:proofErr w:type="spellEnd"/>
            <w:r w:rsidRPr="006F11E4">
              <w:rPr>
                <w:color w:val="000000"/>
                <w:sz w:val="28"/>
                <w:szCs w:val="28"/>
                <w:lang w:val="uk-UA" w:eastAsia="uk-UA"/>
              </w:rPr>
              <w:t xml:space="preserve"> спортивних майданчиків.</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Управління освіти, молоді та спорту</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905DF9"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2.2.1</w:t>
            </w:r>
          </w:p>
        </w:tc>
        <w:tc>
          <w:tcPr>
            <w:tcW w:w="2337" w:type="dxa"/>
          </w:tcPr>
          <w:p w:rsidR="00371625" w:rsidRPr="006F11E4" w:rsidRDefault="00371625" w:rsidP="00B511AF">
            <w:pPr>
              <w:ind w:firstLine="0"/>
              <w:jc w:val="both"/>
              <w:rPr>
                <w:rFonts w:eastAsia="Calibri"/>
                <w:sz w:val="28"/>
                <w:szCs w:val="28"/>
                <w:lang w:val="en-US" w:eastAsia="en-US"/>
              </w:rPr>
            </w:pPr>
            <w:r w:rsidRPr="006F11E4">
              <w:rPr>
                <w:rFonts w:eastAsia="Calibri"/>
                <w:sz w:val="28"/>
                <w:szCs w:val="28"/>
                <w:lang w:val="en-US" w:eastAsia="en-US"/>
              </w:rPr>
              <w:t xml:space="preserve">2.2. </w:t>
            </w:r>
            <w:r w:rsidRPr="006F11E4">
              <w:rPr>
                <w:rFonts w:eastAsia="Calibri"/>
                <w:sz w:val="28"/>
                <w:szCs w:val="28"/>
                <w:lang w:val="uk-UA" w:eastAsia="en-US"/>
              </w:rPr>
              <w:t>Просторове планування та розвиток.</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2 населених пункти, де оновлені генеральні плани.</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земельних ресурсів та екології, відділ комунальної власності, містобудування та архітектури,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905DF9"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2.2.2</w:t>
            </w:r>
          </w:p>
        </w:tc>
        <w:tc>
          <w:tcPr>
            <w:tcW w:w="2337" w:type="dxa"/>
          </w:tcPr>
          <w:p w:rsidR="00371625" w:rsidRPr="006F11E4" w:rsidRDefault="00371625" w:rsidP="00B511AF">
            <w:pPr>
              <w:ind w:firstLine="0"/>
              <w:jc w:val="both"/>
              <w:rPr>
                <w:rFonts w:eastAsia="Calibri"/>
                <w:sz w:val="28"/>
                <w:szCs w:val="28"/>
                <w:lang w:val="en-US" w:eastAsia="en-US"/>
              </w:rPr>
            </w:pPr>
            <w:r w:rsidRPr="006F11E4">
              <w:rPr>
                <w:rFonts w:eastAsia="Calibri"/>
                <w:sz w:val="28"/>
                <w:szCs w:val="28"/>
                <w:lang w:val="uk-UA" w:eastAsia="en-US"/>
              </w:rPr>
              <w:t>Схема просторового розвитку.</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Проведено картування, розроблена схема просторового розвитку.</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земельних ресурсів та екології, відділ комунальної власності, містобудування та архітектури,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905DF9"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uk-UA" w:eastAsia="uk-UA"/>
              </w:rPr>
              <w:t>2.2.3</w:t>
            </w:r>
          </w:p>
        </w:tc>
        <w:tc>
          <w:tcPr>
            <w:tcW w:w="2337" w:type="dxa"/>
          </w:tcPr>
          <w:p w:rsidR="00371625" w:rsidRPr="006F11E4" w:rsidRDefault="00371625" w:rsidP="00B511AF">
            <w:pPr>
              <w:ind w:firstLine="0"/>
              <w:jc w:val="both"/>
              <w:rPr>
                <w:rFonts w:eastAsia="Calibri"/>
                <w:sz w:val="28"/>
                <w:szCs w:val="28"/>
                <w:lang w:eastAsia="en-US"/>
              </w:rPr>
            </w:pPr>
            <w:r w:rsidRPr="006F11E4">
              <w:rPr>
                <w:rFonts w:eastAsia="Calibri"/>
                <w:sz w:val="28"/>
                <w:szCs w:val="28"/>
                <w:lang w:val="uk-UA" w:eastAsia="en-US"/>
              </w:rPr>
              <w:t>Укріплення берегів та забезпечення безпеки від повеней.</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м2 нових укріплень</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комунальної власності, містобудування та архітектури, ЖКГ, КП «</w:t>
            </w:r>
            <w:proofErr w:type="spellStart"/>
            <w:r w:rsidRPr="006F11E4">
              <w:rPr>
                <w:rFonts w:eastAsia="Calibri"/>
                <w:color w:val="000000"/>
                <w:sz w:val="28"/>
                <w:szCs w:val="28"/>
                <w:lang w:val="uk-UA" w:eastAsia="uk-UA"/>
              </w:rPr>
              <w:t>Солотвинське</w:t>
            </w:r>
            <w:proofErr w:type="spellEnd"/>
            <w:r w:rsidRPr="006F11E4">
              <w:rPr>
                <w:rFonts w:eastAsia="Calibri"/>
                <w:color w:val="000000"/>
                <w:sz w:val="28"/>
                <w:szCs w:val="28"/>
                <w:lang w:val="uk-UA" w:eastAsia="uk-UA"/>
              </w:rPr>
              <w:t xml:space="preserve">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2.3.1</w:t>
            </w:r>
          </w:p>
        </w:tc>
        <w:tc>
          <w:tcPr>
            <w:tcW w:w="2337"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eastAsia="en-US"/>
              </w:rPr>
              <w:t xml:space="preserve">2.3. </w:t>
            </w:r>
            <w:r w:rsidRPr="006F11E4">
              <w:rPr>
                <w:rFonts w:eastAsia="Calibri"/>
                <w:sz w:val="28"/>
                <w:szCs w:val="28"/>
                <w:lang w:val="uk-UA" w:eastAsia="en-US"/>
              </w:rPr>
              <w:t xml:space="preserve">Розвиток культури та збереження </w:t>
            </w:r>
            <w:proofErr w:type="spellStart"/>
            <w:r w:rsidRPr="006F11E4">
              <w:rPr>
                <w:rFonts w:eastAsia="Calibri"/>
                <w:sz w:val="28"/>
                <w:szCs w:val="28"/>
                <w:lang w:val="uk-UA" w:eastAsia="en-US"/>
              </w:rPr>
              <w:t>історико</w:t>
            </w:r>
            <w:proofErr w:type="spellEnd"/>
            <w:r w:rsidRPr="006F11E4">
              <w:rPr>
                <w:rFonts w:eastAsia="Calibri"/>
                <w:sz w:val="28"/>
                <w:szCs w:val="28"/>
                <w:lang w:val="uk-UA" w:eastAsia="en-US"/>
              </w:rPr>
              <w:t xml:space="preserve"> </w:t>
            </w:r>
            <w:r w:rsidRPr="006F11E4">
              <w:rPr>
                <w:rFonts w:eastAsia="Calibri"/>
                <w:sz w:val="28"/>
                <w:szCs w:val="28"/>
                <w:lang w:val="uk-UA" w:eastAsia="en-US"/>
              </w:rPr>
              <w:lastRenderedPageBreak/>
              <w:t>культурної спадщини</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lastRenderedPageBreak/>
              <w:t xml:space="preserve">20 </w:t>
            </w:r>
            <w:proofErr w:type="spellStart"/>
            <w:r w:rsidRPr="006F11E4">
              <w:rPr>
                <w:color w:val="000000"/>
                <w:sz w:val="28"/>
                <w:szCs w:val="28"/>
                <w:lang w:val="uk-UA" w:eastAsia="uk-UA"/>
              </w:rPr>
              <w:t>обєктів</w:t>
            </w:r>
            <w:proofErr w:type="spellEnd"/>
            <w:r w:rsidRPr="006F11E4">
              <w:rPr>
                <w:color w:val="000000"/>
                <w:sz w:val="28"/>
                <w:szCs w:val="28"/>
                <w:lang w:val="uk-UA" w:eastAsia="uk-UA"/>
              </w:rPr>
              <w:t xml:space="preserve"> матеріальної та нематеріальної культурної </w:t>
            </w:r>
            <w:r w:rsidRPr="006F11E4">
              <w:rPr>
                <w:color w:val="000000"/>
                <w:sz w:val="28"/>
                <w:szCs w:val="28"/>
                <w:lang w:val="uk-UA" w:eastAsia="uk-UA"/>
              </w:rPr>
              <w:lastRenderedPageBreak/>
              <w:t>спадщини що збережено та використовуються</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lastRenderedPageBreak/>
              <w:t>Відділ культури, туризму, національност</w:t>
            </w:r>
            <w:r w:rsidRPr="006F11E4">
              <w:rPr>
                <w:rFonts w:eastAsia="Calibri"/>
                <w:color w:val="000000"/>
                <w:sz w:val="28"/>
                <w:szCs w:val="28"/>
                <w:lang w:val="uk-UA" w:eastAsia="uk-UA"/>
              </w:rPr>
              <w:lastRenderedPageBreak/>
              <w:t>ей та релігій</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lastRenderedPageBreak/>
              <w:t>2.3.1</w:t>
            </w:r>
          </w:p>
        </w:tc>
        <w:tc>
          <w:tcPr>
            <w:tcW w:w="2337" w:type="dxa"/>
          </w:tcPr>
          <w:p w:rsidR="00371625" w:rsidRPr="006F11E4" w:rsidRDefault="00371625" w:rsidP="00B511AF">
            <w:pPr>
              <w:ind w:firstLine="0"/>
              <w:jc w:val="both"/>
              <w:rPr>
                <w:rFonts w:eastAsia="Calibri"/>
                <w:sz w:val="28"/>
                <w:szCs w:val="28"/>
                <w:lang w:val="en-US" w:eastAsia="en-US"/>
              </w:rPr>
            </w:pPr>
            <w:r w:rsidRPr="006F11E4">
              <w:rPr>
                <w:rFonts w:eastAsia="Calibri"/>
                <w:sz w:val="28"/>
                <w:szCs w:val="28"/>
                <w:lang w:val="uk-UA" w:eastAsia="en-US"/>
              </w:rPr>
              <w:t>Культурно мистецька діяльність</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30 щорічних культурно мистецьких заходів та подій</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3000 учасників заходів.</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культури, туризму, національностей та релігій</w:t>
            </w:r>
          </w:p>
        </w:tc>
        <w:tc>
          <w:tcPr>
            <w:tcW w:w="1911"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202124"/>
                <w:spacing w:val="3"/>
                <w:sz w:val="28"/>
                <w:szCs w:val="28"/>
                <w:shd w:val="clear" w:color="auto" w:fill="FFFFFF"/>
                <w:lang w:val="uk-UA" w:eastAsia="uk-UA"/>
              </w:rPr>
              <w:t>Будівництво літньої сцени біля закладу культури с. Маркова.</w:t>
            </w: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2.4.1</w:t>
            </w:r>
          </w:p>
        </w:tc>
        <w:tc>
          <w:tcPr>
            <w:tcW w:w="2337" w:type="dxa"/>
          </w:tcPr>
          <w:p w:rsidR="00371625" w:rsidRPr="006F11E4" w:rsidRDefault="00371625" w:rsidP="00B511AF">
            <w:pPr>
              <w:ind w:firstLine="0"/>
              <w:jc w:val="both"/>
              <w:rPr>
                <w:rFonts w:eastAsia="Calibri"/>
                <w:sz w:val="28"/>
                <w:szCs w:val="28"/>
                <w:lang w:eastAsia="en-US"/>
              </w:rPr>
            </w:pPr>
            <w:r w:rsidRPr="006F11E4">
              <w:rPr>
                <w:rFonts w:eastAsia="Calibri"/>
                <w:sz w:val="28"/>
                <w:szCs w:val="28"/>
                <w:lang w:eastAsia="en-US"/>
              </w:rPr>
              <w:t xml:space="preserve">2.4. </w:t>
            </w:r>
            <w:r w:rsidRPr="006F11E4">
              <w:rPr>
                <w:rFonts w:eastAsia="Calibri"/>
                <w:sz w:val="28"/>
                <w:szCs w:val="28"/>
                <w:lang w:val="uk-UA" w:eastAsia="en-US"/>
              </w:rPr>
              <w:t>Посилення якості та участі громадян у процесах прийняття рішень.</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2000 учасників, які взяли участь у програмі.</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Виконавчий комітет Солотвинської селищної ради</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2.4.2</w:t>
            </w:r>
          </w:p>
        </w:tc>
        <w:tc>
          <w:tcPr>
            <w:tcW w:w="2337" w:type="dxa"/>
          </w:tcPr>
          <w:p w:rsidR="00371625" w:rsidRPr="006F11E4" w:rsidRDefault="00371625" w:rsidP="00B511AF">
            <w:pPr>
              <w:ind w:firstLine="0"/>
              <w:jc w:val="both"/>
              <w:rPr>
                <w:rFonts w:eastAsia="Calibri"/>
                <w:sz w:val="28"/>
                <w:szCs w:val="28"/>
                <w:lang w:eastAsia="en-US"/>
              </w:rPr>
            </w:pPr>
            <w:r w:rsidRPr="006F11E4">
              <w:rPr>
                <w:rFonts w:eastAsia="Calibri"/>
                <w:sz w:val="28"/>
                <w:szCs w:val="28"/>
                <w:lang w:val="uk-UA" w:eastAsia="en-US"/>
              </w:rPr>
              <w:t>Місцева бюджетна цільова програма «Шкільний бюджет участі»</w:t>
            </w:r>
          </w:p>
        </w:tc>
        <w:tc>
          <w:tcPr>
            <w:tcW w:w="2449" w:type="dxa"/>
          </w:tcPr>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1000 учасників, які взяли участь у програмі.</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Управління освіти, молоді та спорту</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en-US" w:eastAsia="uk-UA"/>
              </w:rPr>
              <w:t>2.4.3</w:t>
            </w:r>
          </w:p>
        </w:tc>
        <w:tc>
          <w:tcPr>
            <w:tcW w:w="2337" w:type="dxa"/>
          </w:tcPr>
          <w:p w:rsidR="00371625" w:rsidRPr="006F11E4" w:rsidRDefault="00371625" w:rsidP="00B511AF">
            <w:pPr>
              <w:ind w:firstLine="0"/>
              <w:jc w:val="both"/>
              <w:rPr>
                <w:rFonts w:eastAsia="Calibri"/>
                <w:sz w:val="28"/>
                <w:szCs w:val="28"/>
                <w:lang w:eastAsia="en-US"/>
              </w:rPr>
            </w:pPr>
            <w:r w:rsidRPr="006F11E4">
              <w:rPr>
                <w:rFonts w:eastAsia="Calibri"/>
                <w:sz w:val="28"/>
                <w:szCs w:val="28"/>
                <w:lang w:val="uk-UA" w:eastAsia="en-US"/>
              </w:rPr>
              <w:t>Підтримка розвитку добровільно пожежного руху.</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20 залучених добровольців</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2 матеріально технічно оснащених команд</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комунальної власності, містобудування та архітектури,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uk-UA" w:eastAsia="uk-UA"/>
              </w:rPr>
              <w:t>2.5.1.</w:t>
            </w:r>
          </w:p>
        </w:tc>
        <w:tc>
          <w:tcPr>
            <w:tcW w:w="2337" w:type="dxa"/>
          </w:tcPr>
          <w:p w:rsidR="00371625" w:rsidRPr="006F11E4" w:rsidRDefault="00371625" w:rsidP="00B511AF">
            <w:pPr>
              <w:ind w:firstLine="0"/>
              <w:jc w:val="both"/>
              <w:rPr>
                <w:rFonts w:eastAsia="Calibri"/>
                <w:sz w:val="28"/>
                <w:szCs w:val="28"/>
                <w:lang w:val="en-US" w:eastAsia="en-US"/>
              </w:rPr>
            </w:pPr>
            <w:r w:rsidRPr="006F11E4">
              <w:rPr>
                <w:rFonts w:eastAsia="Calibri"/>
                <w:sz w:val="28"/>
                <w:szCs w:val="28"/>
                <w:lang w:val="uk-UA" w:eastAsia="en-US"/>
              </w:rPr>
              <w:t>2.5 Покращення енергоефективності</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Утворено систему енергетичного менеджменту</w:t>
            </w:r>
          </w:p>
          <w:p w:rsidR="00371625" w:rsidRPr="006F11E4" w:rsidRDefault="00371625" w:rsidP="00B511AF">
            <w:pPr>
              <w:widowControl w:val="0"/>
              <w:ind w:firstLine="0"/>
              <w:contextualSpacing/>
              <w:jc w:val="both"/>
              <w:rPr>
                <w:rFonts w:eastAsia="Calibri"/>
                <w:color w:val="000000"/>
                <w:sz w:val="28"/>
                <w:szCs w:val="28"/>
                <w:lang w:val="uk-UA" w:eastAsia="uk-UA"/>
              </w:rPr>
            </w:pPr>
            <w:r w:rsidRPr="006F11E4">
              <w:rPr>
                <w:color w:val="000000"/>
                <w:sz w:val="28"/>
                <w:szCs w:val="28"/>
                <w:lang w:val="uk-UA" w:eastAsia="uk-UA"/>
              </w:rPr>
              <w:t>На 15% зменшення споживання енергії з традиційних джерел</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комунальної власності, містобудування та архітектури,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r w:rsidR="00371625" w:rsidRPr="006F11E4" w:rsidTr="00B511AF">
        <w:tc>
          <w:tcPr>
            <w:tcW w:w="1163"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color w:val="000000"/>
                <w:sz w:val="28"/>
                <w:szCs w:val="28"/>
                <w:lang w:val="uk-UA" w:eastAsia="uk-UA"/>
              </w:rPr>
              <w:t>2.5.2.</w:t>
            </w:r>
          </w:p>
        </w:tc>
        <w:tc>
          <w:tcPr>
            <w:tcW w:w="2337"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Енергобезпека і розвиток альтернативних джерел енергії</w:t>
            </w:r>
          </w:p>
        </w:tc>
        <w:tc>
          <w:tcPr>
            <w:tcW w:w="2449" w:type="dxa"/>
          </w:tcPr>
          <w:p w:rsidR="00371625" w:rsidRPr="006F11E4" w:rsidRDefault="00371625" w:rsidP="00B511AF">
            <w:pPr>
              <w:ind w:firstLine="0"/>
              <w:jc w:val="both"/>
              <w:rPr>
                <w:rFonts w:eastAsia="Calibri"/>
                <w:sz w:val="28"/>
                <w:szCs w:val="28"/>
                <w:lang w:val="uk-UA" w:eastAsia="en-US"/>
              </w:rPr>
            </w:pPr>
            <w:r w:rsidRPr="006F11E4">
              <w:rPr>
                <w:rFonts w:eastAsia="Calibri"/>
                <w:sz w:val="28"/>
                <w:szCs w:val="28"/>
                <w:lang w:val="uk-UA" w:eastAsia="en-US"/>
              </w:rPr>
              <w:t xml:space="preserve">На 30% </w:t>
            </w:r>
            <w:proofErr w:type="spellStart"/>
            <w:r w:rsidRPr="006F11E4">
              <w:rPr>
                <w:rFonts w:eastAsia="Calibri"/>
                <w:sz w:val="28"/>
                <w:szCs w:val="28"/>
                <w:lang w:val="uk-UA" w:eastAsia="en-US"/>
              </w:rPr>
              <w:t>квт</w:t>
            </w:r>
            <w:proofErr w:type="spellEnd"/>
            <w:r w:rsidRPr="006F11E4">
              <w:rPr>
                <w:rFonts w:eastAsia="Calibri"/>
                <w:sz w:val="28"/>
                <w:szCs w:val="28"/>
                <w:lang w:val="uk-UA" w:eastAsia="en-US"/>
              </w:rPr>
              <w:t>/</w:t>
            </w:r>
            <w:proofErr w:type="spellStart"/>
            <w:r w:rsidRPr="006F11E4">
              <w:rPr>
                <w:rFonts w:eastAsia="Calibri"/>
                <w:sz w:val="28"/>
                <w:szCs w:val="28"/>
                <w:lang w:val="uk-UA" w:eastAsia="en-US"/>
              </w:rPr>
              <w:t>год</w:t>
            </w:r>
            <w:proofErr w:type="spellEnd"/>
            <w:r w:rsidRPr="006F11E4">
              <w:rPr>
                <w:rFonts w:eastAsia="Calibri"/>
                <w:sz w:val="28"/>
                <w:szCs w:val="28"/>
                <w:lang w:val="uk-UA" w:eastAsia="en-US"/>
              </w:rPr>
              <w:t xml:space="preserve"> енергії яка виробляється з альтернативних джерел </w:t>
            </w:r>
          </w:p>
        </w:tc>
        <w:tc>
          <w:tcPr>
            <w:tcW w:w="1995" w:type="dxa"/>
          </w:tcPr>
          <w:p w:rsidR="00371625" w:rsidRPr="006F11E4" w:rsidRDefault="00371625" w:rsidP="00B511AF">
            <w:pPr>
              <w:widowControl w:val="0"/>
              <w:ind w:firstLine="0"/>
              <w:contextualSpacing/>
              <w:rPr>
                <w:rFonts w:eastAsia="Calibri"/>
                <w:color w:val="000000"/>
                <w:sz w:val="28"/>
                <w:szCs w:val="28"/>
                <w:lang w:val="uk-UA" w:eastAsia="uk-UA"/>
              </w:rPr>
            </w:pPr>
            <w:r w:rsidRPr="006F11E4">
              <w:rPr>
                <w:rFonts w:eastAsia="Calibri"/>
                <w:color w:val="000000"/>
                <w:sz w:val="28"/>
                <w:szCs w:val="28"/>
                <w:lang w:val="uk-UA" w:eastAsia="uk-UA"/>
              </w:rPr>
              <w:t>Відділ комунальної власності, містобудування та архітектури, ЖКГ</w:t>
            </w:r>
          </w:p>
        </w:tc>
        <w:tc>
          <w:tcPr>
            <w:tcW w:w="1911" w:type="dxa"/>
          </w:tcPr>
          <w:p w:rsidR="00371625" w:rsidRPr="006F11E4" w:rsidRDefault="00371625" w:rsidP="00B511AF">
            <w:pPr>
              <w:widowControl w:val="0"/>
              <w:ind w:firstLine="0"/>
              <w:contextualSpacing/>
              <w:rPr>
                <w:rFonts w:eastAsia="Calibri"/>
                <w:color w:val="000000"/>
                <w:sz w:val="28"/>
                <w:szCs w:val="28"/>
                <w:lang w:val="uk-UA" w:eastAsia="uk-UA"/>
              </w:rPr>
            </w:pPr>
          </w:p>
        </w:tc>
      </w:tr>
    </w:tbl>
    <w:p w:rsidR="00371625" w:rsidRPr="006F11E4" w:rsidRDefault="00371625" w:rsidP="00371625">
      <w:pPr>
        <w:widowControl w:val="0"/>
        <w:contextualSpacing/>
        <w:jc w:val="center"/>
        <w:rPr>
          <w:rFonts w:eastAsia="Calibri"/>
          <w:color w:val="000000"/>
          <w:sz w:val="28"/>
          <w:szCs w:val="28"/>
          <w:lang w:val="uk-UA" w:eastAsia="uk-UA"/>
        </w:rPr>
      </w:pPr>
    </w:p>
    <w:p w:rsidR="00371625" w:rsidRPr="00A65BB6" w:rsidRDefault="00371625" w:rsidP="00371625">
      <w:pPr>
        <w:widowControl w:val="0"/>
        <w:contextualSpacing/>
        <w:rPr>
          <w:rFonts w:eastAsia="Calibri" w:cs="Calibri"/>
          <w:color w:val="000000"/>
          <w:sz w:val="28"/>
          <w:szCs w:val="28"/>
          <w:lang w:val="uk-UA" w:eastAsia="uk-UA"/>
        </w:rPr>
      </w:pPr>
    </w:p>
    <w:p w:rsidR="00371625" w:rsidRPr="00A65BB6" w:rsidRDefault="00371625" w:rsidP="00371625">
      <w:pPr>
        <w:jc w:val="center"/>
        <w:rPr>
          <w:rFonts w:eastAsia="Calibri" w:cs="Calibri"/>
          <w:color w:val="000000"/>
          <w:sz w:val="28"/>
          <w:szCs w:val="28"/>
          <w:lang w:val="uk-UA" w:eastAsia="uk-UA"/>
        </w:rPr>
      </w:pPr>
      <w:r w:rsidRPr="00A65BB6">
        <w:rPr>
          <w:rFonts w:eastAsia="Calibri"/>
          <w:sz w:val="28"/>
          <w:szCs w:val="28"/>
          <w:lang w:val="uk-UA" w:eastAsia="en-US"/>
        </w:rPr>
        <w:br w:type="page"/>
      </w:r>
    </w:p>
    <w:p w:rsidR="00371625" w:rsidRPr="00A65BB6" w:rsidRDefault="00371625" w:rsidP="00371625">
      <w:pPr>
        <w:widowControl w:val="0"/>
        <w:contextualSpacing/>
        <w:jc w:val="center"/>
        <w:rPr>
          <w:rFonts w:eastAsia="Calibri" w:cs="Calibri"/>
          <w:b/>
          <w:bCs/>
          <w:color w:val="000000"/>
          <w:sz w:val="28"/>
          <w:szCs w:val="28"/>
          <w:lang w:val="uk-UA" w:eastAsia="uk-UA"/>
        </w:rPr>
      </w:pPr>
      <w:r w:rsidRPr="00A65BB6">
        <w:rPr>
          <w:rFonts w:eastAsia="Calibri" w:cs="Calibri"/>
          <w:b/>
          <w:bCs/>
          <w:color w:val="000000"/>
          <w:sz w:val="28"/>
          <w:szCs w:val="28"/>
          <w:lang w:val="uk-UA" w:eastAsia="uk-UA"/>
        </w:rPr>
        <w:lastRenderedPageBreak/>
        <w:t>Фінансово-організаційний план.</w:t>
      </w:r>
    </w:p>
    <w:p w:rsidR="00371625" w:rsidRPr="00A65BB6" w:rsidRDefault="00371625" w:rsidP="00371625">
      <w:pPr>
        <w:widowControl w:val="0"/>
        <w:contextualSpacing/>
        <w:jc w:val="center"/>
        <w:rPr>
          <w:rFonts w:eastAsia="Calibri" w:cs="Calibri"/>
          <w:color w:val="000000"/>
          <w:sz w:val="28"/>
          <w:szCs w:val="28"/>
          <w:lang w:val="uk-UA" w:eastAsia="uk-UA"/>
        </w:rPr>
      </w:pPr>
    </w:p>
    <w:tbl>
      <w:tblPr>
        <w:tblStyle w:val="1"/>
        <w:tblW w:w="0" w:type="auto"/>
        <w:tblLook w:val="04A0" w:firstRow="1" w:lastRow="0" w:firstColumn="1" w:lastColumn="0" w:noHBand="0" w:noVBand="1"/>
      </w:tblPr>
      <w:tblGrid>
        <w:gridCol w:w="1251"/>
        <w:gridCol w:w="2204"/>
        <w:gridCol w:w="2450"/>
        <w:gridCol w:w="2008"/>
        <w:gridCol w:w="1942"/>
      </w:tblGrid>
      <w:tr w:rsidR="00371625" w:rsidRPr="00A65BB6" w:rsidTr="00B511AF">
        <w:tc>
          <w:tcPr>
            <w:tcW w:w="1251" w:type="dxa"/>
          </w:tcPr>
          <w:p w:rsidR="00371625" w:rsidRPr="00A65BB6" w:rsidRDefault="00371625" w:rsidP="00B511AF">
            <w:pPr>
              <w:widowControl w:val="0"/>
              <w:ind w:firstLine="0"/>
              <w:contextualSpacing/>
              <w:rPr>
                <w:rFonts w:eastAsia="Calibri" w:cs="Calibri"/>
                <w:b/>
                <w:bCs/>
                <w:color w:val="000000"/>
                <w:sz w:val="28"/>
                <w:szCs w:val="28"/>
                <w:lang w:val="uk-UA" w:eastAsia="uk-UA"/>
              </w:rPr>
            </w:pPr>
            <w:r w:rsidRPr="00A65BB6">
              <w:rPr>
                <w:rFonts w:eastAsia="Calibri" w:cs="Calibri"/>
                <w:b/>
                <w:bCs/>
                <w:color w:val="000000"/>
                <w:sz w:val="28"/>
                <w:szCs w:val="28"/>
                <w:lang w:val="uk-UA" w:eastAsia="uk-UA"/>
              </w:rPr>
              <w:t>№ завдання</w:t>
            </w:r>
          </w:p>
        </w:tc>
        <w:tc>
          <w:tcPr>
            <w:tcW w:w="2204" w:type="dxa"/>
          </w:tcPr>
          <w:p w:rsidR="00371625" w:rsidRPr="00A65BB6" w:rsidRDefault="00371625" w:rsidP="00B511AF">
            <w:pPr>
              <w:widowControl w:val="0"/>
              <w:ind w:firstLine="0"/>
              <w:contextualSpacing/>
              <w:rPr>
                <w:rFonts w:eastAsia="Calibri" w:cs="Calibri"/>
                <w:b/>
                <w:bCs/>
                <w:color w:val="000000"/>
                <w:sz w:val="28"/>
                <w:szCs w:val="28"/>
                <w:lang w:val="uk-UA" w:eastAsia="uk-UA"/>
              </w:rPr>
            </w:pPr>
            <w:r w:rsidRPr="00A65BB6">
              <w:rPr>
                <w:rFonts w:eastAsia="Calibri" w:cs="Calibri"/>
                <w:b/>
                <w:bCs/>
                <w:color w:val="000000"/>
                <w:sz w:val="28"/>
                <w:szCs w:val="28"/>
                <w:lang w:val="uk-UA" w:eastAsia="uk-UA"/>
              </w:rPr>
              <w:t>Назва завдання</w:t>
            </w:r>
          </w:p>
        </w:tc>
        <w:tc>
          <w:tcPr>
            <w:tcW w:w="2450" w:type="dxa"/>
            <w:shd w:val="clear" w:color="auto" w:fill="FFFFFF" w:themeFill="background1"/>
          </w:tcPr>
          <w:p w:rsidR="00371625" w:rsidRPr="006F11E4" w:rsidRDefault="00371625" w:rsidP="00B511AF">
            <w:pPr>
              <w:widowControl w:val="0"/>
              <w:ind w:firstLine="0"/>
              <w:contextualSpacing/>
              <w:rPr>
                <w:rFonts w:eastAsia="Calibri" w:cs="Calibri"/>
                <w:b/>
                <w:bCs/>
                <w:color w:val="000000"/>
                <w:sz w:val="28"/>
                <w:szCs w:val="28"/>
                <w:lang w:val="uk-UA" w:eastAsia="uk-UA"/>
              </w:rPr>
            </w:pPr>
            <w:r w:rsidRPr="006F11E4">
              <w:rPr>
                <w:rFonts w:eastAsia="Calibri" w:cs="Calibri"/>
                <w:b/>
                <w:bCs/>
                <w:color w:val="000000"/>
                <w:sz w:val="28"/>
                <w:szCs w:val="28"/>
                <w:lang w:val="uk-UA" w:eastAsia="uk-UA"/>
              </w:rPr>
              <w:t>Показник результативності</w:t>
            </w:r>
          </w:p>
        </w:tc>
        <w:tc>
          <w:tcPr>
            <w:tcW w:w="2008" w:type="dxa"/>
            <w:shd w:val="clear" w:color="auto" w:fill="FFFFFF" w:themeFill="background1"/>
          </w:tcPr>
          <w:p w:rsidR="00371625" w:rsidRPr="006F11E4" w:rsidRDefault="00371625" w:rsidP="00B511AF">
            <w:pPr>
              <w:widowControl w:val="0"/>
              <w:ind w:firstLine="0"/>
              <w:contextualSpacing/>
              <w:rPr>
                <w:rFonts w:eastAsia="Calibri" w:cs="Calibri"/>
                <w:b/>
                <w:bCs/>
                <w:color w:val="000000"/>
                <w:sz w:val="28"/>
                <w:szCs w:val="28"/>
                <w:lang w:val="uk-UA" w:eastAsia="uk-UA"/>
              </w:rPr>
            </w:pPr>
            <w:r w:rsidRPr="006F11E4">
              <w:rPr>
                <w:rFonts w:eastAsia="Calibri" w:cs="Calibri"/>
                <w:b/>
                <w:bCs/>
                <w:color w:val="000000"/>
                <w:sz w:val="28"/>
                <w:szCs w:val="28"/>
                <w:lang w:val="uk-UA" w:eastAsia="uk-UA"/>
              </w:rPr>
              <w:t>Відповідальний</w:t>
            </w:r>
          </w:p>
        </w:tc>
        <w:tc>
          <w:tcPr>
            <w:tcW w:w="1942" w:type="dxa"/>
            <w:shd w:val="clear" w:color="auto" w:fill="FFFFFF" w:themeFill="background1"/>
          </w:tcPr>
          <w:p w:rsidR="00371625" w:rsidRPr="006F11E4" w:rsidRDefault="00371625" w:rsidP="00B511AF">
            <w:pPr>
              <w:widowControl w:val="0"/>
              <w:ind w:firstLine="0"/>
              <w:contextualSpacing/>
              <w:rPr>
                <w:rFonts w:eastAsia="Calibri" w:cs="Calibri"/>
                <w:b/>
                <w:bCs/>
                <w:color w:val="000000"/>
                <w:sz w:val="28"/>
                <w:szCs w:val="28"/>
                <w:lang w:val="uk-UA" w:eastAsia="uk-UA"/>
              </w:rPr>
            </w:pPr>
            <w:r w:rsidRPr="006F11E4">
              <w:rPr>
                <w:rFonts w:eastAsia="Calibri" w:cs="Calibri"/>
                <w:b/>
                <w:bCs/>
                <w:color w:val="000000"/>
                <w:sz w:val="28"/>
                <w:szCs w:val="28"/>
                <w:lang w:val="uk-UA" w:eastAsia="uk-UA"/>
              </w:rPr>
              <w:t xml:space="preserve">Орієнтовний бюджет </w:t>
            </w:r>
          </w:p>
          <w:p w:rsidR="00371625" w:rsidRPr="006F11E4" w:rsidRDefault="00371625" w:rsidP="00B511AF">
            <w:pPr>
              <w:widowControl w:val="0"/>
              <w:ind w:firstLine="0"/>
              <w:contextualSpacing/>
              <w:rPr>
                <w:rFonts w:eastAsia="Calibri" w:cs="Calibri"/>
                <w:b/>
                <w:bCs/>
                <w:color w:val="000000"/>
                <w:sz w:val="28"/>
                <w:szCs w:val="28"/>
                <w:lang w:val="uk-UA" w:eastAsia="uk-UA"/>
              </w:rPr>
            </w:pPr>
            <w:r w:rsidRPr="006F11E4">
              <w:rPr>
                <w:rFonts w:eastAsia="Calibri" w:cs="Calibri"/>
                <w:b/>
                <w:bCs/>
                <w:color w:val="000000"/>
                <w:sz w:val="28"/>
                <w:szCs w:val="28"/>
                <w:lang w:val="uk-UA" w:eastAsia="uk-UA"/>
              </w:rPr>
              <w:t xml:space="preserve">(тис. </w:t>
            </w:r>
            <w:proofErr w:type="spellStart"/>
            <w:r w:rsidRPr="006F11E4">
              <w:rPr>
                <w:rFonts w:eastAsia="Calibri" w:cs="Calibri"/>
                <w:b/>
                <w:bCs/>
                <w:color w:val="000000"/>
                <w:sz w:val="28"/>
                <w:szCs w:val="28"/>
                <w:lang w:val="uk-UA" w:eastAsia="uk-UA"/>
              </w:rPr>
              <w:t>грн</w:t>
            </w:r>
            <w:proofErr w:type="spellEnd"/>
            <w:r w:rsidRPr="006F11E4">
              <w:rPr>
                <w:rFonts w:eastAsia="Calibri" w:cs="Calibri"/>
                <w:b/>
                <w:bCs/>
                <w:color w:val="000000"/>
                <w:sz w:val="28"/>
                <w:szCs w:val="28"/>
                <w:lang w:val="uk-UA" w:eastAsia="uk-UA"/>
              </w:rPr>
              <w:t>)</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t>1.1.1.</w:t>
            </w:r>
          </w:p>
        </w:tc>
        <w:tc>
          <w:tcPr>
            <w:tcW w:w="2204"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Підтримка та утворення зелених садиб та </w:t>
            </w:r>
            <w:proofErr w:type="spellStart"/>
            <w:r w:rsidRPr="00A65BB6">
              <w:rPr>
                <w:rFonts w:eastAsia="Calibri"/>
                <w:sz w:val="28"/>
                <w:szCs w:val="28"/>
                <w:lang w:val="uk-UA" w:eastAsia="en-US"/>
              </w:rPr>
              <w:t>екоферм</w:t>
            </w:r>
            <w:proofErr w:type="spellEnd"/>
            <w:r w:rsidRPr="00A65BB6">
              <w:rPr>
                <w:rFonts w:eastAsia="Calibri"/>
                <w:sz w:val="28"/>
                <w:szCs w:val="28"/>
                <w:lang w:val="uk-UA" w:eastAsia="en-US"/>
              </w:rPr>
              <w:t xml:space="preserve"> сімейного типу, ініціатив з вирощування та переробки лікарських рослини.</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Десять (10) створених зелених садиб та або/</w:t>
            </w:r>
            <w:proofErr w:type="spellStart"/>
            <w:r w:rsidRPr="00A65BB6">
              <w:rPr>
                <w:rFonts w:eastAsia="Calibri"/>
                <w:sz w:val="28"/>
                <w:szCs w:val="28"/>
                <w:lang w:val="uk-UA" w:eastAsia="en-US"/>
              </w:rPr>
              <w:t>екоферм</w:t>
            </w:r>
            <w:proofErr w:type="spellEnd"/>
            <w:r w:rsidRPr="00A65BB6">
              <w:rPr>
                <w:rFonts w:eastAsia="Calibri"/>
                <w:sz w:val="28"/>
                <w:szCs w:val="28"/>
                <w:lang w:val="uk-UA" w:eastAsia="en-US"/>
              </w:rPr>
              <w:t>, підприємницьких ініціатив.</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На 50% збільшено зайнятих у зелених садибах.</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економіки та соціально-економічного планування, 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Консультативна підтримка та допомога у підготовці проектів. Грантові кошти</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1.1.2</w:t>
            </w:r>
          </w:p>
        </w:tc>
        <w:tc>
          <w:tcPr>
            <w:tcW w:w="2204"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Ресурсна підтримка розвитку підприємництва</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На 10% збільшено зареєстрованих в громаді СПД.</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На 15% зайнятих у новоствореному малому підприємництві.</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економіки та соціально-економічного планування</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50,0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t>1.1.3</w:t>
            </w:r>
          </w:p>
        </w:tc>
        <w:tc>
          <w:tcPr>
            <w:tcW w:w="2204"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Підвищення економічної грамотності населення.</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100 жителів, які покращили свою економічну грамотність.</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економіки та соціально-економічного планування</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1.2.1</w:t>
            </w:r>
          </w:p>
        </w:tc>
        <w:tc>
          <w:tcPr>
            <w:tcW w:w="2204"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Підготовка об’єктів для залучення інвестицій в нафтогазову сферу.</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2 об’єкти, які готові для інвестицій.</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економіки та соціально-економічного планування</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1.2.</w:t>
            </w:r>
            <w:r w:rsidRPr="00A65BB6">
              <w:rPr>
                <w:color w:val="000000"/>
                <w:sz w:val="28"/>
                <w:szCs w:val="28"/>
                <w:lang w:val="uk-UA" w:eastAsia="uk-UA"/>
              </w:rPr>
              <w:t>2</w:t>
            </w:r>
          </w:p>
        </w:tc>
        <w:tc>
          <w:tcPr>
            <w:tcW w:w="2204"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Підготовка об’єктів для залучення інвестицій в сферу с/г переробки та видобутку солі</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1 об’єкт, який готовий для інвестицій.</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економіки та соціально-економічного планування</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500,0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1.2.2</w:t>
            </w:r>
          </w:p>
        </w:tc>
        <w:tc>
          <w:tcPr>
            <w:tcW w:w="2204"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Розробка туристичних шляхів та мереж, що з’єднають з с. </w:t>
            </w:r>
            <w:proofErr w:type="spellStart"/>
            <w:r w:rsidRPr="00A65BB6">
              <w:rPr>
                <w:color w:val="000000"/>
                <w:sz w:val="28"/>
                <w:szCs w:val="28"/>
                <w:lang w:val="uk-UA" w:eastAsia="uk-UA"/>
              </w:rPr>
              <w:t>Бистрецею</w:t>
            </w:r>
            <w:proofErr w:type="spellEnd"/>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Існує мережа, яка використовується, що з’єднує громаду з с. </w:t>
            </w:r>
            <w:proofErr w:type="spellStart"/>
            <w:r w:rsidRPr="00A65BB6">
              <w:rPr>
                <w:color w:val="000000"/>
                <w:sz w:val="28"/>
                <w:szCs w:val="28"/>
                <w:lang w:val="uk-UA" w:eastAsia="uk-UA"/>
              </w:rPr>
              <w:t>Бистрецею</w:t>
            </w:r>
            <w:proofErr w:type="spellEnd"/>
            <w:r w:rsidRPr="00A65BB6">
              <w:rPr>
                <w:color w:val="000000"/>
                <w:sz w:val="28"/>
                <w:szCs w:val="28"/>
                <w:lang w:val="uk-UA" w:eastAsia="uk-UA"/>
              </w:rPr>
              <w:t xml:space="preserve"> (дод1)</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lastRenderedPageBreak/>
              <w:t>1.2.3</w:t>
            </w:r>
          </w:p>
        </w:tc>
        <w:tc>
          <w:tcPr>
            <w:tcW w:w="2204"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Проведення комплексної інвентаризації землі.</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1600 га земель, які мають нову нормативну грошову оцінку.</w:t>
            </w:r>
          </w:p>
          <w:p w:rsidR="00371625" w:rsidRPr="00A65BB6" w:rsidRDefault="00371625" w:rsidP="00B511AF">
            <w:pPr>
              <w:ind w:firstLine="0"/>
              <w:jc w:val="both"/>
              <w:rPr>
                <w:rFonts w:eastAsia="Calibri"/>
                <w:sz w:val="28"/>
                <w:szCs w:val="28"/>
                <w:lang w:val="uk-UA" w:eastAsia="en-US"/>
              </w:rPr>
            </w:pP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1000 га виявлено нові землі, які є в оренді та які у приватній власності.</w:t>
            </w:r>
          </w:p>
          <w:p w:rsidR="00371625" w:rsidRPr="00A65BB6" w:rsidRDefault="00371625" w:rsidP="00B511AF">
            <w:pPr>
              <w:widowControl w:val="0"/>
              <w:ind w:firstLine="0"/>
              <w:contextualSpacing/>
              <w:jc w:val="both"/>
              <w:rPr>
                <w:rFonts w:eastAsia="Calibri" w:cs="Calibri"/>
                <w:color w:val="000000"/>
                <w:sz w:val="28"/>
                <w:szCs w:val="28"/>
                <w:lang w:val="uk-UA" w:eastAsia="uk-UA"/>
              </w:rPr>
            </w:pP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земельних ресурсів та екології</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1.3.1</w:t>
            </w:r>
          </w:p>
        </w:tc>
        <w:tc>
          <w:tcPr>
            <w:tcW w:w="2204" w:type="dxa"/>
          </w:tcPr>
          <w:p w:rsidR="00371625" w:rsidRPr="00A65BB6" w:rsidRDefault="00371625" w:rsidP="00B511AF">
            <w:pPr>
              <w:widowControl w:val="0"/>
              <w:ind w:firstLine="0"/>
              <w:contextualSpacing/>
              <w:jc w:val="both"/>
              <w:rPr>
                <w:color w:val="000000"/>
                <w:sz w:val="28"/>
                <w:szCs w:val="28"/>
                <w:lang w:val="uk-UA" w:eastAsia="uk-UA"/>
              </w:rPr>
            </w:pPr>
            <w:proofErr w:type="spellStart"/>
            <w:r w:rsidRPr="00A65BB6">
              <w:rPr>
                <w:color w:val="000000"/>
                <w:sz w:val="28"/>
                <w:szCs w:val="28"/>
                <w:lang w:val="uk-UA" w:eastAsia="uk-UA"/>
              </w:rPr>
              <w:t>Брендування</w:t>
            </w:r>
            <w:proofErr w:type="spellEnd"/>
            <w:r w:rsidRPr="00A65BB6">
              <w:rPr>
                <w:color w:val="000000"/>
                <w:sz w:val="28"/>
                <w:szCs w:val="28"/>
                <w:lang w:val="uk-UA" w:eastAsia="uk-UA"/>
              </w:rPr>
              <w:t xml:space="preserve"> та промоція громади.</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30 заходів, які проводяться на території громади, що створюють позитивний імідж</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3000 учасників таких  заходів</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60,0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1.3.2</w:t>
            </w:r>
          </w:p>
        </w:tc>
        <w:tc>
          <w:tcPr>
            <w:tcW w:w="2204" w:type="dxa"/>
          </w:tcPr>
          <w:p w:rsidR="00371625" w:rsidRPr="00A65BB6" w:rsidRDefault="00371625" w:rsidP="00B511AF">
            <w:pPr>
              <w:widowControl w:val="0"/>
              <w:ind w:firstLine="0"/>
              <w:contextualSpacing/>
              <w:jc w:val="both"/>
              <w:rPr>
                <w:color w:val="000000"/>
                <w:sz w:val="28"/>
                <w:szCs w:val="28"/>
                <w:lang w:eastAsia="uk-UA"/>
              </w:rPr>
            </w:pPr>
            <w:r w:rsidRPr="00A65BB6">
              <w:rPr>
                <w:color w:val="000000"/>
                <w:sz w:val="28"/>
                <w:szCs w:val="28"/>
                <w:lang w:val="uk-UA" w:eastAsia="uk-UA"/>
              </w:rPr>
              <w:t>Розробка нових зелених маршрутів в тому числі (пішохідні, вело)</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100 км нових зелених маршрутів з відповідною навігацією.</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2000 осіб, які скористалися маршрутами в рік</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1500,0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1.3.3</w:t>
            </w:r>
          </w:p>
        </w:tc>
        <w:tc>
          <w:tcPr>
            <w:tcW w:w="2204"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Створення нових рекреаційних зон, облаштування існуючих.</w:t>
            </w:r>
          </w:p>
          <w:p w:rsidR="00371625" w:rsidRPr="00A65BB6" w:rsidRDefault="00371625" w:rsidP="00B511AF">
            <w:pPr>
              <w:ind w:firstLine="0"/>
              <w:jc w:val="both"/>
              <w:rPr>
                <w:rFonts w:eastAsia="Calibri"/>
                <w:sz w:val="28"/>
                <w:szCs w:val="28"/>
                <w:lang w:val="uk-UA" w:eastAsia="en-US"/>
              </w:rPr>
            </w:pPr>
          </w:p>
          <w:p w:rsidR="00371625" w:rsidRPr="00A65BB6" w:rsidRDefault="00371625" w:rsidP="00B511AF">
            <w:pPr>
              <w:widowControl w:val="0"/>
              <w:ind w:firstLine="0"/>
              <w:contextualSpacing/>
              <w:jc w:val="both"/>
              <w:rPr>
                <w:color w:val="000000"/>
                <w:sz w:val="28"/>
                <w:szCs w:val="28"/>
                <w:lang w:eastAsia="uk-UA"/>
              </w:rPr>
            </w:pP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10 </w:t>
            </w:r>
            <w:proofErr w:type="spellStart"/>
            <w:r w:rsidRPr="00A65BB6">
              <w:rPr>
                <w:rFonts w:eastAsia="Calibri"/>
                <w:sz w:val="28"/>
                <w:szCs w:val="28"/>
                <w:lang w:val="uk-UA" w:eastAsia="en-US"/>
              </w:rPr>
              <w:t>облаштованих</w:t>
            </w:r>
            <w:proofErr w:type="spellEnd"/>
            <w:r w:rsidRPr="00A65BB6">
              <w:rPr>
                <w:rFonts w:eastAsia="Calibri"/>
                <w:sz w:val="28"/>
                <w:szCs w:val="28"/>
                <w:lang w:val="uk-UA" w:eastAsia="en-US"/>
              </w:rPr>
              <w:t xml:space="preserve"> нових рекреаційних зон.</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5 га </w:t>
            </w:r>
            <w:proofErr w:type="spellStart"/>
            <w:r w:rsidRPr="00A65BB6">
              <w:rPr>
                <w:color w:val="000000"/>
                <w:sz w:val="28"/>
                <w:szCs w:val="28"/>
                <w:lang w:val="uk-UA" w:eastAsia="uk-UA"/>
              </w:rPr>
              <w:t>облаштованих</w:t>
            </w:r>
            <w:proofErr w:type="spellEnd"/>
            <w:r w:rsidRPr="00A65BB6">
              <w:rPr>
                <w:color w:val="000000"/>
                <w:sz w:val="28"/>
                <w:szCs w:val="28"/>
                <w:lang w:val="uk-UA" w:eastAsia="uk-UA"/>
              </w:rPr>
              <w:t xml:space="preserve"> рекреаційних зон та зон відпочинку.</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t>1.3.4</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Підготовка рекреаційної зони в с. Кричка для польотів на дельтапланах.</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proofErr w:type="spellStart"/>
            <w:r w:rsidRPr="00A65BB6">
              <w:rPr>
                <w:color w:val="000000"/>
                <w:sz w:val="28"/>
                <w:szCs w:val="28"/>
                <w:lang w:val="uk-UA" w:eastAsia="uk-UA"/>
              </w:rPr>
              <w:t>Облаштовано</w:t>
            </w:r>
            <w:proofErr w:type="spellEnd"/>
            <w:r w:rsidRPr="00A65BB6">
              <w:rPr>
                <w:color w:val="000000"/>
                <w:sz w:val="28"/>
                <w:szCs w:val="28"/>
                <w:lang w:val="uk-UA" w:eastAsia="uk-UA"/>
              </w:rPr>
              <w:t xml:space="preserve"> рекреаційну зону для малого повітроплавання</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eastAsia="uk-UA"/>
              </w:rPr>
              <w:t>2.1.1</w:t>
            </w:r>
          </w:p>
        </w:tc>
        <w:tc>
          <w:tcPr>
            <w:tcW w:w="2204"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Покращено якість місцевих доріг та дорожньої інфраструктури</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100% дренажів та </w:t>
            </w:r>
            <w:proofErr w:type="spellStart"/>
            <w:r w:rsidRPr="00A65BB6">
              <w:rPr>
                <w:color w:val="000000"/>
                <w:sz w:val="28"/>
                <w:szCs w:val="28"/>
                <w:lang w:val="uk-UA" w:eastAsia="uk-UA"/>
              </w:rPr>
              <w:t>водовідведних</w:t>
            </w:r>
            <w:proofErr w:type="spellEnd"/>
            <w:r w:rsidRPr="00A65BB6">
              <w:rPr>
                <w:color w:val="000000"/>
                <w:sz w:val="28"/>
                <w:szCs w:val="28"/>
                <w:lang w:val="uk-UA" w:eastAsia="uk-UA"/>
              </w:rPr>
              <w:t xml:space="preserve"> ровів які знаходяться в доброму стані</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комунальної власності, містобудування та архітектури, ЖКГ, КП</w:t>
            </w:r>
            <w:r w:rsidRPr="00A65BB6">
              <w:rPr>
                <w:rFonts w:eastAsia="Calibri" w:cs="Calibri"/>
                <w:color w:val="000000"/>
                <w:lang w:val="uk-UA" w:eastAsia="uk-UA"/>
              </w:rPr>
              <w:t xml:space="preserve"> </w:t>
            </w:r>
            <w:r w:rsidRPr="00A65BB6">
              <w:rPr>
                <w:rFonts w:eastAsia="Calibri" w:cs="Calibri"/>
                <w:color w:val="000000"/>
                <w:sz w:val="28"/>
                <w:szCs w:val="28"/>
                <w:lang w:val="uk-UA" w:eastAsia="uk-UA"/>
              </w:rPr>
              <w:lastRenderedPageBreak/>
              <w:t>«</w:t>
            </w:r>
            <w:proofErr w:type="spellStart"/>
            <w:r w:rsidRPr="00A65BB6">
              <w:rPr>
                <w:rFonts w:eastAsia="Calibri" w:cs="Calibri"/>
                <w:color w:val="000000"/>
                <w:sz w:val="28"/>
                <w:szCs w:val="28"/>
                <w:lang w:val="uk-UA" w:eastAsia="uk-UA"/>
              </w:rPr>
              <w:t>Солотвинське</w:t>
            </w:r>
            <w:proofErr w:type="spellEnd"/>
            <w:r w:rsidRPr="00A65BB6">
              <w:rPr>
                <w:rFonts w:eastAsia="Calibri" w:cs="Calibri"/>
                <w:color w:val="000000"/>
                <w:sz w:val="28"/>
                <w:szCs w:val="28"/>
                <w:lang w:val="uk-UA" w:eastAsia="uk-UA"/>
              </w:rPr>
              <w:t xml:space="preserve"> ЖКГ»</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lastRenderedPageBreak/>
              <w:t>5000,0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lastRenderedPageBreak/>
              <w:t>2.1.2</w:t>
            </w:r>
          </w:p>
        </w:tc>
        <w:tc>
          <w:tcPr>
            <w:tcW w:w="2204"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Забезпечення якісною питною водою, покращення водопостачання, водовідведення та каналізування.</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5000 </w:t>
            </w:r>
            <w:proofErr w:type="spellStart"/>
            <w:r w:rsidRPr="00A65BB6">
              <w:rPr>
                <w:rFonts w:eastAsia="Calibri"/>
                <w:sz w:val="28"/>
                <w:szCs w:val="28"/>
                <w:lang w:val="uk-UA" w:eastAsia="en-US"/>
              </w:rPr>
              <w:t>споживичів</w:t>
            </w:r>
            <w:proofErr w:type="spellEnd"/>
            <w:r w:rsidRPr="00A65BB6">
              <w:rPr>
                <w:rFonts w:eastAsia="Calibri"/>
                <w:sz w:val="28"/>
                <w:szCs w:val="28"/>
                <w:lang w:val="uk-UA" w:eastAsia="en-US"/>
              </w:rPr>
              <w:t>, які користуються централізованим водопостачанням.</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5000 </w:t>
            </w:r>
            <w:proofErr w:type="spellStart"/>
            <w:r w:rsidRPr="00A65BB6">
              <w:rPr>
                <w:rFonts w:eastAsia="Calibri"/>
                <w:sz w:val="28"/>
                <w:szCs w:val="28"/>
                <w:lang w:val="uk-UA" w:eastAsia="en-US"/>
              </w:rPr>
              <w:t>споживичів</w:t>
            </w:r>
            <w:proofErr w:type="spellEnd"/>
            <w:r w:rsidRPr="00A65BB6">
              <w:rPr>
                <w:rFonts w:eastAsia="Calibri"/>
                <w:sz w:val="28"/>
                <w:szCs w:val="28"/>
                <w:lang w:val="uk-UA" w:eastAsia="en-US"/>
              </w:rPr>
              <w:t>, які користуються централізованим водовідведенням</w:t>
            </w:r>
          </w:p>
          <w:p w:rsidR="00371625" w:rsidRPr="00A65BB6" w:rsidRDefault="00371625" w:rsidP="00B511AF">
            <w:pPr>
              <w:widowControl w:val="0"/>
              <w:ind w:firstLine="0"/>
              <w:contextualSpacing/>
              <w:jc w:val="both"/>
              <w:rPr>
                <w:rFonts w:eastAsia="Calibri" w:cs="Calibri"/>
                <w:color w:val="000000"/>
                <w:sz w:val="28"/>
                <w:szCs w:val="28"/>
                <w:lang w:val="uk-UA" w:eastAsia="uk-UA"/>
              </w:rPr>
            </w:pP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комунальної власності, містобудування та архітектури, ЖКГ, КП «</w:t>
            </w:r>
            <w:proofErr w:type="spellStart"/>
            <w:r w:rsidRPr="00A65BB6">
              <w:rPr>
                <w:rFonts w:eastAsia="Calibri" w:cs="Calibri"/>
                <w:color w:val="000000"/>
                <w:sz w:val="28"/>
                <w:szCs w:val="28"/>
                <w:lang w:val="uk-UA" w:eastAsia="uk-UA"/>
              </w:rPr>
              <w:t>Солотвинське</w:t>
            </w:r>
            <w:proofErr w:type="spellEnd"/>
            <w:r w:rsidRPr="00A65BB6">
              <w:rPr>
                <w:rFonts w:eastAsia="Calibri" w:cs="Calibri"/>
                <w:color w:val="000000"/>
                <w:sz w:val="28"/>
                <w:szCs w:val="28"/>
                <w:lang w:val="uk-UA" w:eastAsia="uk-UA"/>
              </w:rPr>
              <w:t xml:space="preserve"> ЖКГ»</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2.1.3</w:t>
            </w:r>
          </w:p>
        </w:tc>
        <w:tc>
          <w:tcPr>
            <w:tcW w:w="2204" w:type="dxa"/>
          </w:tcPr>
          <w:p w:rsidR="00371625" w:rsidRPr="00A65BB6" w:rsidRDefault="00371625" w:rsidP="00B511AF">
            <w:pPr>
              <w:ind w:firstLine="0"/>
              <w:jc w:val="both"/>
              <w:rPr>
                <w:rFonts w:eastAsia="Calibri"/>
                <w:sz w:val="28"/>
                <w:szCs w:val="28"/>
                <w:lang w:val="en-US" w:eastAsia="en-US"/>
              </w:rPr>
            </w:pPr>
            <w:r w:rsidRPr="00A65BB6">
              <w:rPr>
                <w:rFonts w:eastAsia="Calibri"/>
                <w:sz w:val="28"/>
                <w:szCs w:val="28"/>
                <w:lang w:val="uk-UA" w:eastAsia="en-US"/>
              </w:rPr>
              <w:t xml:space="preserve">Конкурентна </w:t>
            </w:r>
            <w:r w:rsidRPr="00A65BB6">
              <w:rPr>
                <w:rFonts w:eastAsia="Calibri"/>
                <w:sz w:val="28"/>
                <w:szCs w:val="28"/>
                <w:lang w:val="en-US" w:eastAsia="en-US"/>
              </w:rPr>
              <w:t xml:space="preserve"> </w:t>
            </w:r>
            <w:r w:rsidRPr="00A65BB6">
              <w:rPr>
                <w:rFonts w:eastAsia="Calibri"/>
                <w:sz w:val="28"/>
                <w:szCs w:val="28"/>
                <w:lang w:val="uk-UA" w:eastAsia="en-US"/>
              </w:rPr>
              <w:t xml:space="preserve">освіта </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300 учнів, які беруть участь в малих академіях наук.</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300 учнів, які беруть участь у конкурсах та олімпіадах.</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300 учнів, які беруть участь у проектах.</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100  призових місць в олімпіадах.</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80 % дітей охоплених. ДНЗ</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Управління освіти, молоді та спорту</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2.1.4</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eastAsia="en-US"/>
              </w:rPr>
              <w:t xml:space="preserve"> </w:t>
            </w:r>
            <w:r w:rsidRPr="00A65BB6">
              <w:rPr>
                <w:rFonts w:eastAsia="Calibri"/>
                <w:sz w:val="28"/>
                <w:szCs w:val="28"/>
                <w:lang w:val="uk-UA" w:eastAsia="en-US"/>
              </w:rPr>
              <w:t>Якісна медицина і покращення здоров’я мешканців.</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На 10% зменшено </w:t>
            </w:r>
            <w:proofErr w:type="spellStart"/>
            <w:r w:rsidRPr="00A65BB6">
              <w:rPr>
                <w:rFonts w:eastAsia="Calibri"/>
                <w:sz w:val="28"/>
                <w:szCs w:val="28"/>
                <w:lang w:val="uk-UA" w:eastAsia="en-US"/>
              </w:rPr>
              <w:t>к-ть</w:t>
            </w:r>
            <w:proofErr w:type="spellEnd"/>
            <w:r w:rsidRPr="00A65BB6">
              <w:rPr>
                <w:rFonts w:eastAsia="Calibri"/>
                <w:sz w:val="28"/>
                <w:szCs w:val="28"/>
                <w:lang w:val="uk-UA" w:eastAsia="en-US"/>
              </w:rPr>
              <w:t xml:space="preserve"> звернень на </w:t>
            </w:r>
            <w:proofErr w:type="spellStart"/>
            <w:r w:rsidRPr="00A65BB6">
              <w:rPr>
                <w:rFonts w:eastAsia="Calibri"/>
                <w:sz w:val="28"/>
                <w:szCs w:val="28"/>
                <w:lang w:val="uk-UA" w:eastAsia="en-US"/>
              </w:rPr>
              <w:t>серцево</w:t>
            </w:r>
            <w:proofErr w:type="spellEnd"/>
            <w:r w:rsidRPr="00A65BB6">
              <w:rPr>
                <w:rFonts w:eastAsia="Calibri"/>
                <w:sz w:val="28"/>
                <w:szCs w:val="28"/>
                <w:lang w:val="uk-UA" w:eastAsia="en-US"/>
              </w:rPr>
              <w:t xml:space="preserve"> судинні захворювання.</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25% жителів, які  здійснюють профілактичні огляди.</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Зменшено на 10%  показників </w:t>
            </w:r>
            <w:proofErr w:type="spellStart"/>
            <w:r w:rsidRPr="00A65BB6">
              <w:rPr>
                <w:rFonts w:eastAsia="Calibri"/>
                <w:sz w:val="28"/>
                <w:szCs w:val="28"/>
                <w:lang w:val="uk-UA" w:eastAsia="en-US"/>
              </w:rPr>
              <w:t>онкозахворюваності</w:t>
            </w:r>
            <w:proofErr w:type="spellEnd"/>
            <w:r w:rsidRPr="00A65BB6">
              <w:rPr>
                <w:rFonts w:eastAsia="Calibri"/>
                <w:sz w:val="28"/>
                <w:szCs w:val="28"/>
                <w:lang w:val="uk-UA" w:eastAsia="en-US"/>
              </w:rPr>
              <w:t>.</w:t>
            </w:r>
          </w:p>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На 1,5 збільшено середній вік жителя.</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КНП «Солотвинська лікарня»</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2.1.5.</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Розвиток спорту та фізичної культури мешканців.</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100  призових місць.</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10 </w:t>
            </w:r>
            <w:proofErr w:type="spellStart"/>
            <w:r w:rsidRPr="00A65BB6">
              <w:rPr>
                <w:color w:val="000000"/>
                <w:sz w:val="28"/>
                <w:szCs w:val="28"/>
                <w:lang w:val="uk-UA" w:eastAsia="uk-UA"/>
              </w:rPr>
              <w:t>облаштованих</w:t>
            </w:r>
            <w:proofErr w:type="spellEnd"/>
            <w:r w:rsidRPr="00A65BB6">
              <w:rPr>
                <w:color w:val="000000"/>
                <w:sz w:val="28"/>
                <w:szCs w:val="28"/>
                <w:lang w:val="uk-UA" w:eastAsia="uk-UA"/>
              </w:rPr>
              <w:t xml:space="preserve"> спортивних </w:t>
            </w:r>
            <w:r w:rsidRPr="00A65BB6">
              <w:rPr>
                <w:color w:val="000000"/>
                <w:sz w:val="28"/>
                <w:szCs w:val="28"/>
                <w:lang w:val="uk-UA" w:eastAsia="uk-UA"/>
              </w:rPr>
              <w:lastRenderedPageBreak/>
              <w:t>майданчиків.</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lastRenderedPageBreak/>
              <w:t>Управління освіти, молоді та спорту</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lastRenderedPageBreak/>
              <w:t>2.2.1</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Оновлення генеральних планів населених пунктів громади.</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2 населених пункти, де оновлені генеральні плани.</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земельних ресурсів та екології.</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3000,0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2.2.2</w:t>
            </w:r>
          </w:p>
        </w:tc>
        <w:tc>
          <w:tcPr>
            <w:tcW w:w="2204" w:type="dxa"/>
          </w:tcPr>
          <w:p w:rsidR="00371625" w:rsidRPr="00A65BB6" w:rsidRDefault="00371625" w:rsidP="00B511AF">
            <w:pPr>
              <w:ind w:firstLine="0"/>
              <w:jc w:val="both"/>
              <w:rPr>
                <w:rFonts w:eastAsia="Calibri"/>
                <w:sz w:val="28"/>
                <w:szCs w:val="28"/>
                <w:lang w:val="en-US" w:eastAsia="en-US"/>
              </w:rPr>
            </w:pPr>
            <w:r w:rsidRPr="00A65BB6">
              <w:rPr>
                <w:rFonts w:eastAsia="Calibri"/>
                <w:sz w:val="28"/>
                <w:szCs w:val="28"/>
                <w:lang w:val="uk-UA" w:eastAsia="en-US"/>
              </w:rPr>
              <w:t>Схема просторового розвитку.</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Проведено картування, розроблена схема просторового розвитку.</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земельних ресурсів та екології.</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5000,0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t>2.2.3</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Укріплення берегів та забезпечення безпеки від повеней.</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1000 м2 нових укріплень.</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комунальної власності, містобудування та архітектури, ЖКГ</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100 000,0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2.3.1</w:t>
            </w:r>
          </w:p>
        </w:tc>
        <w:tc>
          <w:tcPr>
            <w:tcW w:w="2204"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Збереження та використання культурної спадщини.</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10 об’єктів матеріальної та нематеріальної культурної спадщини, що </w:t>
            </w:r>
            <w:proofErr w:type="spellStart"/>
            <w:r w:rsidRPr="00A65BB6">
              <w:rPr>
                <w:color w:val="000000"/>
                <w:sz w:val="28"/>
                <w:szCs w:val="28"/>
                <w:lang w:val="uk-UA" w:eastAsia="uk-UA"/>
              </w:rPr>
              <w:t>оцифровано</w:t>
            </w:r>
            <w:proofErr w:type="spellEnd"/>
            <w:r w:rsidRPr="00A65BB6">
              <w:rPr>
                <w:color w:val="000000"/>
                <w:sz w:val="28"/>
                <w:szCs w:val="28"/>
                <w:lang w:val="uk-UA" w:eastAsia="uk-UA"/>
              </w:rPr>
              <w:t>, збережено та використовується.</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2.3.1</w:t>
            </w:r>
          </w:p>
        </w:tc>
        <w:tc>
          <w:tcPr>
            <w:tcW w:w="2204" w:type="dxa"/>
          </w:tcPr>
          <w:p w:rsidR="00371625" w:rsidRPr="00A65BB6" w:rsidRDefault="00371625" w:rsidP="00B511AF">
            <w:pPr>
              <w:ind w:firstLine="0"/>
              <w:jc w:val="both"/>
              <w:rPr>
                <w:rFonts w:eastAsia="Calibri"/>
                <w:sz w:val="28"/>
                <w:szCs w:val="28"/>
                <w:lang w:val="en-US" w:eastAsia="en-US"/>
              </w:rPr>
            </w:pPr>
            <w:r w:rsidRPr="00A65BB6">
              <w:rPr>
                <w:rFonts w:eastAsia="Calibri"/>
                <w:sz w:val="28"/>
                <w:szCs w:val="28"/>
                <w:lang w:val="uk-UA" w:eastAsia="en-US"/>
              </w:rPr>
              <w:t>Культурно мистецька діяльність.</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30 щорічних культурно мистецьких заходів та подій.</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3000 учасників заходів.</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культури, туризму, національностей та релігій</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1800,0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2.4.1</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Місцева бюджетна цільова програма «Бюджет участі»</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2000 учасників, які взяли участь у програмі, були залучені до процесів управління в громаді</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економіки та соціально-економічного планування</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1800,0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t>2.4.2</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Місцева бюджетна цільова програма «Шкільний бюджет участі»</w:t>
            </w:r>
          </w:p>
        </w:tc>
        <w:tc>
          <w:tcPr>
            <w:tcW w:w="2450" w:type="dxa"/>
          </w:tcPr>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 xml:space="preserve">1000 учасників, які взяли участь у програмі, були залучені до процесів управління в </w:t>
            </w:r>
            <w:r w:rsidRPr="00A65BB6">
              <w:rPr>
                <w:color w:val="000000"/>
                <w:sz w:val="28"/>
                <w:szCs w:val="28"/>
                <w:lang w:val="uk-UA" w:eastAsia="uk-UA"/>
              </w:rPr>
              <w:lastRenderedPageBreak/>
              <w:t>школах.</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lastRenderedPageBreak/>
              <w:t>Управління освіти, молоді та спорту</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900,0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en-US" w:eastAsia="uk-UA"/>
              </w:rPr>
              <w:lastRenderedPageBreak/>
              <w:t>2.4.3</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Підтримка розвитку добровільно пожежного руху.</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20 залучених добровольців до служб порятунку.</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2 матеріально та технічно-оснащені команди.</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комунальної власності, містобудування та архітектури, ЖКГ</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200,0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t>2.5.1.</w:t>
            </w:r>
          </w:p>
        </w:tc>
        <w:tc>
          <w:tcPr>
            <w:tcW w:w="2204" w:type="dxa"/>
          </w:tcPr>
          <w:p w:rsidR="00371625" w:rsidRPr="00A65BB6" w:rsidRDefault="00371625" w:rsidP="00B511AF">
            <w:pPr>
              <w:ind w:firstLine="0"/>
              <w:jc w:val="both"/>
              <w:rPr>
                <w:rFonts w:eastAsia="Calibri"/>
                <w:sz w:val="28"/>
                <w:szCs w:val="28"/>
                <w:lang w:eastAsia="en-US"/>
              </w:rPr>
            </w:pPr>
            <w:r w:rsidRPr="00A65BB6">
              <w:rPr>
                <w:rFonts w:eastAsia="Calibri"/>
                <w:sz w:val="28"/>
                <w:szCs w:val="28"/>
                <w:lang w:val="uk-UA" w:eastAsia="en-US"/>
              </w:rPr>
              <w:t>Енергозбереження в комунальних закладах та об’єктах.</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Утворено систему енергетичного менеджменту.</w:t>
            </w:r>
          </w:p>
          <w:p w:rsidR="00371625" w:rsidRPr="00A65BB6" w:rsidRDefault="00371625" w:rsidP="00B511AF">
            <w:pPr>
              <w:widowControl w:val="0"/>
              <w:ind w:firstLine="0"/>
              <w:contextualSpacing/>
              <w:jc w:val="both"/>
              <w:rPr>
                <w:rFonts w:eastAsia="Calibri" w:cs="Calibri"/>
                <w:color w:val="000000"/>
                <w:sz w:val="28"/>
                <w:szCs w:val="28"/>
                <w:lang w:val="uk-UA" w:eastAsia="uk-UA"/>
              </w:rPr>
            </w:pPr>
            <w:r w:rsidRPr="00A65BB6">
              <w:rPr>
                <w:color w:val="000000"/>
                <w:sz w:val="28"/>
                <w:szCs w:val="28"/>
                <w:lang w:val="uk-UA" w:eastAsia="uk-UA"/>
              </w:rPr>
              <w:t>На 15% зменшення споживання енергії з традиційних джерел в комунальній сфері.</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комунальної власності, містобудування та архітектури, ЖКГ</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1000,0</w:t>
            </w:r>
          </w:p>
        </w:tc>
      </w:tr>
      <w:tr w:rsidR="00371625" w:rsidRPr="00A65BB6" w:rsidTr="00B511AF">
        <w:tc>
          <w:tcPr>
            <w:tcW w:w="1251"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color w:val="000000"/>
                <w:sz w:val="28"/>
                <w:szCs w:val="28"/>
                <w:lang w:val="uk-UA" w:eastAsia="uk-UA"/>
              </w:rPr>
              <w:t>2.5.2.</w:t>
            </w:r>
          </w:p>
        </w:tc>
        <w:tc>
          <w:tcPr>
            <w:tcW w:w="2204"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Енергобезпека і розвиток альтернативних джерел енергії</w:t>
            </w:r>
          </w:p>
        </w:tc>
        <w:tc>
          <w:tcPr>
            <w:tcW w:w="2450" w:type="dxa"/>
          </w:tcPr>
          <w:p w:rsidR="00371625" w:rsidRPr="00A65BB6" w:rsidRDefault="00371625" w:rsidP="00B511AF">
            <w:pPr>
              <w:ind w:firstLine="0"/>
              <w:jc w:val="both"/>
              <w:rPr>
                <w:rFonts w:eastAsia="Calibri"/>
                <w:sz w:val="28"/>
                <w:szCs w:val="28"/>
                <w:lang w:val="uk-UA" w:eastAsia="en-US"/>
              </w:rPr>
            </w:pPr>
            <w:r w:rsidRPr="00A65BB6">
              <w:rPr>
                <w:rFonts w:eastAsia="Calibri"/>
                <w:sz w:val="28"/>
                <w:szCs w:val="28"/>
                <w:lang w:val="uk-UA" w:eastAsia="en-US"/>
              </w:rPr>
              <w:t xml:space="preserve">На 30% </w:t>
            </w:r>
            <w:proofErr w:type="spellStart"/>
            <w:r w:rsidRPr="00A65BB6">
              <w:rPr>
                <w:rFonts w:eastAsia="Calibri"/>
                <w:sz w:val="28"/>
                <w:szCs w:val="28"/>
                <w:lang w:val="uk-UA" w:eastAsia="en-US"/>
              </w:rPr>
              <w:t>квт</w:t>
            </w:r>
            <w:proofErr w:type="spellEnd"/>
            <w:r w:rsidRPr="00A65BB6">
              <w:rPr>
                <w:rFonts w:eastAsia="Calibri"/>
                <w:sz w:val="28"/>
                <w:szCs w:val="28"/>
                <w:lang w:val="uk-UA" w:eastAsia="en-US"/>
              </w:rPr>
              <w:t>/</w:t>
            </w:r>
            <w:proofErr w:type="spellStart"/>
            <w:r w:rsidRPr="00A65BB6">
              <w:rPr>
                <w:rFonts w:eastAsia="Calibri"/>
                <w:sz w:val="28"/>
                <w:szCs w:val="28"/>
                <w:lang w:val="uk-UA" w:eastAsia="en-US"/>
              </w:rPr>
              <w:t>год</w:t>
            </w:r>
            <w:proofErr w:type="spellEnd"/>
            <w:r w:rsidRPr="00A65BB6">
              <w:rPr>
                <w:rFonts w:eastAsia="Calibri"/>
                <w:sz w:val="28"/>
                <w:szCs w:val="28"/>
                <w:lang w:val="uk-UA" w:eastAsia="en-US"/>
              </w:rPr>
              <w:t xml:space="preserve"> енергії яка виробляється з альтернативних джерел в </w:t>
            </w:r>
            <w:proofErr w:type="spellStart"/>
            <w:r w:rsidRPr="00A65BB6">
              <w:rPr>
                <w:rFonts w:eastAsia="Calibri"/>
                <w:sz w:val="28"/>
                <w:szCs w:val="28"/>
                <w:lang w:val="uk-UA" w:eastAsia="en-US"/>
              </w:rPr>
              <w:t>т.ч</w:t>
            </w:r>
            <w:proofErr w:type="spellEnd"/>
            <w:r w:rsidRPr="00A65BB6">
              <w:rPr>
                <w:rFonts w:eastAsia="Calibri"/>
                <w:sz w:val="28"/>
                <w:szCs w:val="28"/>
                <w:lang w:val="uk-UA" w:eastAsia="en-US"/>
              </w:rPr>
              <w:t xml:space="preserve"> приватному секторі</w:t>
            </w:r>
          </w:p>
          <w:p w:rsidR="00371625" w:rsidRPr="00A65BB6" w:rsidRDefault="00371625" w:rsidP="00B511AF">
            <w:pPr>
              <w:ind w:firstLine="0"/>
              <w:jc w:val="both"/>
              <w:rPr>
                <w:rFonts w:eastAsia="Calibri"/>
                <w:sz w:val="28"/>
                <w:szCs w:val="28"/>
                <w:lang w:val="uk-UA" w:eastAsia="en-US"/>
              </w:rPr>
            </w:pPr>
          </w:p>
          <w:p w:rsidR="00371625" w:rsidRPr="00A65BB6" w:rsidRDefault="00371625" w:rsidP="00B511AF">
            <w:pPr>
              <w:ind w:firstLine="0"/>
              <w:jc w:val="both"/>
              <w:rPr>
                <w:rFonts w:eastAsia="Calibri"/>
                <w:sz w:val="28"/>
                <w:szCs w:val="28"/>
                <w:lang w:val="en-US" w:eastAsia="en-US"/>
              </w:rPr>
            </w:pPr>
            <w:r w:rsidRPr="00A65BB6">
              <w:rPr>
                <w:rFonts w:eastAsia="Calibri"/>
                <w:sz w:val="28"/>
                <w:szCs w:val="28"/>
                <w:lang w:val="uk-UA" w:eastAsia="en-US"/>
              </w:rPr>
              <w:t xml:space="preserve">На 30% </w:t>
            </w:r>
            <w:proofErr w:type="spellStart"/>
            <w:r w:rsidRPr="00A65BB6">
              <w:rPr>
                <w:rFonts w:eastAsia="Calibri"/>
                <w:sz w:val="28"/>
                <w:szCs w:val="28"/>
                <w:lang w:val="uk-UA" w:eastAsia="en-US"/>
              </w:rPr>
              <w:t>зменшоно</w:t>
            </w:r>
            <w:proofErr w:type="spellEnd"/>
            <w:r w:rsidRPr="00A65BB6">
              <w:rPr>
                <w:rFonts w:eastAsia="Calibri"/>
                <w:sz w:val="28"/>
                <w:szCs w:val="28"/>
                <w:lang w:val="uk-UA" w:eastAsia="en-US"/>
              </w:rPr>
              <w:t xml:space="preserve"> викиди </w:t>
            </w:r>
            <w:r w:rsidRPr="00A65BB6">
              <w:rPr>
                <w:rFonts w:eastAsia="Calibri"/>
                <w:sz w:val="28"/>
                <w:szCs w:val="28"/>
                <w:lang w:val="en-US" w:eastAsia="en-US"/>
              </w:rPr>
              <w:t>CO2</w:t>
            </w:r>
          </w:p>
        </w:tc>
        <w:tc>
          <w:tcPr>
            <w:tcW w:w="2008"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uk-UA" w:eastAsia="uk-UA"/>
              </w:rPr>
              <w:t>Відділ комунальної власності, містобудування та архітектури, ЖКГ</w:t>
            </w:r>
          </w:p>
        </w:tc>
        <w:tc>
          <w:tcPr>
            <w:tcW w:w="1942" w:type="dxa"/>
          </w:tcPr>
          <w:p w:rsidR="00371625" w:rsidRPr="00A65BB6" w:rsidRDefault="00371625" w:rsidP="00B511AF">
            <w:pPr>
              <w:widowControl w:val="0"/>
              <w:ind w:firstLine="0"/>
              <w:contextualSpacing/>
              <w:rPr>
                <w:rFonts w:eastAsia="Calibri" w:cs="Calibri"/>
                <w:color w:val="000000"/>
                <w:sz w:val="28"/>
                <w:szCs w:val="28"/>
                <w:lang w:val="uk-UA" w:eastAsia="uk-UA"/>
              </w:rPr>
            </w:pPr>
            <w:r w:rsidRPr="00A65BB6">
              <w:rPr>
                <w:rFonts w:eastAsia="Calibri" w:cs="Calibri"/>
                <w:color w:val="000000"/>
                <w:sz w:val="28"/>
                <w:szCs w:val="28"/>
                <w:lang w:val="en-US" w:eastAsia="uk-UA"/>
              </w:rPr>
              <w:t>6</w:t>
            </w:r>
            <w:r w:rsidRPr="00A65BB6">
              <w:rPr>
                <w:rFonts w:eastAsia="Calibri" w:cs="Calibri"/>
                <w:color w:val="000000"/>
                <w:sz w:val="28"/>
                <w:szCs w:val="28"/>
                <w:lang w:val="uk-UA" w:eastAsia="uk-UA"/>
              </w:rPr>
              <w:t>000,0</w:t>
            </w:r>
          </w:p>
        </w:tc>
      </w:tr>
    </w:tbl>
    <w:p w:rsidR="00371625" w:rsidRPr="00A65BB6" w:rsidRDefault="00371625" w:rsidP="00371625">
      <w:pPr>
        <w:rPr>
          <w:rFonts w:eastAsia="Calibri"/>
          <w:sz w:val="28"/>
          <w:szCs w:val="28"/>
          <w:lang w:val="uk-UA" w:eastAsia="uk-UA"/>
        </w:rPr>
      </w:pPr>
    </w:p>
    <w:p w:rsidR="00371625" w:rsidRPr="00A65BB6" w:rsidRDefault="00371625" w:rsidP="00371625">
      <w:pPr>
        <w:rPr>
          <w:rFonts w:eastAsia="Calibri"/>
          <w:sz w:val="28"/>
          <w:szCs w:val="28"/>
          <w:lang w:val="uk-UA" w:eastAsia="uk-UA"/>
        </w:rPr>
      </w:pPr>
    </w:p>
    <w:p w:rsidR="00371625" w:rsidRPr="00A65BB6" w:rsidRDefault="00371625" w:rsidP="00371625">
      <w:pPr>
        <w:rPr>
          <w:rFonts w:eastAsia="Calibri"/>
          <w:sz w:val="28"/>
          <w:szCs w:val="28"/>
          <w:lang w:val="uk-UA" w:eastAsia="uk-UA"/>
        </w:rPr>
      </w:pPr>
    </w:p>
    <w:p w:rsidR="00371625" w:rsidRPr="00A65BB6" w:rsidRDefault="00371625" w:rsidP="00371625">
      <w:pPr>
        <w:rPr>
          <w:rFonts w:eastAsia="Calibri"/>
          <w:sz w:val="28"/>
          <w:szCs w:val="28"/>
          <w:lang w:val="uk-UA" w:eastAsia="uk-UA"/>
        </w:rPr>
      </w:pPr>
    </w:p>
    <w:p w:rsidR="00371625" w:rsidRPr="00A65BB6" w:rsidRDefault="00371625" w:rsidP="00371625">
      <w:pPr>
        <w:rPr>
          <w:rFonts w:eastAsia="Calibri"/>
          <w:sz w:val="28"/>
          <w:szCs w:val="28"/>
          <w:lang w:val="uk-UA" w:eastAsia="uk-UA"/>
        </w:rPr>
      </w:pPr>
    </w:p>
    <w:p w:rsidR="00371625" w:rsidRPr="00A65BB6" w:rsidRDefault="00371625" w:rsidP="00371625">
      <w:pPr>
        <w:widowControl w:val="0"/>
        <w:contextualSpacing/>
        <w:jc w:val="both"/>
        <w:rPr>
          <w:rFonts w:eastAsia="Calibri" w:cs="Calibri"/>
          <w:i/>
          <w:iCs/>
          <w:color w:val="000000"/>
          <w:sz w:val="28"/>
          <w:szCs w:val="28"/>
          <w:lang w:val="uk-UA" w:eastAsia="uk-UA"/>
        </w:rPr>
      </w:pPr>
      <w:r w:rsidRPr="00A65BB6">
        <w:rPr>
          <w:rFonts w:eastAsia="Calibri" w:cs="Calibri"/>
          <w:i/>
          <w:iCs/>
          <w:color w:val="000000"/>
          <w:sz w:val="28"/>
          <w:szCs w:val="28"/>
          <w:lang w:val="uk-UA" w:eastAsia="uk-UA"/>
        </w:rPr>
        <w:t>Підписи</w:t>
      </w:r>
    </w:p>
    <w:p w:rsidR="00371625" w:rsidRPr="00A65BB6" w:rsidRDefault="00371625" w:rsidP="00371625">
      <w:pPr>
        <w:widowControl w:val="0"/>
        <w:contextualSpacing/>
        <w:jc w:val="both"/>
        <w:rPr>
          <w:rFonts w:eastAsia="Calibri" w:cs="Calibri"/>
          <w:color w:val="000000"/>
          <w:sz w:val="28"/>
          <w:szCs w:val="28"/>
          <w:lang w:val="uk-UA" w:eastAsia="uk-UA"/>
        </w:rPr>
      </w:pPr>
    </w:p>
    <w:tbl>
      <w:tblPr>
        <w:tblW w:w="0" w:type="auto"/>
        <w:tblLook w:val="04A0" w:firstRow="1" w:lastRow="0" w:firstColumn="1" w:lastColumn="0" w:noHBand="0" w:noVBand="1"/>
      </w:tblPr>
      <w:tblGrid>
        <w:gridCol w:w="4931"/>
        <w:gridCol w:w="4924"/>
      </w:tblGrid>
      <w:tr w:rsidR="00371625" w:rsidRPr="00A65BB6" w:rsidTr="00B511AF">
        <w:tc>
          <w:tcPr>
            <w:tcW w:w="4955" w:type="dxa"/>
          </w:tcPr>
          <w:p w:rsidR="00371625" w:rsidRPr="00A65BB6" w:rsidRDefault="00371625" w:rsidP="00B511AF">
            <w:pPr>
              <w:widowControl w:val="0"/>
              <w:contextualSpacing/>
              <w:jc w:val="both"/>
              <w:rPr>
                <w:rFonts w:eastAsia="Calibri" w:cs="Calibri"/>
                <w:color w:val="000000"/>
                <w:sz w:val="28"/>
                <w:szCs w:val="28"/>
                <w:lang w:val="uk-UA" w:eastAsia="uk-UA"/>
              </w:rPr>
            </w:pPr>
            <w:r w:rsidRPr="00A65BB6">
              <w:rPr>
                <w:rFonts w:eastAsia="Calibri" w:cs="Calibri"/>
                <w:color w:val="000000"/>
                <w:sz w:val="28"/>
                <w:szCs w:val="28"/>
                <w:lang w:val="uk-UA" w:eastAsia="uk-UA"/>
              </w:rPr>
              <w:t>Голова робочої групи</w:t>
            </w:r>
          </w:p>
        </w:tc>
        <w:tc>
          <w:tcPr>
            <w:tcW w:w="4956" w:type="dxa"/>
          </w:tcPr>
          <w:p w:rsidR="00371625" w:rsidRPr="00A65BB6" w:rsidRDefault="00371625" w:rsidP="00B511AF">
            <w:pPr>
              <w:widowControl w:val="0"/>
              <w:contextualSpacing/>
              <w:jc w:val="both"/>
              <w:rPr>
                <w:rFonts w:eastAsia="Calibri" w:cs="Calibri"/>
                <w:color w:val="000000"/>
                <w:sz w:val="28"/>
                <w:szCs w:val="28"/>
                <w:lang w:val="en-US" w:eastAsia="uk-UA"/>
              </w:rPr>
            </w:pPr>
          </w:p>
          <w:p w:rsidR="00371625" w:rsidRPr="00A65BB6" w:rsidRDefault="00371625" w:rsidP="00B511AF">
            <w:pPr>
              <w:widowControl w:val="0"/>
              <w:contextualSpacing/>
              <w:jc w:val="both"/>
              <w:rPr>
                <w:rFonts w:eastAsia="Calibri" w:cs="Calibri"/>
                <w:color w:val="000000"/>
                <w:sz w:val="28"/>
                <w:szCs w:val="28"/>
                <w:lang w:val="en-US" w:eastAsia="uk-UA"/>
              </w:rPr>
            </w:pPr>
          </w:p>
        </w:tc>
      </w:tr>
      <w:tr w:rsidR="00371625" w:rsidRPr="00A65BB6" w:rsidTr="00B511AF">
        <w:tc>
          <w:tcPr>
            <w:tcW w:w="4955" w:type="dxa"/>
          </w:tcPr>
          <w:p w:rsidR="00371625" w:rsidRPr="00A65BB6" w:rsidRDefault="00371625" w:rsidP="00B511AF">
            <w:pPr>
              <w:widowControl w:val="0"/>
              <w:contextualSpacing/>
              <w:jc w:val="both"/>
              <w:rPr>
                <w:rFonts w:eastAsia="Calibri" w:cs="Calibri"/>
                <w:color w:val="000000"/>
                <w:sz w:val="28"/>
                <w:szCs w:val="28"/>
                <w:lang w:val="uk-UA" w:eastAsia="uk-UA"/>
              </w:rPr>
            </w:pPr>
            <w:r w:rsidRPr="00A65BB6">
              <w:rPr>
                <w:rFonts w:eastAsia="Calibri" w:cs="Calibri"/>
                <w:color w:val="000000"/>
                <w:sz w:val="28"/>
                <w:szCs w:val="28"/>
                <w:lang w:val="uk-UA" w:eastAsia="uk-UA"/>
              </w:rPr>
              <w:t>Секретар робочої групи</w:t>
            </w:r>
          </w:p>
        </w:tc>
        <w:tc>
          <w:tcPr>
            <w:tcW w:w="4956" w:type="dxa"/>
          </w:tcPr>
          <w:p w:rsidR="00371625" w:rsidRPr="00A65BB6" w:rsidRDefault="00371625" w:rsidP="00B511AF">
            <w:pPr>
              <w:widowControl w:val="0"/>
              <w:contextualSpacing/>
              <w:jc w:val="both"/>
              <w:rPr>
                <w:rFonts w:eastAsia="Calibri" w:cs="Calibri"/>
                <w:color w:val="000000"/>
                <w:sz w:val="28"/>
                <w:szCs w:val="28"/>
                <w:lang w:val="en-US" w:eastAsia="uk-UA"/>
              </w:rPr>
            </w:pPr>
          </w:p>
          <w:p w:rsidR="00371625" w:rsidRPr="00A65BB6" w:rsidRDefault="00371625" w:rsidP="00B511AF">
            <w:pPr>
              <w:widowControl w:val="0"/>
              <w:contextualSpacing/>
              <w:jc w:val="both"/>
              <w:rPr>
                <w:rFonts w:eastAsia="Calibri" w:cs="Calibri"/>
                <w:color w:val="000000"/>
                <w:sz w:val="28"/>
                <w:szCs w:val="28"/>
                <w:lang w:val="en-US" w:eastAsia="uk-UA"/>
              </w:rPr>
            </w:pPr>
          </w:p>
        </w:tc>
      </w:tr>
    </w:tbl>
    <w:p w:rsidR="00371625" w:rsidRPr="00A65BB6" w:rsidRDefault="00371625" w:rsidP="00371625">
      <w:pPr>
        <w:rPr>
          <w:sz w:val="28"/>
          <w:szCs w:val="28"/>
          <w:lang w:val="uk-UA" w:eastAsia="uk-UA"/>
        </w:rPr>
      </w:pPr>
      <w:proofErr w:type="spellStart"/>
      <w:r w:rsidRPr="00A65BB6">
        <w:rPr>
          <w:sz w:val="28"/>
          <w:szCs w:val="28"/>
          <w:lang w:val="uk-UA" w:eastAsia="uk-UA"/>
        </w:rPr>
        <w:t>Дод</w:t>
      </w:r>
      <w:proofErr w:type="spellEnd"/>
      <w:r w:rsidRPr="00A65BB6">
        <w:rPr>
          <w:sz w:val="28"/>
          <w:szCs w:val="28"/>
          <w:lang w:val="uk-UA" w:eastAsia="uk-UA"/>
        </w:rPr>
        <w:t xml:space="preserve"> 1 Фінансовий план</w:t>
      </w:r>
    </w:p>
    <w:p w:rsidR="00371625" w:rsidRDefault="00371625" w:rsidP="00371625">
      <w:pPr>
        <w:rPr>
          <w:sz w:val="28"/>
          <w:szCs w:val="28"/>
          <w:lang w:val="uk-UA" w:eastAsia="uk-UA"/>
        </w:rPr>
      </w:pPr>
      <w:r w:rsidRPr="00A65BB6">
        <w:rPr>
          <w:sz w:val="28"/>
          <w:szCs w:val="28"/>
          <w:lang w:val="uk-UA" w:eastAsia="uk-UA"/>
        </w:rPr>
        <w:t>Дод.2 Перспективна схема маршрутів Солотвинської територіальної громади</w:t>
      </w:r>
    </w:p>
    <w:p w:rsidR="00994F7B" w:rsidRDefault="00371625">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3B"/>
    <w:rsid w:val="00057B0B"/>
    <w:rsid w:val="0018070E"/>
    <w:rsid w:val="001F7C8A"/>
    <w:rsid w:val="00257506"/>
    <w:rsid w:val="002E6803"/>
    <w:rsid w:val="002E74D7"/>
    <w:rsid w:val="00311C80"/>
    <w:rsid w:val="00371625"/>
    <w:rsid w:val="00376C83"/>
    <w:rsid w:val="003D3E69"/>
    <w:rsid w:val="003E593B"/>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2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qFormat/>
    <w:rsid w:val="00371625"/>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71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1625"/>
    <w:rPr>
      <w:rFonts w:ascii="Tahoma" w:hAnsi="Tahoma" w:cs="Tahoma"/>
      <w:sz w:val="16"/>
      <w:szCs w:val="16"/>
    </w:rPr>
  </w:style>
  <w:style w:type="character" w:customStyle="1" w:styleId="a5">
    <w:name w:val="Текст у виносці Знак"/>
    <w:basedOn w:val="a0"/>
    <w:link w:val="a4"/>
    <w:uiPriority w:val="99"/>
    <w:semiHidden/>
    <w:rsid w:val="0037162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62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qFormat/>
    <w:rsid w:val="00371625"/>
    <w:pPr>
      <w:spacing w:after="0" w:line="240" w:lineRule="auto"/>
      <w:ind w:firstLine="709"/>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71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1625"/>
    <w:rPr>
      <w:rFonts w:ascii="Tahoma" w:hAnsi="Tahoma" w:cs="Tahoma"/>
      <w:sz w:val="16"/>
      <w:szCs w:val="16"/>
    </w:rPr>
  </w:style>
  <w:style w:type="character" w:customStyle="1" w:styleId="a5">
    <w:name w:val="Текст у виносці Знак"/>
    <w:basedOn w:val="a0"/>
    <w:link w:val="a4"/>
    <w:uiPriority w:val="99"/>
    <w:semiHidden/>
    <w:rsid w:val="0037162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15782</Words>
  <Characters>8996</Characters>
  <Application>Microsoft Office Word</Application>
  <DocSecurity>0</DocSecurity>
  <Lines>74</Lines>
  <Paragraphs>49</Paragraphs>
  <ScaleCrop>false</ScaleCrop>
  <Company>diakov.net</Company>
  <LinksUpToDate>false</LinksUpToDate>
  <CharactersWithSpaces>24729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2024-04-12T07:30:00Z</dcterms:created>
  <dcterms:modified xsi:type="dcterms:W3CDTF">2024-04-12T07:30:00Z</dcterms:modified>
</cp:coreProperties>
</file>