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118" w:rsidRPr="00E84CE0" w:rsidRDefault="003E0118" w:rsidP="003E01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4CE0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E84CE0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7F444C2A" wp14:editId="7A2AD6AC">
            <wp:extent cx="424815" cy="605155"/>
            <wp:effectExtent l="0" t="0" r="0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0118" w:rsidRPr="00E84CE0" w:rsidRDefault="003E0118" w:rsidP="003E01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84C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3E0118" w:rsidRPr="00E84CE0" w:rsidRDefault="003E0118" w:rsidP="003E01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4C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СОЛОТВИНСЬКА СЕЛИЩНА РАДА</w:t>
      </w:r>
    </w:p>
    <w:p w:rsidR="003E0118" w:rsidRPr="00E84CE0" w:rsidRDefault="003E0118" w:rsidP="003E01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4C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ІВАНО-ФРАНКІВСЬКИЙ РАЙОН ІВАНО-ФРАНКІВСЬКА ОБЛАСТЬ</w:t>
      </w:r>
    </w:p>
    <w:p w:rsidR="003E0118" w:rsidRPr="00E84CE0" w:rsidRDefault="003E0118" w:rsidP="003E011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84C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Восьме демократичне скликання</w:t>
      </w:r>
    </w:p>
    <w:p w:rsidR="003E0118" w:rsidRPr="00E84CE0" w:rsidRDefault="003E0118" w:rsidP="003E0118">
      <w:pPr>
        <w:tabs>
          <w:tab w:val="center" w:pos="4818"/>
          <w:tab w:val="left" w:pos="77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E84C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Тридцята сесія</w:t>
      </w:r>
    </w:p>
    <w:p w:rsidR="003E0118" w:rsidRPr="00E84CE0" w:rsidRDefault="003E0118" w:rsidP="003E01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3E0118" w:rsidRPr="00E84CE0" w:rsidRDefault="003E0118" w:rsidP="003E01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E84C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3E0118" w:rsidRPr="00E84CE0" w:rsidRDefault="003E0118" w:rsidP="003E011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E0118" w:rsidRDefault="003E0118" w:rsidP="003E01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84C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26 січня 2024 р.                              </w:t>
      </w:r>
      <w:proofErr w:type="spellStart"/>
      <w:r w:rsidRPr="00E84C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смт</w:t>
      </w:r>
      <w:proofErr w:type="spellEnd"/>
      <w:r w:rsidRPr="00E84C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. Солотвин</w:t>
      </w:r>
      <w:r w:rsidRPr="00E84CE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№1569</w:t>
      </w:r>
      <w:r w:rsidRPr="00E84C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/30/2024</w:t>
      </w:r>
      <w:r w:rsidRPr="00E84CE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3E0118" w:rsidRPr="00E84CE0" w:rsidRDefault="003E0118" w:rsidP="003E01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E0118" w:rsidRPr="0017399A" w:rsidRDefault="003E0118" w:rsidP="003E0118">
      <w:pPr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</w:pPr>
      <w:r w:rsidRPr="0017399A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  <w:t xml:space="preserve">Про затвердження Програми </w:t>
      </w:r>
    </w:p>
    <w:p w:rsidR="003E0118" w:rsidRPr="0017399A" w:rsidRDefault="003E0118" w:rsidP="003E0118">
      <w:pPr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</w:pPr>
      <w:r w:rsidRPr="0017399A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  <w:t xml:space="preserve">забезпечення безпеки та стійкості </w:t>
      </w:r>
    </w:p>
    <w:p w:rsidR="003E0118" w:rsidRPr="0017399A" w:rsidRDefault="003E0118" w:rsidP="003E0118">
      <w:pPr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</w:pPr>
      <w:r w:rsidRPr="0017399A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  <w:t xml:space="preserve">критичної інфраструктури, </w:t>
      </w:r>
    </w:p>
    <w:p w:rsidR="003E0118" w:rsidRPr="0017399A" w:rsidRDefault="003E0118" w:rsidP="003E0118">
      <w:pPr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</w:pPr>
      <w:r w:rsidRPr="0017399A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  <w:t>підвищення стійкості до кризових ситуацій</w:t>
      </w:r>
    </w:p>
    <w:p w:rsidR="003E0118" w:rsidRPr="0017399A" w:rsidRDefault="003E0118" w:rsidP="003E0118">
      <w:pPr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</w:pPr>
      <w:r w:rsidRPr="0017399A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  <w:t>на 2024-2026 роки</w:t>
      </w:r>
    </w:p>
    <w:p w:rsidR="003E0118" w:rsidRPr="0017399A" w:rsidRDefault="003E0118" w:rsidP="003E0118">
      <w:pPr>
        <w:tabs>
          <w:tab w:val="left" w:pos="2268"/>
        </w:tabs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</w:pPr>
    </w:p>
    <w:p w:rsidR="003E0118" w:rsidRPr="0017399A" w:rsidRDefault="003E0118" w:rsidP="003E0118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99A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Керуючись статтею 25, пунктом 22 частини 1 статті 26 Закону України «Про місцеве самоврядування в Україні», відповідно до частини 5 статті 22 Закону України «Про критичну інфраструктуру», з метою недопущення кризових ситуацій на території </w:t>
      </w:r>
      <w:proofErr w:type="spellStart"/>
      <w:r w:rsidRPr="0017399A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Солотвинської</w:t>
      </w:r>
      <w:proofErr w:type="spellEnd"/>
      <w:r w:rsidRPr="0017399A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 територіальної громади, викликаних припиненням надання чи погіршення якості надання  важливих для  життєдіяльності послуг або припиненням здійснення життєво важливих функцій, відновлення функціонування об’єктів критичної інфраструктури, </w:t>
      </w:r>
      <w:proofErr w:type="spellStart"/>
      <w:r w:rsidRPr="0017399A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Солотвинська</w:t>
      </w:r>
      <w:proofErr w:type="spellEnd"/>
      <w:r w:rsidRPr="0017399A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 селищна рада</w:t>
      </w:r>
      <w:r w:rsidRPr="00173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</w:p>
    <w:p w:rsidR="003E0118" w:rsidRPr="0017399A" w:rsidRDefault="003E0118" w:rsidP="003E01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9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ВИРІШИЛА</w:t>
      </w:r>
      <w:r w:rsidRPr="0017399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E0118" w:rsidRPr="0017399A" w:rsidRDefault="003E0118" w:rsidP="003E0118">
      <w:pPr>
        <w:tabs>
          <w:tab w:val="left" w:pos="2268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</w:p>
    <w:p w:rsidR="003E0118" w:rsidRPr="0017399A" w:rsidRDefault="003E0118" w:rsidP="003E0118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17399A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  1. Затвердити  Програму забезпечення безпеки та стійкості критичної інфраструктури, підвищення стійкості до кризових ситуацій на 2024-2026 роки (додається).</w:t>
      </w:r>
    </w:p>
    <w:p w:rsidR="003E0118" w:rsidRPr="0017399A" w:rsidRDefault="003E0118" w:rsidP="003E0118">
      <w:pPr>
        <w:tabs>
          <w:tab w:val="left" w:pos="2268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17399A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  2. Фінансовому управлінню </w:t>
      </w:r>
      <w:proofErr w:type="spellStart"/>
      <w:r w:rsidRPr="0017399A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Солотвинської</w:t>
      </w:r>
      <w:proofErr w:type="spellEnd"/>
      <w:r w:rsidRPr="0017399A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 селищної ради (</w:t>
      </w:r>
      <w:proofErr w:type="spellStart"/>
      <w:r w:rsidRPr="0017399A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Медвідь</w:t>
      </w:r>
      <w:proofErr w:type="spellEnd"/>
      <w:r w:rsidRPr="0017399A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 О.М.)  врахувати потребу в коштах на реалізацію заходів Програми, виходячи з можливостей дохідної частини бюджету </w:t>
      </w:r>
      <w:proofErr w:type="spellStart"/>
      <w:r w:rsidRPr="0017399A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Солотвинської</w:t>
      </w:r>
      <w:proofErr w:type="spellEnd"/>
      <w:r w:rsidRPr="0017399A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 селищної ради.</w:t>
      </w:r>
    </w:p>
    <w:p w:rsidR="003E0118" w:rsidRPr="0017399A" w:rsidRDefault="003E0118" w:rsidP="003E0118">
      <w:pPr>
        <w:tabs>
          <w:tab w:val="left" w:pos="2268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17399A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  3. Контроль за виконанням рішення покласти на заступника селищного голови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7399A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з питань діяльності виконавчих органів ради Юрія Іванишина та постійну комісію селищної ради з питань планування фінансів, бюджету, інвестицій та міжнародного співробітництва, соціально-економічного розвитку (</w:t>
      </w:r>
      <w:proofErr w:type="spellStart"/>
      <w:r w:rsidRPr="0017399A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Білусяка</w:t>
      </w:r>
      <w:proofErr w:type="spellEnd"/>
      <w:r w:rsidRPr="0017399A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 Б.В.)</w:t>
      </w:r>
    </w:p>
    <w:p w:rsidR="003E0118" w:rsidRPr="0017399A" w:rsidRDefault="003E0118" w:rsidP="003E0118">
      <w:pPr>
        <w:tabs>
          <w:tab w:val="left" w:pos="2268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</w:p>
    <w:p w:rsidR="003E0118" w:rsidRDefault="003E0118" w:rsidP="003E0118">
      <w:pPr>
        <w:tabs>
          <w:tab w:val="left" w:pos="2268"/>
          <w:tab w:val="left" w:pos="6826"/>
        </w:tabs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</w:pPr>
      <w:r w:rsidRPr="0017399A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  <w:t xml:space="preserve">Селищний голова                                                               </w:t>
      </w:r>
      <w:proofErr w:type="spellStart"/>
      <w:r w:rsidRPr="0017399A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  <w:t>Манолій</w:t>
      </w:r>
      <w:proofErr w:type="spellEnd"/>
      <w:r w:rsidRPr="0017399A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  <w:t xml:space="preserve"> ПІЦУРЯК</w:t>
      </w:r>
    </w:p>
    <w:p w:rsidR="003E0118" w:rsidRPr="0017399A" w:rsidRDefault="003E0118" w:rsidP="003E0118">
      <w:pPr>
        <w:tabs>
          <w:tab w:val="left" w:pos="2268"/>
          <w:tab w:val="left" w:pos="6826"/>
        </w:tabs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</w:pPr>
    </w:p>
    <w:p w:rsidR="003E0118" w:rsidRPr="00531BFB" w:rsidRDefault="003E0118" w:rsidP="003E0118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531BFB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ЗАТВЕРДЖЕНО</w:t>
      </w:r>
    </w:p>
    <w:p w:rsidR="003E0118" w:rsidRPr="00531BFB" w:rsidRDefault="003E0118" w:rsidP="003E0118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531BFB">
        <w:rPr>
          <w:rFonts w:ascii="Times New Roman" w:eastAsia="Calibri" w:hAnsi="Times New Roman" w:cs="Times New Roman"/>
          <w:b/>
          <w:sz w:val="28"/>
          <w:szCs w:val="28"/>
        </w:rPr>
        <w:t>рішення</w:t>
      </w:r>
      <w:r>
        <w:rPr>
          <w:rFonts w:ascii="Times New Roman" w:eastAsia="Calibri" w:hAnsi="Times New Roman" w:cs="Times New Roman"/>
          <w:b/>
          <w:sz w:val="28"/>
          <w:szCs w:val="28"/>
        </w:rPr>
        <w:t>м</w:t>
      </w:r>
      <w:r w:rsidRPr="00531BF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531BFB">
        <w:rPr>
          <w:rFonts w:ascii="Times New Roman" w:eastAsia="Calibri" w:hAnsi="Times New Roman" w:cs="Times New Roman"/>
          <w:b/>
          <w:sz w:val="28"/>
          <w:szCs w:val="28"/>
        </w:rPr>
        <w:t>Солотвинської</w:t>
      </w:r>
      <w:proofErr w:type="spellEnd"/>
      <w:r w:rsidRPr="00531BFB">
        <w:rPr>
          <w:rFonts w:ascii="Times New Roman" w:eastAsia="Calibri" w:hAnsi="Times New Roman" w:cs="Times New Roman"/>
          <w:b/>
          <w:sz w:val="28"/>
          <w:szCs w:val="28"/>
        </w:rPr>
        <w:t xml:space="preserve"> селищної ради </w:t>
      </w:r>
    </w:p>
    <w:p w:rsidR="003E0118" w:rsidRPr="00531BFB" w:rsidRDefault="003E0118" w:rsidP="003E0118">
      <w:pPr>
        <w:spacing w:after="0" w:line="240" w:lineRule="auto"/>
        <w:ind w:right="41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26 січня 2024</w:t>
      </w:r>
      <w:r w:rsidRPr="00531BFB">
        <w:rPr>
          <w:rFonts w:ascii="Times New Roman" w:eastAsia="Calibri" w:hAnsi="Times New Roman" w:cs="Times New Roman"/>
          <w:b/>
          <w:sz w:val="28"/>
          <w:szCs w:val="28"/>
        </w:rPr>
        <w:t xml:space="preserve"> року </w:t>
      </w:r>
      <w:r>
        <w:rPr>
          <w:rFonts w:ascii="Times New Roman" w:eastAsia="Calibri" w:hAnsi="Times New Roman" w:cs="Times New Roman"/>
          <w:b/>
          <w:sz w:val="28"/>
          <w:szCs w:val="28"/>
        </w:rPr>
        <w:t>№1569/30/2024</w:t>
      </w:r>
    </w:p>
    <w:p w:rsidR="003E0118" w:rsidRPr="0017399A" w:rsidRDefault="003E0118" w:rsidP="003E011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3E0118" w:rsidRPr="0017399A" w:rsidRDefault="003E0118" w:rsidP="003E01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3E0118" w:rsidRPr="0017399A" w:rsidRDefault="003E0118" w:rsidP="003E01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17399A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ПАСПОРТ </w:t>
      </w:r>
    </w:p>
    <w:p w:rsidR="003E0118" w:rsidRPr="0017399A" w:rsidRDefault="003E0118" w:rsidP="003E01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17399A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програми забезпечення безпеки та стійкості критичної інфраструктури,</w:t>
      </w:r>
    </w:p>
    <w:p w:rsidR="003E0118" w:rsidRPr="0017399A" w:rsidRDefault="003E0118" w:rsidP="003E01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17399A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підвищення стійкості до кризових ситуацій</w:t>
      </w:r>
      <w:r w:rsidRPr="0017399A">
        <w:rPr>
          <w:rFonts w:ascii="Calibri" w:eastAsia="Calibri" w:hAnsi="Calibri" w:cs="Times New Roman"/>
          <w:color w:val="000000"/>
          <w:lang w:val="ru-RU"/>
        </w:rPr>
        <w:t xml:space="preserve"> </w:t>
      </w:r>
      <w:r w:rsidRPr="0017399A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на 2024-2026 роки </w:t>
      </w:r>
    </w:p>
    <w:p w:rsidR="003E0118" w:rsidRPr="0017399A" w:rsidRDefault="003E0118" w:rsidP="003E01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261"/>
        <w:gridCol w:w="5386"/>
      </w:tblGrid>
      <w:tr w:rsidR="003E0118" w:rsidRPr="0017399A" w:rsidTr="00993B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118" w:rsidRPr="0017399A" w:rsidRDefault="003E0118" w:rsidP="00993B2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118" w:rsidRPr="0017399A" w:rsidRDefault="003E0118" w:rsidP="00993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E0118" w:rsidRPr="0017399A" w:rsidRDefault="003E0118" w:rsidP="00993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Ініціатор розроблення Програми</w:t>
            </w:r>
          </w:p>
          <w:p w:rsidR="003E0118" w:rsidRPr="0017399A" w:rsidRDefault="003E0118" w:rsidP="00993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118" w:rsidRPr="0017399A" w:rsidRDefault="003E0118" w:rsidP="00993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ідділ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комунальної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власності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містобудування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та</w:t>
            </w:r>
            <w:r w:rsidRPr="001739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архітектури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</w:t>
            </w:r>
            <w:r w:rsidRPr="001739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житлово-комунального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господарств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</w:tr>
      <w:tr w:rsidR="003E0118" w:rsidRPr="0017399A" w:rsidTr="00993B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118" w:rsidRPr="0017399A" w:rsidRDefault="003E0118" w:rsidP="00993B2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118" w:rsidRPr="0017399A" w:rsidRDefault="003E0118" w:rsidP="00993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E0118" w:rsidRPr="0017399A" w:rsidRDefault="003E0118" w:rsidP="00993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 розпорядчого документа органу виконавчої влади на підставі якого розроблено Програму</w:t>
            </w:r>
          </w:p>
          <w:p w:rsidR="003E0118" w:rsidRPr="0017399A" w:rsidRDefault="003E0118" w:rsidP="00993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118" w:rsidRPr="0017399A" w:rsidRDefault="003E0118" w:rsidP="00993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Закони України «Про місцеве самоврядування в Україні», «Про критичну інфраструктуру»</w:t>
            </w:r>
          </w:p>
        </w:tc>
      </w:tr>
      <w:tr w:rsidR="003E0118" w:rsidRPr="0017399A" w:rsidTr="00993B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118" w:rsidRPr="0017399A" w:rsidRDefault="003E0118" w:rsidP="00993B2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118" w:rsidRPr="0017399A" w:rsidRDefault="003E0118" w:rsidP="00993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Розробник Програми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118" w:rsidRPr="0017399A" w:rsidRDefault="003E0118" w:rsidP="00993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E0118" w:rsidRPr="0017399A" w:rsidRDefault="003E0118" w:rsidP="00993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ідділ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комунальної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власності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містобудування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та</w:t>
            </w:r>
            <w:r w:rsidRPr="001739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архітектури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</w:t>
            </w:r>
            <w:r w:rsidRPr="001739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житлово-комунального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господарств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  <w:p w:rsidR="003E0118" w:rsidRPr="0017399A" w:rsidRDefault="003E0118" w:rsidP="00993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118" w:rsidRPr="0017399A" w:rsidTr="00993B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118" w:rsidRPr="0017399A" w:rsidRDefault="003E0118" w:rsidP="00993B2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118" w:rsidRPr="0017399A" w:rsidRDefault="003E0118" w:rsidP="00993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Відповідальні за виконання Програми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118" w:rsidRPr="0017399A" w:rsidRDefault="003E0118" w:rsidP="00993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E0118" w:rsidRPr="0017399A" w:rsidRDefault="003E0118" w:rsidP="00993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Структурні підрозділи виконавчого комітету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Солотвинської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селищної ради, підприємства, установи, організації усіх форм власності</w:t>
            </w:r>
          </w:p>
          <w:p w:rsidR="003E0118" w:rsidRPr="0017399A" w:rsidRDefault="003E0118" w:rsidP="00993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E0118" w:rsidRPr="0017399A" w:rsidTr="00993B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118" w:rsidRPr="0017399A" w:rsidRDefault="003E0118" w:rsidP="00993B2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  <w:t>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118" w:rsidRPr="0017399A" w:rsidRDefault="003E0118" w:rsidP="00993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Учасники Програми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118" w:rsidRPr="0017399A" w:rsidRDefault="003E0118" w:rsidP="00993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E0118" w:rsidRPr="0017399A" w:rsidRDefault="003E0118" w:rsidP="00993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Структурні підрозділи виконавчого комітету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Солотвинської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селищної ради, підприємства, установи, організації усіх форм власності</w:t>
            </w:r>
          </w:p>
          <w:p w:rsidR="003E0118" w:rsidRPr="0017399A" w:rsidRDefault="003E0118" w:rsidP="00993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118" w:rsidRPr="0017399A" w:rsidTr="00993B29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118" w:rsidRPr="0017399A" w:rsidRDefault="003E0118" w:rsidP="00993B2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118" w:rsidRPr="0017399A" w:rsidRDefault="003E0118" w:rsidP="00993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E0118" w:rsidRPr="0017399A" w:rsidRDefault="003E0118" w:rsidP="00993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Термін реалізації Програми</w:t>
            </w:r>
          </w:p>
          <w:p w:rsidR="003E0118" w:rsidRPr="0017399A" w:rsidRDefault="003E0118" w:rsidP="00993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118" w:rsidRPr="0017399A" w:rsidRDefault="003E0118" w:rsidP="0099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 – 2026 роки</w:t>
            </w:r>
          </w:p>
        </w:tc>
      </w:tr>
      <w:tr w:rsidR="003E0118" w:rsidRPr="0017399A" w:rsidTr="00993B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118" w:rsidRPr="0017399A" w:rsidRDefault="003E0118" w:rsidP="00993B2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118" w:rsidRPr="0017399A" w:rsidRDefault="003E0118" w:rsidP="00993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E0118" w:rsidRPr="0017399A" w:rsidRDefault="003E0118" w:rsidP="00993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Перелік бюджетів, які беруть участь у виконанні Програми</w:t>
            </w:r>
          </w:p>
          <w:p w:rsidR="003E0118" w:rsidRPr="0017399A" w:rsidRDefault="003E0118" w:rsidP="00993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118" w:rsidRPr="0017399A" w:rsidRDefault="003E0118" w:rsidP="00993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Кошти бюджету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Солотвинської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територіальної громади, кошти підприємств, інші джерела фінансування, не заборонені законодавством</w:t>
            </w:r>
          </w:p>
        </w:tc>
      </w:tr>
      <w:tr w:rsidR="003E0118" w:rsidRPr="0017399A" w:rsidTr="00993B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118" w:rsidRPr="0017399A" w:rsidRDefault="003E0118" w:rsidP="00993B2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118" w:rsidRPr="0017399A" w:rsidRDefault="003E0118" w:rsidP="00993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E0118" w:rsidRPr="0017399A" w:rsidRDefault="003E0118" w:rsidP="00993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Загальний обсяг фінансових ресурсів, необхідних для реалізації Програми </w:t>
            </w:r>
          </w:p>
          <w:p w:rsidR="003E0118" w:rsidRPr="0017399A" w:rsidRDefault="003E0118" w:rsidP="00993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118" w:rsidRPr="0017399A" w:rsidRDefault="003E0118" w:rsidP="00993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межах кошторисних призначень,  виходячи з фінансових можливостей</w:t>
            </w:r>
          </w:p>
        </w:tc>
      </w:tr>
    </w:tbl>
    <w:p w:rsidR="003E0118" w:rsidRPr="0017399A" w:rsidRDefault="003E0118" w:rsidP="003E0118">
      <w:pPr>
        <w:spacing w:after="160" w:line="259" w:lineRule="auto"/>
        <w:rPr>
          <w:rFonts w:ascii="Calibri" w:eastAsia="Calibri" w:hAnsi="Calibri" w:cs="Times New Roman"/>
          <w:b/>
          <w:color w:val="000000"/>
          <w:sz w:val="28"/>
          <w:szCs w:val="28"/>
        </w:rPr>
      </w:pPr>
    </w:p>
    <w:p w:rsidR="003E0118" w:rsidRPr="0017399A" w:rsidRDefault="003E0118" w:rsidP="003E011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E0118" w:rsidRPr="0017399A" w:rsidRDefault="003E0118" w:rsidP="003E011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739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Замовник програми:</w:t>
      </w:r>
    </w:p>
    <w:p w:rsidR="003E0118" w:rsidRPr="0017399A" w:rsidRDefault="003E0118" w:rsidP="003E011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739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Начальник </w:t>
      </w:r>
      <w:proofErr w:type="spellStart"/>
      <w:r w:rsidRPr="001739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відділ</w:t>
      </w:r>
      <w:proofErr w:type="spellEnd"/>
      <w:r w:rsidRPr="001739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</w:t>
      </w:r>
      <w:r w:rsidRPr="001739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739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комунальної</w:t>
      </w:r>
      <w:proofErr w:type="spellEnd"/>
      <w:r w:rsidRPr="001739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739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власності</w:t>
      </w:r>
      <w:proofErr w:type="spellEnd"/>
      <w:r w:rsidRPr="001739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,</w:t>
      </w:r>
    </w:p>
    <w:p w:rsidR="003E0118" w:rsidRPr="0017399A" w:rsidRDefault="003E0118" w:rsidP="003E011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1739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містобудування</w:t>
      </w:r>
      <w:proofErr w:type="spellEnd"/>
      <w:r w:rsidRPr="001739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та </w:t>
      </w:r>
      <w:proofErr w:type="spellStart"/>
      <w:proofErr w:type="gramStart"/>
      <w:r w:rsidRPr="001739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арх</w:t>
      </w:r>
      <w:proofErr w:type="gramEnd"/>
      <w:r w:rsidRPr="001739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ітектури</w:t>
      </w:r>
      <w:proofErr w:type="spellEnd"/>
      <w:r w:rsidRPr="001739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,</w:t>
      </w:r>
    </w:p>
    <w:p w:rsidR="003E0118" w:rsidRPr="0017399A" w:rsidRDefault="003E0118" w:rsidP="003E011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1739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житлово-комунального</w:t>
      </w:r>
      <w:proofErr w:type="spellEnd"/>
      <w:r w:rsidRPr="001739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739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господарств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                        </w:t>
      </w:r>
      <w:r w:rsidRPr="001739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Микола ВОЛОЧІЙ</w:t>
      </w:r>
    </w:p>
    <w:p w:rsidR="003E0118" w:rsidRPr="0017399A" w:rsidRDefault="003E0118" w:rsidP="003E011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E0118" w:rsidRPr="0017399A" w:rsidRDefault="003E0118" w:rsidP="003E011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739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Керівник програми:</w:t>
      </w:r>
    </w:p>
    <w:p w:rsidR="003E0118" w:rsidRPr="0017399A" w:rsidRDefault="003E0118" w:rsidP="003E011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739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Заступник селищного голови</w:t>
      </w:r>
    </w:p>
    <w:p w:rsidR="003E0118" w:rsidRPr="0017399A" w:rsidRDefault="003E0118" w:rsidP="003E011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739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 питань діяльності виконавчих </w:t>
      </w:r>
    </w:p>
    <w:p w:rsidR="003E0118" w:rsidRDefault="003E0118" w:rsidP="003E0118">
      <w:pPr>
        <w:spacing w:after="160" w:line="259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739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органів ради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</w:t>
      </w:r>
      <w:r w:rsidRPr="001739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Юрій ІВАНИШИН</w:t>
      </w:r>
    </w:p>
    <w:p w:rsidR="003E0118" w:rsidRDefault="003E0118" w:rsidP="003E0118">
      <w:pPr>
        <w:spacing w:after="160" w:line="259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E0118" w:rsidRDefault="003E0118" w:rsidP="003E0118">
      <w:pPr>
        <w:spacing w:after="160" w:line="259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E0118" w:rsidRDefault="003E0118" w:rsidP="003E0118">
      <w:pPr>
        <w:spacing w:after="160" w:line="259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E0118" w:rsidRDefault="003E0118" w:rsidP="003E0118">
      <w:pPr>
        <w:spacing w:after="160" w:line="259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E0118" w:rsidRDefault="003E0118" w:rsidP="003E0118">
      <w:pPr>
        <w:spacing w:after="160" w:line="259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E0118" w:rsidRDefault="003E0118" w:rsidP="003E0118">
      <w:pPr>
        <w:spacing w:after="160" w:line="259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E0118" w:rsidRDefault="003E0118" w:rsidP="003E0118">
      <w:pPr>
        <w:spacing w:after="160" w:line="259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E0118" w:rsidRDefault="003E0118" w:rsidP="003E0118">
      <w:pPr>
        <w:spacing w:after="160" w:line="259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E0118" w:rsidRDefault="003E0118" w:rsidP="003E0118">
      <w:pPr>
        <w:spacing w:after="160" w:line="259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E0118" w:rsidRDefault="003E0118" w:rsidP="003E0118">
      <w:pPr>
        <w:spacing w:after="160" w:line="259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E0118" w:rsidRDefault="003E0118" w:rsidP="003E0118">
      <w:pPr>
        <w:spacing w:after="160" w:line="259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E0118" w:rsidRDefault="003E0118" w:rsidP="003E0118">
      <w:pPr>
        <w:spacing w:after="160" w:line="259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E0118" w:rsidRDefault="003E0118" w:rsidP="003E0118">
      <w:pPr>
        <w:spacing w:after="160" w:line="259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E0118" w:rsidRDefault="003E0118" w:rsidP="003E0118">
      <w:pPr>
        <w:spacing w:after="160" w:line="259" w:lineRule="auto"/>
        <w:rPr>
          <w:rFonts w:ascii="Calibri" w:eastAsia="Calibri" w:hAnsi="Calibri" w:cs="Times New Roman"/>
          <w:b/>
          <w:color w:val="000000"/>
          <w:sz w:val="28"/>
          <w:szCs w:val="28"/>
        </w:rPr>
      </w:pPr>
    </w:p>
    <w:p w:rsidR="003E0118" w:rsidRPr="000F00EB" w:rsidRDefault="003E0118" w:rsidP="003E0118">
      <w:pPr>
        <w:spacing w:after="160" w:line="259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3E0118" w:rsidRPr="0017399A" w:rsidRDefault="003E0118" w:rsidP="003E0118">
      <w:pPr>
        <w:spacing w:after="160" w:line="259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  <w:r w:rsidRPr="0017399A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lastRenderedPageBreak/>
        <w:t xml:space="preserve">І. </w:t>
      </w:r>
      <w:proofErr w:type="spellStart"/>
      <w:r w:rsidRPr="0017399A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Загальні</w:t>
      </w:r>
      <w:proofErr w:type="spellEnd"/>
      <w:r w:rsidRPr="0017399A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положення</w:t>
      </w:r>
      <w:proofErr w:type="spellEnd"/>
    </w:p>
    <w:p w:rsidR="003E0118" w:rsidRPr="0017399A" w:rsidRDefault="003E0118" w:rsidP="003E0118">
      <w:pPr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Забезпечення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національної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безпеки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сьогодні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стало одним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із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найактуальніших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питань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для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нашої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держави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пов’язано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не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тільки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із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розв’язанням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війни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проти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України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, але й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динамікою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соц</w:t>
      </w:r>
      <w:proofErr w:type="gram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іальних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економічних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політичних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і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навіть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технологічних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процесів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що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відбуваються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у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світі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Тенденції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до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посилення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загроз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природного та техногенного характеру,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підвищення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рівня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терористичних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загроз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збільшення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кількості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підвищення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складності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кібератак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, а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також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пошкодження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інфраструктурних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об’єктів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України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внаслідок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збройної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агресії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російської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федерації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зумовлюють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актуалізацію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питання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захисту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систем,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об’єктів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і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ресурсів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які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є критично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важливими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для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функціонування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суспільства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proofErr w:type="gram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соц</w:t>
      </w:r>
      <w:proofErr w:type="gram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іально-економічного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розвитку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держави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забезпечення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національної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безпеки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.</w:t>
      </w:r>
    </w:p>
    <w:p w:rsidR="003E0118" w:rsidRPr="0017399A" w:rsidRDefault="003E0118" w:rsidP="003E0118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99A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 України «Про критичну інфраструктуру» визначає правові та організаційні засади створення та функціонування національної системи захисту критичної інфраструктури і є складовою законодавства у сфері національної безпеки.</w:t>
      </w:r>
    </w:p>
    <w:p w:rsidR="003E0118" w:rsidRPr="0017399A" w:rsidRDefault="003E0118" w:rsidP="003E0118">
      <w:pPr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Сукупність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органів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управління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, сил та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засобів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центральних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і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місцевих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органів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виконавчої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влади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органів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місцевого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самоврядування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операторі</w:t>
      </w:r>
      <w:proofErr w:type="gram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</w:t>
      </w:r>
      <w:proofErr w:type="spellEnd"/>
      <w:proofErr w:type="gram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критичної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інфраструктури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proofErr w:type="gram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склада</w:t>
      </w:r>
      <w:proofErr w:type="gram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є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систему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захисту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критичної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інфраструктури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.</w:t>
      </w:r>
    </w:p>
    <w:p w:rsidR="003E0118" w:rsidRPr="0017399A" w:rsidRDefault="003E0118" w:rsidP="003E0118">
      <w:pPr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Об’єктами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критичної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інфраструктури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є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об’єкти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інфраструктури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системи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їх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частини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їх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сукупність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які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є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важливими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для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економіки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національної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безпеки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та оборони,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порушення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функціонування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яких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може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завдати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шкоди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життєво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важливим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національним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інтересам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.</w:t>
      </w:r>
    </w:p>
    <w:p w:rsidR="003E0118" w:rsidRPr="0017399A" w:rsidRDefault="003E0118" w:rsidP="003E0118">
      <w:pPr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proofErr w:type="spellStart"/>
      <w:proofErr w:type="gram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Ст</w:t>
      </w:r>
      <w:proofErr w:type="gram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ійкість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критичної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інфраструктури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визначає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стан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критичної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інфраструктури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, за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якого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забезпечується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її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спроможність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функціонувати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у штатному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режимі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адаптуватися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до умов,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що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постійно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змінюються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протистояти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швидко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відновлюватися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після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впливу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загроз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будь-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якого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виду.</w:t>
      </w:r>
    </w:p>
    <w:p w:rsidR="003E0118" w:rsidRPr="0017399A" w:rsidRDefault="003E0118" w:rsidP="003E0118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99A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Особливості захисту та правового режиму об’єктів критичної інфраструктури в умовах надзвичайних ситуацій, надзвичайного та воєнного стану, особливого періоду регулюються законами України «Про правовий режим воєнного стану», «Про правовий режим надзвичайного стану», «Про функціонування єдиної транспортної системи України в особливий період» та «Про оборону України».</w:t>
      </w:r>
    </w:p>
    <w:p w:rsidR="003E0118" w:rsidRPr="0017399A" w:rsidRDefault="003E0118" w:rsidP="003E0118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9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 життєво важливих функцій та/або послуг, порушення яких призводить до негативних наслідків для національної безпеки України, зокрема, для </w:t>
      </w:r>
      <w:proofErr w:type="spellStart"/>
      <w:r w:rsidRPr="0017399A">
        <w:rPr>
          <w:rFonts w:ascii="Times New Roman" w:eastAsia="Times New Roman" w:hAnsi="Times New Roman" w:cs="Times New Roman"/>
          <w:color w:val="000000"/>
          <w:sz w:val="28"/>
          <w:szCs w:val="28"/>
        </w:rPr>
        <w:t>Солотвинської</w:t>
      </w:r>
      <w:proofErr w:type="spellEnd"/>
      <w:r w:rsidRPr="001739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територіальної громади, належать: </w:t>
      </w:r>
    </w:p>
    <w:p w:rsidR="003E0118" w:rsidRPr="0017399A" w:rsidRDefault="003E0118" w:rsidP="003E0118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n101"/>
      <w:bookmarkEnd w:id="0"/>
      <w:r w:rsidRPr="0017399A">
        <w:rPr>
          <w:rFonts w:ascii="Times New Roman" w:eastAsia="Times New Roman" w:hAnsi="Times New Roman" w:cs="Times New Roman"/>
          <w:color w:val="000000"/>
          <w:sz w:val="28"/>
          <w:szCs w:val="28"/>
        </w:rPr>
        <w:t>1) урядування та надання найважливіших публічних (адміністративних) послуг;</w:t>
      </w:r>
    </w:p>
    <w:p w:rsidR="003E0118" w:rsidRPr="0017399A" w:rsidRDefault="003E0118" w:rsidP="003E0118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n102"/>
      <w:bookmarkStart w:id="2" w:name="n103"/>
      <w:bookmarkStart w:id="3" w:name="n104"/>
      <w:bookmarkStart w:id="4" w:name="n105"/>
      <w:bookmarkEnd w:id="1"/>
      <w:bookmarkEnd w:id="2"/>
      <w:bookmarkEnd w:id="3"/>
      <w:bookmarkEnd w:id="4"/>
      <w:r w:rsidRPr="0017399A">
        <w:rPr>
          <w:rFonts w:ascii="Times New Roman" w:eastAsia="Times New Roman" w:hAnsi="Times New Roman" w:cs="Times New Roman"/>
          <w:color w:val="000000"/>
          <w:sz w:val="28"/>
          <w:szCs w:val="28"/>
        </w:rPr>
        <w:t>2) охорона здоров’я;</w:t>
      </w:r>
    </w:p>
    <w:p w:rsidR="003E0118" w:rsidRPr="0017399A" w:rsidRDefault="003E0118" w:rsidP="003E0118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" w:name="n106"/>
      <w:bookmarkStart w:id="6" w:name="n107"/>
      <w:bookmarkStart w:id="7" w:name="n108"/>
      <w:bookmarkEnd w:id="5"/>
      <w:bookmarkEnd w:id="6"/>
      <w:bookmarkEnd w:id="7"/>
      <w:r w:rsidRPr="001739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3) інформаційні послуги; </w:t>
      </w:r>
    </w:p>
    <w:p w:rsidR="003E0118" w:rsidRPr="0017399A" w:rsidRDefault="003E0118" w:rsidP="003E0118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8" w:name="n109"/>
      <w:bookmarkEnd w:id="8"/>
      <w:r w:rsidRPr="0017399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4) електронні комунікації;</w:t>
      </w:r>
    </w:p>
    <w:p w:rsidR="003E0118" w:rsidRPr="0017399A" w:rsidRDefault="003E0118" w:rsidP="003E0118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9" w:name="n110"/>
      <w:bookmarkEnd w:id="9"/>
      <w:r w:rsidRPr="001739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5) фінансові послуги; </w:t>
      </w:r>
    </w:p>
    <w:p w:rsidR="003E0118" w:rsidRPr="0017399A" w:rsidRDefault="003E0118" w:rsidP="003E0118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0" w:name="n111"/>
      <w:bookmarkEnd w:id="10"/>
      <w:r w:rsidRPr="001739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6) транспортне забезпечення; </w:t>
      </w:r>
    </w:p>
    <w:p w:rsidR="003E0118" w:rsidRPr="0017399A" w:rsidRDefault="003E0118" w:rsidP="003E0118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1" w:name="n112"/>
      <w:bookmarkStart w:id="12" w:name="n113"/>
      <w:bookmarkEnd w:id="11"/>
      <w:bookmarkEnd w:id="12"/>
      <w:r w:rsidRPr="0017399A">
        <w:rPr>
          <w:rFonts w:ascii="Times New Roman" w:eastAsia="Times New Roman" w:hAnsi="Times New Roman" w:cs="Times New Roman"/>
          <w:color w:val="000000"/>
          <w:sz w:val="28"/>
          <w:szCs w:val="28"/>
        </w:rPr>
        <w:t>7) правопорядок;</w:t>
      </w:r>
    </w:p>
    <w:p w:rsidR="003E0118" w:rsidRPr="0017399A" w:rsidRDefault="003E0118" w:rsidP="003E0118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3" w:name="n114"/>
      <w:bookmarkEnd w:id="13"/>
      <w:r w:rsidRPr="0017399A">
        <w:rPr>
          <w:rFonts w:ascii="Times New Roman" w:eastAsia="Times New Roman" w:hAnsi="Times New Roman" w:cs="Times New Roman"/>
          <w:color w:val="000000"/>
          <w:sz w:val="28"/>
          <w:szCs w:val="28"/>
        </w:rPr>
        <w:t>8) цивільний захист населення та територій, служби порятунку.</w:t>
      </w:r>
    </w:p>
    <w:p w:rsidR="003E0118" w:rsidRPr="0017399A" w:rsidRDefault="003E0118" w:rsidP="003E0118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4" w:name="n115"/>
      <w:bookmarkEnd w:id="14"/>
    </w:p>
    <w:p w:rsidR="003E0118" w:rsidRPr="0017399A" w:rsidRDefault="003E0118" w:rsidP="003E0118">
      <w:pPr>
        <w:spacing w:before="60"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17399A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 xml:space="preserve">ІІ. </w:t>
      </w:r>
      <w:proofErr w:type="spellStart"/>
      <w:r w:rsidRPr="0017399A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Визначення</w:t>
      </w:r>
      <w:proofErr w:type="spellEnd"/>
      <w:r w:rsidRPr="0017399A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проблеми</w:t>
      </w:r>
      <w:proofErr w:type="spellEnd"/>
      <w:r w:rsidRPr="0017399A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 xml:space="preserve">, на </w:t>
      </w:r>
      <w:proofErr w:type="spellStart"/>
      <w:r w:rsidRPr="0017399A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розв’язання</w:t>
      </w:r>
      <w:proofErr w:type="spellEnd"/>
      <w:r w:rsidRPr="0017399A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якої</w:t>
      </w:r>
      <w:proofErr w:type="spellEnd"/>
      <w:r w:rsidRPr="0017399A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спрямована</w:t>
      </w:r>
      <w:proofErr w:type="spellEnd"/>
      <w:r w:rsidRPr="0017399A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Програма</w:t>
      </w:r>
      <w:proofErr w:type="spellEnd"/>
    </w:p>
    <w:p w:rsidR="003E0118" w:rsidRPr="0017399A" w:rsidRDefault="003E0118" w:rsidP="003E0118">
      <w:pPr>
        <w:spacing w:before="60"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3E0118" w:rsidRPr="0017399A" w:rsidRDefault="003E0118" w:rsidP="003E0118">
      <w:pPr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Об’єкти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критичної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інфраструктури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надають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життєво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важливі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функції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порушення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роботи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яких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призводить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до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негативних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наслідків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для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населення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Зокрема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відсутність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електропостачання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газопостачання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постачання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теплової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енергії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медичного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забезпечення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пасажирських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перевезень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надання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фінансових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послуг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тощо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внаслідок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порушення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роботи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об’єкті</w:t>
      </w:r>
      <w:proofErr w:type="gram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</w:t>
      </w:r>
      <w:proofErr w:type="spellEnd"/>
      <w:proofErr w:type="gram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критичної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інфраструктури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матиме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негативний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вплив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на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життя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здоров’я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населення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. Тому критична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інфраструктури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потребує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системного </w:t>
      </w:r>
      <w:proofErr w:type="spellStart"/>
      <w:proofErr w:type="gram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</w:t>
      </w:r>
      <w:proofErr w:type="gram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ідходу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до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забезпечення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власної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безпеки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стійкості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.</w:t>
      </w:r>
    </w:p>
    <w:p w:rsidR="003E0118" w:rsidRPr="0017399A" w:rsidRDefault="003E0118" w:rsidP="003E0118">
      <w:pPr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E0118" w:rsidRPr="0017399A" w:rsidRDefault="003E0118" w:rsidP="003E0118">
      <w:pPr>
        <w:spacing w:before="60"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17399A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 xml:space="preserve">ІІІ. Мета </w:t>
      </w:r>
      <w:proofErr w:type="spellStart"/>
      <w:r w:rsidRPr="0017399A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Програми</w:t>
      </w:r>
      <w:proofErr w:type="spellEnd"/>
    </w:p>
    <w:p w:rsidR="003E0118" w:rsidRPr="0017399A" w:rsidRDefault="003E0118" w:rsidP="003E0118">
      <w:pPr>
        <w:spacing w:before="60"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3E0118" w:rsidRPr="0017399A" w:rsidRDefault="003E0118" w:rsidP="003E0118">
      <w:pPr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Виходячи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із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вищевказаної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проблематики метою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Програми</w:t>
      </w:r>
      <w:proofErr w:type="spellEnd"/>
      <w:proofErr w:type="gram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є:</w:t>
      </w:r>
      <w:proofErr w:type="gramEnd"/>
    </w:p>
    <w:p w:rsidR="003E0118" w:rsidRPr="0017399A" w:rsidRDefault="003E0118" w:rsidP="003E0118">
      <w:pPr>
        <w:numPr>
          <w:ilvl w:val="0"/>
          <w:numId w:val="2"/>
        </w:numPr>
        <w:spacing w:before="60"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забезпечення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безпеки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об’єкті</w:t>
      </w:r>
      <w:proofErr w:type="gram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</w:t>
      </w:r>
      <w:proofErr w:type="spellEnd"/>
      <w:proofErr w:type="gram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критичної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інфраструктури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;</w:t>
      </w:r>
    </w:p>
    <w:p w:rsidR="003E0118" w:rsidRPr="0017399A" w:rsidRDefault="003E0118" w:rsidP="003E0118">
      <w:pPr>
        <w:numPr>
          <w:ilvl w:val="0"/>
          <w:numId w:val="2"/>
        </w:numPr>
        <w:spacing w:before="60"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забезпечення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ст</w:t>
      </w:r>
      <w:proofErr w:type="gram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ійкості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критичної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інфраструктури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;</w:t>
      </w:r>
    </w:p>
    <w:p w:rsidR="003E0118" w:rsidRPr="0017399A" w:rsidRDefault="003E0118" w:rsidP="003E0118">
      <w:pPr>
        <w:numPr>
          <w:ilvl w:val="0"/>
          <w:numId w:val="2"/>
        </w:numPr>
        <w:spacing w:before="60"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запобігання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проявам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несанкціонованого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втручання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у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функціонування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критичної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інфраструктури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;</w:t>
      </w:r>
    </w:p>
    <w:p w:rsidR="003E0118" w:rsidRPr="0017399A" w:rsidRDefault="003E0118" w:rsidP="003E0118">
      <w:pPr>
        <w:numPr>
          <w:ilvl w:val="0"/>
          <w:numId w:val="2"/>
        </w:numPr>
        <w:spacing w:before="60"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прогнозування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запобігання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кризовим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ситуаціям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на</w:t>
      </w:r>
      <w:proofErr w:type="gram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об’єктах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критичної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інфраструктури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.</w:t>
      </w:r>
    </w:p>
    <w:p w:rsidR="003E0118" w:rsidRPr="0017399A" w:rsidRDefault="003E0118" w:rsidP="003E0118">
      <w:pPr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3E0118" w:rsidRPr="0017399A" w:rsidRDefault="003E0118" w:rsidP="003E0118">
      <w:pPr>
        <w:shd w:val="clear" w:color="auto" w:fill="FFFFFF"/>
        <w:spacing w:before="6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739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ІV. Обґрунтування шляхів і засобів розв’язання проблеми, обсягів та джерел фінансування</w:t>
      </w:r>
    </w:p>
    <w:p w:rsidR="003E0118" w:rsidRPr="0017399A" w:rsidRDefault="003E0118" w:rsidP="003E0118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E0118" w:rsidRPr="0017399A" w:rsidRDefault="003E0118" w:rsidP="003E0118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Виконання Програми здійснюватиметься шляхом забезпечення захисту і функціонування об’єктів критичної інфраструктури на території </w:t>
      </w:r>
      <w:proofErr w:type="spellStart"/>
      <w:r w:rsidRPr="001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Солотвинської</w:t>
      </w:r>
      <w:proofErr w:type="spellEnd"/>
      <w:r w:rsidRPr="001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територіальної громади, забезпечення життєдіяльності населення громади.</w:t>
      </w:r>
    </w:p>
    <w:p w:rsidR="003E0118" w:rsidRPr="0017399A" w:rsidRDefault="003E0118" w:rsidP="003E0118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739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Фінансування</w:t>
      </w:r>
      <w:proofErr w:type="spellEnd"/>
      <w:r w:rsidRPr="001739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739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Програми</w:t>
      </w:r>
      <w:proofErr w:type="spellEnd"/>
      <w:r w:rsidRPr="001739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739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здійснюватиметься</w:t>
      </w:r>
      <w:proofErr w:type="spellEnd"/>
      <w:r w:rsidRPr="001739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за </w:t>
      </w:r>
      <w:proofErr w:type="spellStart"/>
      <w:r w:rsidRPr="001739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рахунок</w:t>
      </w:r>
      <w:proofErr w:type="spellEnd"/>
      <w:r w:rsidRPr="001739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739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коштів</w:t>
      </w:r>
      <w:proofErr w:type="spellEnd"/>
      <w:r w:rsidRPr="001739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739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місцевого</w:t>
      </w:r>
      <w:proofErr w:type="spellEnd"/>
      <w:r w:rsidRPr="001739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бюджету, </w:t>
      </w:r>
      <w:proofErr w:type="spellStart"/>
      <w:proofErr w:type="gramStart"/>
      <w:r w:rsidRPr="001739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</w:t>
      </w:r>
      <w:proofErr w:type="gramEnd"/>
      <w:r w:rsidRPr="001739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ідприємств</w:t>
      </w:r>
      <w:proofErr w:type="spellEnd"/>
      <w:r w:rsidRPr="001739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та </w:t>
      </w:r>
      <w:proofErr w:type="spellStart"/>
      <w:r w:rsidRPr="001739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інших</w:t>
      </w:r>
      <w:proofErr w:type="spellEnd"/>
      <w:r w:rsidRPr="001739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739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джерел</w:t>
      </w:r>
      <w:proofErr w:type="spellEnd"/>
      <w:r w:rsidRPr="001739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не </w:t>
      </w:r>
      <w:proofErr w:type="spellStart"/>
      <w:r w:rsidRPr="001739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заборонених</w:t>
      </w:r>
      <w:proofErr w:type="spellEnd"/>
      <w:r w:rsidRPr="001739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739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законодавством</w:t>
      </w:r>
      <w:proofErr w:type="spellEnd"/>
      <w:r w:rsidRPr="001739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739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передбачених</w:t>
      </w:r>
      <w:proofErr w:type="spellEnd"/>
      <w:r w:rsidRPr="001739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1739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зокрема</w:t>
      </w:r>
      <w:proofErr w:type="spellEnd"/>
      <w:r w:rsidRPr="001739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для:</w:t>
      </w:r>
    </w:p>
    <w:p w:rsidR="003E0118" w:rsidRPr="0017399A" w:rsidRDefault="003E0118" w:rsidP="003E0118">
      <w:pPr>
        <w:numPr>
          <w:ilvl w:val="0"/>
          <w:numId w:val="1"/>
        </w:num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вжиття заходів щодо підвищення стійкості </w:t>
      </w:r>
      <w:proofErr w:type="spellStart"/>
      <w:r w:rsidRPr="001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Солотвинської</w:t>
      </w:r>
      <w:proofErr w:type="spellEnd"/>
      <w:r w:rsidRPr="001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територіальної громади до кризових ситуацій, викликаних </w:t>
      </w:r>
      <w:r w:rsidRPr="001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припиненням надання чи погіршенням якості надання важливих для їх життєдіяльності послуг або припиненням здійснення життєво важливих функцій;</w:t>
      </w:r>
    </w:p>
    <w:p w:rsidR="003E0118" w:rsidRPr="0017399A" w:rsidRDefault="003E0118" w:rsidP="003E0118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захист інтересів </w:t>
      </w:r>
      <w:proofErr w:type="spellStart"/>
      <w:r w:rsidRPr="001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Солотвинської</w:t>
      </w:r>
      <w:proofErr w:type="spellEnd"/>
      <w:r w:rsidRPr="001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територіальної громади щодо забезпечення всім необхідним для життя та належного існування громади;</w:t>
      </w:r>
    </w:p>
    <w:p w:rsidR="003E0118" w:rsidRPr="0017399A" w:rsidRDefault="003E0118" w:rsidP="003E0118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недопущення припинення або призупинення діяльності об’єктами критичної інфраструктури на території </w:t>
      </w:r>
      <w:proofErr w:type="spellStart"/>
      <w:r w:rsidRPr="001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Солотвинської</w:t>
      </w:r>
      <w:proofErr w:type="spellEnd"/>
      <w:r w:rsidRPr="001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територіальної громади, здійснення ними життєво важливих функцій та завдань для забезпечення нормальних умов життєдіяльності громади.</w:t>
      </w:r>
    </w:p>
    <w:p w:rsidR="003E0118" w:rsidRPr="0017399A" w:rsidRDefault="003E0118" w:rsidP="003E0118">
      <w:pPr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E0118" w:rsidRPr="0017399A" w:rsidRDefault="003E0118" w:rsidP="003E0118">
      <w:pPr>
        <w:spacing w:before="60"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17399A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>V</w:t>
      </w:r>
      <w:r w:rsidRPr="0017399A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 xml:space="preserve">. </w:t>
      </w:r>
      <w:proofErr w:type="spellStart"/>
      <w:r w:rsidRPr="0017399A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Завдання</w:t>
      </w:r>
      <w:proofErr w:type="spellEnd"/>
      <w:r w:rsidRPr="0017399A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 xml:space="preserve"> та заходи </w:t>
      </w:r>
      <w:proofErr w:type="spellStart"/>
      <w:r w:rsidRPr="0017399A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Програми</w:t>
      </w:r>
      <w:proofErr w:type="spellEnd"/>
    </w:p>
    <w:p w:rsidR="003E0118" w:rsidRPr="0017399A" w:rsidRDefault="003E0118" w:rsidP="003E0118">
      <w:pPr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3E0118" w:rsidRPr="0017399A" w:rsidRDefault="003E0118" w:rsidP="003E0118">
      <w:pPr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Для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досягнення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мети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Програми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визначено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такі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заходи:</w:t>
      </w:r>
    </w:p>
    <w:p w:rsidR="003E0118" w:rsidRPr="0017399A" w:rsidRDefault="003E0118" w:rsidP="003E0118">
      <w:pPr>
        <w:numPr>
          <w:ilvl w:val="0"/>
          <w:numId w:val="2"/>
        </w:numPr>
        <w:spacing w:before="60"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придбання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матер</w:t>
      </w:r>
      <w:proofErr w:type="gram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іалів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для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забезпечення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фізичної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безпеки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об’єктів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критичної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інфраструктури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;</w:t>
      </w:r>
    </w:p>
    <w:p w:rsidR="003E0118" w:rsidRPr="0017399A" w:rsidRDefault="003E0118" w:rsidP="003E0118">
      <w:pPr>
        <w:numPr>
          <w:ilvl w:val="0"/>
          <w:numId w:val="2"/>
        </w:numPr>
        <w:spacing w:before="60"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придбання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матер</w:t>
      </w:r>
      <w:proofErr w:type="gram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іалів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обладнання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для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охорони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об'єктів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критичної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інфраструктури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;</w:t>
      </w:r>
    </w:p>
    <w:p w:rsidR="003E0118" w:rsidRPr="0017399A" w:rsidRDefault="003E0118" w:rsidP="003E0118">
      <w:pPr>
        <w:numPr>
          <w:ilvl w:val="0"/>
          <w:numId w:val="2"/>
        </w:numPr>
        <w:spacing w:before="60"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придбання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резервних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матеріалів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і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обладнання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залучення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спеціалізованої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техн</w:t>
      </w:r>
      <w:proofErr w:type="gram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іки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робочої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сили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спеціалізованих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підприємств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необхідних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для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відновлення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функціонування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об’єктів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критичної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інфраструктури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; </w:t>
      </w:r>
    </w:p>
    <w:p w:rsidR="003E0118" w:rsidRPr="0017399A" w:rsidRDefault="003E0118" w:rsidP="003E0118">
      <w:pPr>
        <w:numPr>
          <w:ilvl w:val="0"/>
          <w:numId w:val="2"/>
        </w:numPr>
        <w:spacing w:before="60"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сприяння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впровадженню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заходів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запобігання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проявам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несанкціонованого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втручання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у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функціонування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критичної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інфраструктури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;</w:t>
      </w:r>
    </w:p>
    <w:p w:rsidR="003E0118" w:rsidRPr="0017399A" w:rsidRDefault="003E0118" w:rsidP="003E0118">
      <w:pPr>
        <w:numPr>
          <w:ilvl w:val="0"/>
          <w:numId w:val="2"/>
        </w:numPr>
        <w:spacing w:before="60"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розробка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прогнозів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організаційних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заходів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запобігання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кризовим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ситуаціям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на</w:t>
      </w:r>
      <w:proofErr w:type="gram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об’єктах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критичної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інфраструктури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;</w:t>
      </w:r>
    </w:p>
    <w:p w:rsidR="003E0118" w:rsidRPr="0017399A" w:rsidRDefault="003E0118" w:rsidP="003E0118">
      <w:pPr>
        <w:numPr>
          <w:ilvl w:val="0"/>
          <w:numId w:val="2"/>
        </w:numPr>
        <w:spacing w:before="60"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навчання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персоналу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операторі</w:t>
      </w:r>
      <w:proofErr w:type="gram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</w:t>
      </w:r>
      <w:proofErr w:type="spellEnd"/>
      <w:proofErr w:type="gram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об'єктів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критичної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інфраструктури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щодо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порядку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реагування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на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кризові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ситуації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. </w:t>
      </w:r>
    </w:p>
    <w:p w:rsidR="003E0118" w:rsidRPr="0017399A" w:rsidRDefault="003E0118" w:rsidP="003E0118">
      <w:pPr>
        <w:spacing w:before="60" w:after="0" w:line="240" w:lineRule="auto"/>
        <w:ind w:left="106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3E0118" w:rsidRPr="0017399A" w:rsidRDefault="003E0118" w:rsidP="003E0118">
      <w:pPr>
        <w:spacing w:before="60"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proofErr w:type="gramStart"/>
      <w:r w:rsidRPr="0017399A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>V</w:t>
      </w:r>
      <w:r w:rsidRPr="0017399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І</w:t>
      </w:r>
      <w:r w:rsidRPr="0017399A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.</w:t>
      </w:r>
      <w:proofErr w:type="gramEnd"/>
      <w:r w:rsidRPr="0017399A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Обсяги</w:t>
      </w:r>
      <w:proofErr w:type="spellEnd"/>
      <w:r w:rsidRPr="0017399A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 xml:space="preserve"> та </w:t>
      </w:r>
      <w:proofErr w:type="spellStart"/>
      <w:r w:rsidRPr="0017399A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джерела</w:t>
      </w:r>
      <w:proofErr w:type="spellEnd"/>
      <w:r w:rsidRPr="0017399A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фінансування</w:t>
      </w:r>
      <w:proofErr w:type="spellEnd"/>
      <w:r w:rsidRPr="0017399A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Програми</w:t>
      </w:r>
      <w:proofErr w:type="spellEnd"/>
    </w:p>
    <w:p w:rsidR="003E0118" w:rsidRPr="0017399A" w:rsidRDefault="003E0118" w:rsidP="003E0118">
      <w:pPr>
        <w:spacing w:before="60"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3E0118" w:rsidRPr="00936FB1" w:rsidRDefault="003E0118" w:rsidP="003E0118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739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Реалізація</w:t>
      </w:r>
      <w:proofErr w:type="spellEnd"/>
      <w:r w:rsidRPr="001739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 </w:t>
      </w:r>
      <w:proofErr w:type="spellStart"/>
      <w:r w:rsidRPr="001739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заходів</w:t>
      </w:r>
      <w:proofErr w:type="spellEnd"/>
      <w:r w:rsidRPr="001739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1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spellStart"/>
      <w:r w:rsidRPr="001739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рограми</w:t>
      </w:r>
      <w:proofErr w:type="spellEnd"/>
      <w:r w:rsidRPr="001739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20</w:t>
      </w:r>
      <w:r w:rsidRPr="001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</w:t>
      </w:r>
      <w:r w:rsidRPr="001739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-202</w:t>
      </w:r>
      <w:r w:rsidRPr="001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1739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роки  </w:t>
      </w:r>
      <w:proofErr w:type="spellStart"/>
      <w:r w:rsidRPr="001739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здійснюватиметься</w:t>
      </w:r>
      <w:proofErr w:type="spellEnd"/>
      <w:r w:rsidRPr="001739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за </w:t>
      </w:r>
      <w:proofErr w:type="spellStart"/>
      <w:r w:rsidRPr="001739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рахунок</w:t>
      </w:r>
      <w:proofErr w:type="spellEnd"/>
      <w:r w:rsidRPr="001739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739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кошті</w:t>
      </w:r>
      <w:proofErr w:type="spellEnd"/>
      <w:r w:rsidRPr="001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1739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бюджету</w:t>
      </w:r>
      <w:r w:rsidRPr="001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Солотвинської</w:t>
      </w:r>
      <w:proofErr w:type="spellEnd"/>
      <w:r w:rsidRPr="001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селищної </w:t>
      </w:r>
      <w:proofErr w:type="gramStart"/>
      <w:r w:rsidRPr="001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ради</w:t>
      </w:r>
      <w:proofErr w:type="gramEnd"/>
      <w:r w:rsidRPr="001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межах кошторисних призначень</w:t>
      </w:r>
      <w:r w:rsidRPr="001739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  <w:r w:rsidRPr="001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Також джерелом фінансування заходів, передбачених цією Програмою, можуть бути надходження загального та спеціального фондів кошти Державного бюджету України, інших місцевих бюджетів у вигляді цільових та інших трансфертів (субвенцій, дотацій тощо), іноземних інвестицій, грантів, благодійних внесків та кошти фізичних і юридичних осіб, інших джерел не заборонених чинним законодавством.</w:t>
      </w:r>
    </w:p>
    <w:p w:rsidR="003E0118" w:rsidRPr="0017399A" w:rsidRDefault="003E0118" w:rsidP="003E0118">
      <w:pPr>
        <w:spacing w:before="60"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proofErr w:type="gramStart"/>
      <w:r w:rsidRPr="0017399A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lastRenderedPageBreak/>
        <w:t>VI</w:t>
      </w:r>
      <w:r w:rsidRPr="0017399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І</w:t>
      </w:r>
      <w:r w:rsidRPr="0017399A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.</w:t>
      </w:r>
      <w:proofErr w:type="gramEnd"/>
      <w:r w:rsidRPr="0017399A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Координація</w:t>
      </w:r>
      <w:proofErr w:type="spellEnd"/>
      <w:r w:rsidRPr="0017399A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 xml:space="preserve"> та контроль </w:t>
      </w:r>
      <w:proofErr w:type="spellStart"/>
      <w:r w:rsidRPr="0017399A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виконання</w:t>
      </w:r>
      <w:proofErr w:type="spellEnd"/>
      <w:r w:rsidRPr="0017399A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17399A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Програми</w:t>
      </w:r>
      <w:proofErr w:type="spellEnd"/>
    </w:p>
    <w:p w:rsidR="003E0118" w:rsidRPr="0017399A" w:rsidRDefault="003E0118" w:rsidP="003E0118">
      <w:pPr>
        <w:spacing w:before="60"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3E0118" w:rsidRPr="0017399A" w:rsidRDefault="003E0118" w:rsidP="003E0118">
      <w:pPr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739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Виконавцями Програми є структурні підрозділи виконавчого комітету </w:t>
      </w:r>
      <w:proofErr w:type="spellStart"/>
      <w:r w:rsidRPr="0017399A">
        <w:rPr>
          <w:rFonts w:ascii="Times New Roman" w:eastAsia="Calibri" w:hAnsi="Times New Roman" w:cs="Times New Roman"/>
          <w:color w:val="000000"/>
          <w:sz w:val="28"/>
          <w:szCs w:val="28"/>
        </w:rPr>
        <w:t>Солотвинської</w:t>
      </w:r>
      <w:proofErr w:type="spellEnd"/>
      <w:r w:rsidRPr="001739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селищної ради, підприємства, установи, організації усіх форм власності. </w:t>
      </w:r>
    </w:p>
    <w:p w:rsidR="003E0118" w:rsidRPr="0017399A" w:rsidRDefault="003E0118" w:rsidP="003E01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39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Координацію та контроль виконання Програми здійснює </w:t>
      </w:r>
      <w:r w:rsidRPr="0017399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постійна комісія селищної ради з питань планування фінансів, бюджету, інвестицій та міжнародного співробітництва.</w:t>
      </w:r>
    </w:p>
    <w:p w:rsidR="003E0118" w:rsidRPr="0017399A" w:rsidRDefault="003E0118" w:rsidP="003E0118">
      <w:pPr>
        <w:tabs>
          <w:tab w:val="left" w:pos="567"/>
          <w:tab w:val="left" w:pos="1134"/>
        </w:tabs>
        <w:spacing w:before="60"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3E0118" w:rsidRPr="0017399A" w:rsidRDefault="003E0118" w:rsidP="003E0118">
      <w:pPr>
        <w:tabs>
          <w:tab w:val="left" w:pos="567"/>
          <w:tab w:val="left" w:pos="1134"/>
        </w:tabs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3E0118" w:rsidRPr="0017399A" w:rsidRDefault="003E0118" w:rsidP="003E0118">
      <w:pPr>
        <w:tabs>
          <w:tab w:val="left" w:pos="567"/>
          <w:tab w:val="left" w:pos="1134"/>
        </w:tabs>
        <w:spacing w:before="60"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proofErr w:type="gramStart"/>
      <w:r w:rsidRPr="0017399A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>VII</w:t>
      </w:r>
      <w:r w:rsidRPr="0017399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І.</w:t>
      </w:r>
      <w:proofErr w:type="gramEnd"/>
      <w:r w:rsidRPr="0017399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Очікувані результати реалізації Програми</w:t>
      </w:r>
    </w:p>
    <w:p w:rsidR="003E0118" w:rsidRPr="0017399A" w:rsidRDefault="003E0118" w:rsidP="003E0118">
      <w:pPr>
        <w:spacing w:before="60"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3E0118" w:rsidRDefault="003E0118" w:rsidP="003E0118">
      <w:pPr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739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Реалізація Програми дозволить підвищити захист об’єктів критичної інфраструктури за рахунок встановлення елементів фізичного захисту, контрольно-моніторингових систем, створить умови для її стійкості, що буде реалізовано у спроможності стабільно функціонувати, адаптуватися до умов, що постійно змінюються, протистояти та швидко відновлюватися після впливу   будь-якого виду загроз. </w:t>
      </w:r>
    </w:p>
    <w:p w:rsidR="003E0118" w:rsidRDefault="003E0118" w:rsidP="003E0118">
      <w:pPr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E0118" w:rsidRDefault="003E0118" w:rsidP="003E0118">
      <w:pPr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E0118" w:rsidRDefault="003E0118" w:rsidP="003E0118">
      <w:pPr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E0118" w:rsidRDefault="003E0118" w:rsidP="003E0118">
      <w:pPr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E0118" w:rsidRDefault="003E0118" w:rsidP="003E0118">
      <w:pPr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E0118" w:rsidRDefault="003E0118" w:rsidP="003E0118">
      <w:pPr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E0118" w:rsidRDefault="003E0118" w:rsidP="003E0118">
      <w:pPr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E0118" w:rsidRDefault="003E0118" w:rsidP="003E0118">
      <w:pPr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E0118" w:rsidRDefault="003E0118" w:rsidP="003E0118">
      <w:pPr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E0118" w:rsidRDefault="003E0118" w:rsidP="003E0118">
      <w:pPr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E0118" w:rsidRDefault="003E0118" w:rsidP="003E0118">
      <w:pPr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E0118" w:rsidRDefault="003E0118" w:rsidP="003E0118">
      <w:pPr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E0118" w:rsidRDefault="003E0118" w:rsidP="003E0118">
      <w:pPr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E0118" w:rsidRDefault="003E0118" w:rsidP="003E0118">
      <w:pPr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E0118" w:rsidRDefault="003E0118" w:rsidP="003E0118">
      <w:pPr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E0118" w:rsidRDefault="003E0118" w:rsidP="003E0118">
      <w:pPr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E0118" w:rsidRDefault="003E0118" w:rsidP="003E0118">
      <w:pPr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E0118" w:rsidRDefault="003E0118" w:rsidP="003E0118">
      <w:pPr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E0118" w:rsidRDefault="003E0118" w:rsidP="003E0118">
      <w:pPr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E0118" w:rsidRDefault="003E0118" w:rsidP="003E0118">
      <w:pPr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E0118" w:rsidRDefault="003E0118" w:rsidP="003E0118">
      <w:pPr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  <w:sectPr w:rsidR="003E0118" w:rsidSect="00083CB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079" w:right="851" w:bottom="851" w:left="1800" w:header="709" w:footer="709" w:gutter="0"/>
          <w:cols w:space="708"/>
          <w:docGrid w:linePitch="360"/>
        </w:sectPr>
      </w:pPr>
    </w:p>
    <w:p w:rsidR="003E0118" w:rsidRPr="0017399A" w:rsidRDefault="003E0118" w:rsidP="003E011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399A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lastRenderedPageBreak/>
        <w:t>ПЛАН</w:t>
      </w:r>
      <w:r w:rsidRPr="001739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E0118" w:rsidRPr="0017399A" w:rsidRDefault="003E0118" w:rsidP="003E011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739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підвищення стійкості </w:t>
      </w:r>
      <w:proofErr w:type="spellStart"/>
      <w:r w:rsidRPr="001739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Солотвинської</w:t>
      </w:r>
      <w:proofErr w:type="spellEnd"/>
      <w:r w:rsidRPr="001739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територіальної громади до кризових ситуацій, викликаних припиненням або погіршенням надання важливих для їх діяльності послуг чи для здійснення життєво важливих функцій </w:t>
      </w:r>
    </w:p>
    <w:p w:rsidR="003E0118" w:rsidRPr="0017399A" w:rsidRDefault="003E0118" w:rsidP="003E011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 w:rsidRPr="0017399A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на 2024-2026 роки</w:t>
      </w:r>
    </w:p>
    <w:tbl>
      <w:tblPr>
        <w:tblW w:w="153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0"/>
        <w:gridCol w:w="2694"/>
        <w:gridCol w:w="3402"/>
        <w:gridCol w:w="1645"/>
        <w:gridCol w:w="1728"/>
        <w:gridCol w:w="142"/>
        <w:gridCol w:w="1900"/>
        <w:gridCol w:w="1559"/>
      </w:tblGrid>
      <w:tr w:rsidR="003E0118" w:rsidRPr="0017399A" w:rsidTr="00993B29">
        <w:trPr>
          <w:trHeight w:val="300"/>
          <w:tblHeader/>
        </w:trPr>
        <w:tc>
          <w:tcPr>
            <w:tcW w:w="226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993B29">
            <w:pPr>
              <w:spacing w:before="120" w:after="0" w:line="259" w:lineRule="auto"/>
              <w:ind w:left="-9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Тип заходів </w:t>
            </w:r>
          </w:p>
        </w:tc>
        <w:tc>
          <w:tcPr>
            <w:tcW w:w="2694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993B29">
            <w:pPr>
              <w:widowControl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Найменування пріоритетного завдання</w:t>
            </w:r>
          </w:p>
        </w:tc>
        <w:tc>
          <w:tcPr>
            <w:tcW w:w="3402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993B29">
            <w:pPr>
              <w:widowControl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Найменування заходу, спрямованого на досягнення пріоритетних завдань</w:t>
            </w:r>
          </w:p>
        </w:tc>
        <w:tc>
          <w:tcPr>
            <w:tcW w:w="164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993B29">
            <w:pPr>
              <w:widowControl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Строк виконання</w:t>
            </w:r>
          </w:p>
        </w:tc>
        <w:tc>
          <w:tcPr>
            <w:tcW w:w="1728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993B29">
            <w:pPr>
              <w:widowControl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Відповідальні </w:t>
            </w:r>
            <w:r w:rsidRPr="0017399A">
              <w:rPr>
                <w:rFonts w:ascii="Arial" w:eastAsia="Times New Roman" w:hAnsi="Arial" w:cs="Times New Roman"/>
                <w:b/>
                <w:sz w:val="26"/>
                <w:szCs w:val="26"/>
                <w:lang w:eastAsia="ru-RU"/>
              </w:rPr>
              <w:br/>
            </w:r>
            <w:r w:rsidRPr="0017399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за виконання</w:t>
            </w:r>
          </w:p>
        </w:tc>
        <w:tc>
          <w:tcPr>
            <w:tcW w:w="2042" w:type="dxa"/>
            <w:gridSpan w:val="2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993B29">
            <w:pPr>
              <w:spacing w:before="120" w:after="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Ресурси</w:t>
            </w:r>
          </w:p>
        </w:tc>
        <w:tc>
          <w:tcPr>
            <w:tcW w:w="1559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993B2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ru-RU" w:eastAsia="ru-RU"/>
              </w:rPr>
            </w:pPr>
            <w:proofErr w:type="spellStart"/>
            <w:r w:rsidRPr="0017399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ru-RU" w:eastAsia="ru-RU"/>
              </w:rPr>
              <w:t>Індикатори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ru-RU" w:eastAsia="ru-RU"/>
              </w:rPr>
              <w:t>виконання</w:t>
            </w:r>
            <w:proofErr w:type="spellEnd"/>
          </w:p>
        </w:tc>
      </w:tr>
      <w:tr w:rsidR="003E0118" w:rsidRPr="0017399A" w:rsidTr="00993B29">
        <w:trPr>
          <w:trHeight w:val="162"/>
        </w:trPr>
        <w:tc>
          <w:tcPr>
            <w:tcW w:w="15330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3E0118">
            <w:pPr>
              <w:numPr>
                <w:ilvl w:val="0"/>
                <w:numId w:val="3"/>
              </w:num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Послуга виконання функцій місцевого самоврядування</w:t>
            </w:r>
          </w:p>
        </w:tc>
      </w:tr>
      <w:tr w:rsidR="003E0118" w:rsidRPr="0017399A" w:rsidTr="00993B29">
        <w:trPr>
          <w:trHeight w:val="300"/>
        </w:trPr>
        <w:tc>
          <w:tcPr>
            <w:tcW w:w="1533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9611BD" w:rsidRDefault="003E0118" w:rsidP="00993B2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611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Перелік об’єктів, які забезпечують виконання функцій: виконком </w:t>
            </w:r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селищної</w:t>
            </w:r>
            <w:r w:rsidRPr="009611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ради, </w:t>
            </w:r>
            <w:proofErr w:type="spellStart"/>
            <w:r w:rsidRPr="009611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старостинські</w:t>
            </w:r>
            <w:proofErr w:type="spellEnd"/>
            <w:r w:rsidRPr="009611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округи</w:t>
            </w:r>
          </w:p>
        </w:tc>
      </w:tr>
      <w:tr w:rsidR="003E0118" w:rsidRPr="0017399A" w:rsidTr="00993B29">
        <w:trPr>
          <w:trHeight w:val="300"/>
        </w:trPr>
        <w:tc>
          <w:tcPr>
            <w:tcW w:w="2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993B29">
            <w:pPr>
              <w:spacing w:before="120" w:after="0" w:line="259" w:lineRule="auto"/>
              <w:ind w:left="-9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Заходи з реагування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993B29">
            <w:pPr>
              <w:widowControl w:val="0"/>
              <w:tabs>
                <w:tab w:val="left" w:pos="410"/>
                <w:tab w:val="left" w:pos="575"/>
              </w:tabs>
              <w:spacing w:after="0" w:line="259" w:lineRule="auto"/>
              <w:ind w:left="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1. Визначити порядок безперервного управління життєдіяльністю громади  виконкомом,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старостинськими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округами в умовах тривалого відключення електроенергії 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3E0118">
            <w:pPr>
              <w:widowControl w:val="0"/>
              <w:numPr>
                <w:ilvl w:val="0"/>
                <w:numId w:val="4"/>
              </w:numPr>
              <w:tabs>
                <w:tab w:val="left" w:pos="335"/>
              </w:tabs>
              <w:spacing w:after="0" w:line="259" w:lineRule="auto"/>
              <w:ind w:left="7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розробити план дій  виконкому, старостатів  в умовах тривалої відсутності електроенергії</w:t>
            </w:r>
          </w:p>
        </w:tc>
        <w:tc>
          <w:tcPr>
            <w:tcW w:w="16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993B29">
            <w:pPr>
              <w:widowControl w:val="0"/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І квартал 2024</w:t>
            </w:r>
          </w:p>
        </w:tc>
        <w:tc>
          <w:tcPr>
            <w:tcW w:w="17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993B29">
            <w:pPr>
              <w:widowControl w:val="0"/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Виконавчий комітет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Солотвинської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селищної ради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993B29">
            <w:pPr>
              <w:spacing w:before="120" w:after="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потрібні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993B29">
            <w:pPr>
              <w:spacing w:after="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розроблено</w:t>
            </w:r>
            <w:proofErr w:type="spellEnd"/>
          </w:p>
        </w:tc>
      </w:tr>
      <w:tr w:rsidR="003E0118" w:rsidRPr="0017399A" w:rsidTr="00993B29">
        <w:trPr>
          <w:trHeight w:val="300"/>
        </w:trPr>
        <w:tc>
          <w:tcPr>
            <w:tcW w:w="2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993B29">
            <w:pPr>
              <w:spacing w:before="120" w:after="0" w:line="259" w:lineRule="auto"/>
              <w:ind w:left="-9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Заходи з відновлення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993B29">
            <w:pPr>
              <w:widowControl w:val="0"/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1. Відновлення безперервного управління життєдіяльністю громади  виконкомом,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старостинськими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округами у штатному режимі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993B29">
            <w:pPr>
              <w:widowControl w:val="0"/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- забезпечення електроживлення адміністративних приміщень виконкому, старостатів  від електромережі</w:t>
            </w:r>
          </w:p>
        </w:tc>
        <w:tc>
          <w:tcPr>
            <w:tcW w:w="16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993B29">
            <w:pPr>
              <w:widowControl w:val="0"/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протягом 2 годин після відновлення електропостачання</w:t>
            </w:r>
          </w:p>
        </w:tc>
        <w:tc>
          <w:tcPr>
            <w:tcW w:w="17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993B29">
            <w:pPr>
              <w:widowControl w:val="0"/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993B29">
            <w:pPr>
              <w:spacing w:before="120"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 потрібні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993B2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proofErr w:type="spellStart"/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розроблено</w:t>
            </w:r>
            <w:proofErr w:type="spellEnd"/>
          </w:p>
        </w:tc>
      </w:tr>
      <w:tr w:rsidR="003E0118" w:rsidRPr="0017399A" w:rsidTr="00993B29">
        <w:trPr>
          <w:trHeight w:val="971"/>
        </w:trPr>
        <w:tc>
          <w:tcPr>
            <w:tcW w:w="15330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3E0118">
            <w:pPr>
              <w:numPr>
                <w:ilvl w:val="0"/>
                <w:numId w:val="3"/>
              </w:numPr>
              <w:spacing w:before="120" w:after="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Реагування на надзвичайні ситуації, проведення аварійно-рятувальних та інших невідкладних робіт з ліквідації наслідків надзвичайних ситуацій, надання допомоги постраждалим</w:t>
            </w:r>
          </w:p>
        </w:tc>
      </w:tr>
      <w:tr w:rsidR="003E0118" w:rsidRPr="0017399A" w:rsidTr="00993B29">
        <w:trPr>
          <w:trHeight w:val="300"/>
        </w:trPr>
        <w:tc>
          <w:tcPr>
            <w:tcW w:w="1533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9611BD" w:rsidRDefault="003E0118" w:rsidP="00993B2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611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Перелік об’єктів, які забезпечують виконання функцій: державний пожежно-рятувальний </w:t>
            </w:r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пост Солотвин</w:t>
            </w:r>
            <w:r w:rsidRPr="009611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К</w:t>
            </w:r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  <w:r w:rsidRPr="009611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 "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Солотвинська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лікарня</w:t>
            </w:r>
            <w:r w:rsidRPr="009611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", виконком </w:t>
            </w:r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селищної</w:t>
            </w:r>
            <w:r w:rsidRPr="009611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ради, </w:t>
            </w:r>
            <w:proofErr w:type="spellStart"/>
            <w:r w:rsidRPr="009611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старостинські</w:t>
            </w:r>
            <w:proofErr w:type="spellEnd"/>
            <w:r w:rsidRPr="009611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округи, комунальні підприємства, добровільне формування цивільного захисту громади</w:t>
            </w:r>
          </w:p>
        </w:tc>
      </w:tr>
      <w:tr w:rsidR="003E0118" w:rsidRPr="0017399A" w:rsidTr="00993B29">
        <w:trPr>
          <w:trHeight w:val="300"/>
        </w:trPr>
        <w:tc>
          <w:tcPr>
            <w:tcW w:w="226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993B29">
            <w:pPr>
              <w:spacing w:before="120" w:after="0" w:line="259" w:lineRule="auto"/>
              <w:ind w:left="-9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Превентивні заходи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3E0118">
            <w:pPr>
              <w:widowControl w:val="0"/>
              <w:numPr>
                <w:ilvl w:val="0"/>
                <w:numId w:val="5"/>
              </w:numPr>
              <w:spacing w:after="0" w:line="259" w:lineRule="auto"/>
              <w:ind w:left="8" w:firstLine="28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Забезпечення захисту населення громади у разі загрози ведення бойових дій на території громади, ураження звичайними засобами ураження, радіаційного, хімічного забруднення території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993B29">
            <w:pPr>
              <w:widowControl w:val="0"/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1.Покращення стану наявного та збільшення фонду захисних споруд цивільного захисту</w:t>
            </w:r>
          </w:p>
        </w:tc>
        <w:tc>
          <w:tcPr>
            <w:tcW w:w="1645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993B29">
            <w:pPr>
              <w:widowControl w:val="0"/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постійно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993B29">
            <w:pPr>
              <w:widowControl w:val="0"/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Відділ комунальної власності, містобудування та архітектури, житлово-комунального господарства</w:t>
            </w:r>
          </w:p>
        </w:tc>
        <w:tc>
          <w:tcPr>
            <w:tcW w:w="190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993B29">
            <w:pPr>
              <w:spacing w:after="0" w:line="240" w:lineRule="auto"/>
              <w:ind w:left="-2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бюджет</w:t>
            </w:r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селищної </w:t>
            </w:r>
            <w:proofErr w:type="gramStart"/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ради</w:t>
            </w:r>
            <w:proofErr w:type="gramEnd"/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,</w:t>
            </w:r>
          </w:p>
          <w:p w:rsidR="003E0118" w:rsidRPr="0017399A" w:rsidRDefault="003E0118" w:rsidP="00993B29">
            <w:pPr>
              <w:spacing w:after="0" w:line="240" w:lineRule="auto"/>
              <w:ind w:left="-2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кошти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суб’єктів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господарювання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інших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форм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власності</w:t>
            </w:r>
            <w:proofErr w:type="spellEnd"/>
          </w:p>
          <w:p w:rsidR="003E0118" w:rsidRPr="0017399A" w:rsidRDefault="003E0118" w:rsidP="00993B29">
            <w:pPr>
              <w:spacing w:before="120"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993B2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proofErr w:type="spellStart"/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розроблено</w:t>
            </w:r>
            <w:proofErr w:type="spellEnd"/>
          </w:p>
        </w:tc>
      </w:tr>
      <w:tr w:rsidR="003E0118" w:rsidRPr="0017399A" w:rsidTr="00993B29">
        <w:trPr>
          <w:trHeight w:val="300"/>
        </w:trPr>
        <w:tc>
          <w:tcPr>
            <w:tcW w:w="226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993B29">
            <w:pPr>
              <w:spacing w:before="120" w:after="0" w:line="259" w:lineRule="auto"/>
              <w:ind w:left="-9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993B29">
            <w:pPr>
              <w:widowControl w:val="0"/>
              <w:spacing w:after="0" w:line="259" w:lineRule="auto"/>
              <w:ind w:left="2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3E0118">
            <w:pPr>
              <w:widowControl w:val="0"/>
              <w:numPr>
                <w:ilvl w:val="0"/>
                <w:numId w:val="5"/>
              </w:numPr>
              <w:tabs>
                <w:tab w:val="left" w:pos="357"/>
              </w:tabs>
              <w:spacing w:after="0" w:line="259" w:lineRule="auto"/>
              <w:ind w:left="7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Проведення роботи з населенням щодо створення індивідуальних укриттів</w:t>
            </w:r>
          </w:p>
        </w:tc>
        <w:tc>
          <w:tcPr>
            <w:tcW w:w="1645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993B29">
            <w:pPr>
              <w:widowControl w:val="0"/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постійно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993B29">
            <w:pPr>
              <w:widowControl w:val="0"/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Відділ комунальної власності, містобудуванн</w:t>
            </w:r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я та архітектури, житлово-комунального господарства</w:t>
            </w:r>
          </w:p>
        </w:tc>
        <w:tc>
          <w:tcPr>
            <w:tcW w:w="190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993B29">
            <w:pPr>
              <w:spacing w:before="120"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не потрібні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993B2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proofErr w:type="spellStart"/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виконано</w:t>
            </w:r>
            <w:proofErr w:type="spellEnd"/>
          </w:p>
        </w:tc>
      </w:tr>
      <w:tr w:rsidR="003E0118" w:rsidRPr="0017399A" w:rsidTr="00993B29">
        <w:trPr>
          <w:trHeight w:val="300"/>
        </w:trPr>
        <w:tc>
          <w:tcPr>
            <w:tcW w:w="226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993B29">
            <w:pPr>
              <w:spacing w:before="120" w:after="0" w:line="259" w:lineRule="auto"/>
              <w:ind w:left="-9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993B29">
            <w:pPr>
              <w:widowControl w:val="0"/>
              <w:spacing w:after="0" w:line="259" w:lineRule="auto"/>
              <w:ind w:left="2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3E0118">
            <w:pPr>
              <w:widowControl w:val="0"/>
              <w:numPr>
                <w:ilvl w:val="0"/>
                <w:numId w:val="5"/>
              </w:numPr>
              <w:tabs>
                <w:tab w:val="left" w:pos="357"/>
              </w:tabs>
              <w:spacing w:after="0" w:line="259" w:lineRule="auto"/>
              <w:ind w:left="7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Створення  запасів йодиду калію для проведення йодної профілактики населення</w:t>
            </w:r>
          </w:p>
        </w:tc>
        <w:tc>
          <w:tcPr>
            <w:tcW w:w="1645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3E0118" w:rsidRPr="0017399A" w:rsidRDefault="003E0118" w:rsidP="0099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2024-2026 роки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993B29">
            <w:pPr>
              <w:widowControl w:val="0"/>
              <w:spacing w:after="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Відділ комунальної власності, містобудування та архітектури, житлово-комунального господарства</w:t>
            </w:r>
          </w:p>
          <w:p w:rsidR="003E0118" w:rsidRPr="0017399A" w:rsidRDefault="003E0118" w:rsidP="00993B29">
            <w:pPr>
              <w:widowControl w:val="0"/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КНП «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Солотвинська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лікарня»</w:t>
            </w:r>
          </w:p>
        </w:tc>
        <w:tc>
          <w:tcPr>
            <w:tcW w:w="190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993B29">
            <w:pPr>
              <w:spacing w:before="120"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бюджет селищної ради, </w:t>
            </w:r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кошти суб’єктів господарювання інших форм власност</w:t>
            </w:r>
            <w:r w:rsidRPr="0017399A">
              <w:rPr>
                <w:rFonts w:ascii="Arial" w:eastAsia="Times New Roman" w:hAnsi="Arial" w:cs="Times New Roman"/>
                <w:sz w:val="26"/>
                <w:szCs w:val="26"/>
                <w:lang w:eastAsia="ru-RU"/>
              </w:rPr>
              <w:t>і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993B2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proofErr w:type="spellStart"/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розроблено</w:t>
            </w:r>
            <w:proofErr w:type="spellEnd"/>
          </w:p>
        </w:tc>
      </w:tr>
      <w:tr w:rsidR="003E0118" w:rsidRPr="0017399A" w:rsidTr="00993B29">
        <w:trPr>
          <w:trHeight w:val="300"/>
        </w:trPr>
        <w:tc>
          <w:tcPr>
            <w:tcW w:w="226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993B29">
            <w:pPr>
              <w:spacing w:before="120" w:after="0" w:line="259" w:lineRule="auto"/>
              <w:ind w:left="-9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993B29">
            <w:pPr>
              <w:widowControl w:val="0"/>
              <w:spacing w:after="0" w:line="259" w:lineRule="auto"/>
              <w:ind w:left="2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3E0118">
            <w:pPr>
              <w:widowControl w:val="0"/>
              <w:numPr>
                <w:ilvl w:val="0"/>
                <w:numId w:val="5"/>
              </w:numPr>
              <w:tabs>
                <w:tab w:val="left" w:pos="357"/>
              </w:tabs>
              <w:spacing w:after="0" w:line="259" w:lineRule="auto"/>
              <w:ind w:left="7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Створення місцевого матеріального резерву</w:t>
            </w:r>
          </w:p>
        </w:tc>
        <w:tc>
          <w:tcPr>
            <w:tcW w:w="1645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3E0118" w:rsidRPr="0017399A" w:rsidRDefault="003E0118" w:rsidP="0099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2024-2026 роки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993B29">
            <w:pPr>
              <w:widowControl w:val="0"/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Відділ комунальної власності, містобудування та архітектури, житлово-</w:t>
            </w:r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комунального господарства</w:t>
            </w:r>
          </w:p>
        </w:tc>
        <w:tc>
          <w:tcPr>
            <w:tcW w:w="190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993B29">
            <w:pPr>
              <w:spacing w:before="120"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бюджет селищної ради, </w:t>
            </w:r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кошти суб’єктів господарювання інших форм власност</w:t>
            </w:r>
            <w:r w:rsidRPr="0017399A">
              <w:rPr>
                <w:rFonts w:ascii="Arial" w:eastAsia="Times New Roman" w:hAnsi="Arial" w:cs="Times New Roman"/>
                <w:sz w:val="26"/>
                <w:szCs w:val="26"/>
                <w:lang w:eastAsia="ru-RU"/>
              </w:rPr>
              <w:t>і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993B2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proofErr w:type="spellStart"/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розроблено</w:t>
            </w:r>
            <w:proofErr w:type="spellEnd"/>
          </w:p>
        </w:tc>
      </w:tr>
      <w:tr w:rsidR="003E0118" w:rsidRPr="0017399A" w:rsidTr="00993B29">
        <w:trPr>
          <w:trHeight w:val="300"/>
        </w:trPr>
        <w:tc>
          <w:tcPr>
            <w:tcW w:w="226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993B29">
            <w:pPr>
              <w:spacing w:before="120" w:after="0" w:line="259" w:lineRule="auto"/>
              <w:ind w:left="-9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993B29">
            <w:pPr>
              <w:widowControl w:val="0"/>
              <w:spacing w:after="0" w:line="259" w:lineRule="auto"/>
              <w:ind w:left="2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3E0118">
            <w:pPr>
              <w:widowControl w:val="0"/>
              <w:numPr>
                <w:ilvl w:val="0"/>
                <w:numId w:val="5"/>
              </w:numPr>
              <w:tabs>
                <w:tab w:val="left" w:pos="357"/>
              </w:tabs>
              <w:spacing w:after="0" w:line="259" w:lineRule="auto"/>
              <w:ind w:left="7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Створення пунктів обігріву</w:t>
            </w:r>
          </w:p>
        </w:tc>
        <w:tc>
          <w:tcPr>
            <w:tcW w:w="1645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993B29">
            <w:pPr>
              <w:widowControl w:val="0"/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 зимовий період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993B29">
            <w:pPr>
              <w:widowControl w:val="0"/>
              <w:spacing w:after="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Відділ комунальної власності, містобудування та архітектури, житлово-комунального господарства</w:t>
            </w:r>
          </w:p>
        </w:tc>
        <w:tc>
          <w:tcPr>
            <w:tcW w:w="190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993B29">
            <w:pPr>
              <w:spacing w:before="120"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обігрівальні прилади, генератори дрова продовольство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993B2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proofErr w:type="spellStart"/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забезпечено</w:t>
            </w:r>
            <w:proofErr w:type="spellEnd"/>
          </w:p>
        </w:tc>
      </w:tr>
      <w:tr w:rsidR="003E0118" w:rsidRPr="0017399A" w:rsidTr="00993B29">
        <w:trPr>
          <w:trHeight w:val="300"/>
        </w:trPr>
        <w:tc>
          <w:tcPr>
            <w:tcW w:w="226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993B29">
            <w:pPr>
              <w:spacing w:before="120" w:after="0" w:line="259" w:lineRule="auto"/>
              <w:ind w:left="-9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993B29">
            <w:pPr>
              <w:widowControl w:val="0"/>
              <w:spacing w:after="0" w:line="259" w:lineRule="auto"/>
              <w:ind w:left="2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3E0118">
            <w:pPr>
              <w:widowControl w:val="0"/>
              <w:numPr>
                <w:ilvl w:val="0"/>
                <w:numId w:val="5"/>
              </w:numPr>
              <w:tabs>
                <w:tab w:val="left" w:pos="357"/>
              </w:tabs>
              <w:spacing w:after="0" w:line="259" w:lineRule="auto"/>
              <w:ind w:left="7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Створення пунктів незламності</w:t>
            </w:r>
          </w:p>
        </w:tc>
        <w:tc>
          <w:tcPr>
            <w:tcW w:w="1645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993B29">
            <w:pPr>
              <w:widowControl w:val="0"/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 зимовий період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993B29">
            <w:pPr>
              <w:widowControl w:val="0"/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Відділ комунальної власності, містобудування та архітектури, житлово-комунального господарства</w:t>
            </w:r>
          </w:p>
        </w:tc>
        <w:tc>
          <w:tcPr>
            <w:tcW w:w="190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993B29">
            <w:pPr>
              <w:spacing w:before="120"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згідно вимог постанови КМУ від 17.12.2022 №1401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993B2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забезпечено</w:t>
            </w:r>
            <w:proofErr w:type="spellEnd"/>
          </w:p>
        </w:tc>
      </w:tr>
      <w:tr w:rsidR="003E0118" w:rsidRPr="0017399A" w:rsidTr="00993B29">
        <w:trPr>
          <w:trHeight w:val="300"/>
        </w:trPr>
        <w:tc>
          <w:tcPr>
            <w:tcW w:w="226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993B29">
            <w:pPr>
              <w:spacing w:before="120" w:after="0" w:line="259" w:lineRule="auto"/>
              <w:ind w:left="-9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Заходи з реагування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3E0118" w:rsidRPr="0017399A" w:rsidRDefault="003E0118" w:rsidP="00993B29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1.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Визначення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спроможностей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для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реагування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3E0118">
            <w:pPr>
              <w:widowControl w:val="0"/>
              <w:numPr>
                <w:ilvl w:val="0"/>
                <w:numId w:val="6"/>
              </w:numPr>
              <w:tabs>
                <w:tab w:val="left" w:pos="357"/>
                <w:tab w:val="left" w:pos="3192"/>
              </w:tabs>
              <w:spacing w:after="0" w:line="259" w:lineRule="auto"/>
              <w:ind w:left="7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Визначення сил і засобів для реагування на надзвичайні ситуації місцевого рівня </w:t>
            </w:r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(чисельність КП «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Солотвинське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житлово-комунальне господарство», наявність та </w:t>
            </w:r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потребу техніки, інших засобів</w:t>
            </w:r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).</w:t>
            </w:r>
          </w:p>
          <w:p w:rsidR="003E0118" w:rsidRPr="0017399A" w:rsidRDefault="003E0118" w:rsidP="003E0118">
            <w:pPr>
              <w:widowControl w:val="0"/>
              <w:numPr>
                <w:ilvl w:val="0"/>
                <w:numId w:val="6"/>
              </w:numPr>
              <w:tabs>
                <w:tab w:val="left" w:pos="357"/>
              </w:tabs>
              <w:spacing w:after="0" w:line="259" w:lineRule="auto"/>
              <w:ind w:left="7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Залучення на договірних засадах додаткових сил і засобів об’єктів господарської діяльності на території громади.</w:t>
            </w:r>
          </w:p>
          <w:p w:rsidR="003E0118" w:rsidRPr="0017399A" w:rsidRDefault="003E0118" w:rsidP="003E0118">
            <w:pPr>
              <w:widowControl w:val="0"/>
              <w:numPr>
                <w:ilvl w:val="0"/>
                <w:numId w:val="6"/>
              </w:numPr>
              <w:tabs>
                <w:tab w:val="left" w:pos="357"/>
              </w:tabs>
              <w:spacing w:after="0" w:line="259" w:lineRule="auto"/>
              <w:ind w:left="7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Визначення фінансових та матеріальних можливостей щодо надання допомоги постраждалим внаслідок надзвичайної ситуації</w:t>
            </w:r>
          </w:p>
        </w:tc>
        <w:tc>
          <w:tcPr>
            <w:tcW w:w="1645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993B29">
            <w:pPr>
              <w:widowControl w:val="0"/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І- квартал 2024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993B29">
            <w:pPr>
              <w:widowControl w:val="0"/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Відділ комунальної власності, містобудуванн</w:t>
            </w:r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я та архітектури, житлово-комунального господарства</w:t>
            </w:r>
          </w:p>
          <w:p w:rsidR="003E0118" w:rsidRPr="0017399A" w:rsidRDefault="003E0118" w:rsidP="00993B29">
            <w:pPr>
              <w:widowControl w:val="0"/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КП «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Солотвинське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житлово-комунальне господарство»</w:t>
            </w:r>
          </w:p>
        </w:tc>
        <w:tc>
          <w:tcPr>
            <w:tcW w:w="190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993B29">
            <w:pPr>
              <w:spacing w:before="120" w:after="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1 добровільне формування цивільного захисту – 15 </w:t>
            </w:r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чол.;</w:t>
            </w:r>
          </w:p>
          <w:p w:rsidR="003E0118" w:rsidRPr="0017399A" w:rsidRDefault="003E0118" w:rsidP="00993B29">
            <w:pPr>
              <w:spacing w:before="120" w:after="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1.ЗІЛ 130, </w:t>
            </w:r>
          </w:p>
          <w:p w:rsidR="003E0118" w:rsidRPr="0017399A" w:rsidRDefault="003E0118" w:rsidP="00993B29">
            <w:pPr>
              <w:spacing w:before="120" w:after="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2.MERCEDES-BENZ 2633, </w:t>
            </w:r>
          </w:p>
          <w:p w:rsidR="003E0118" w:rsidRPr="0017399A" w:rsidRDefault="003E0118" w:rsidP="00993B29">
            <w:pPr>
              <w:spacing w:before="120" w:after="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3. МТЗ 82.1, </w:t>
            </w:r>
          </w:p>
          <w:p w:rsidR="003E0118" w:rsidRPr="0017399A" w:rsidRDefault="003E0118" w:rsidP="00993B29">
            <w:pPr>
              <w:spacing w:before="120" w:after="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Lovol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FT754</w:t>
            </w:r>
          </w:p>
          <w:p w:rsidR="003E0118" w:rsidRPr="0017399A" w:rsidRDefault="003E0118" w:rsidP="00993B29">
            <w:pPr>
              <w:spacing w:before="120" w:after="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5. </w:t>
            </w:r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Причіп – 2ПТС-4</w:t>
            </w:r>
          </w:p>
          <w:p w:rsidR="003E0118" w:rsidRPr="0017399A" w:rsidRDefault="003E0118" w:rsidP="00993B29">
            <w:pPr>
              <w:spacing w:before="120" w:after="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 Відвал-лопата для розчистки снігу</w:t>
            </w:r>
          </w:p>
          <w:p w:rsidR="003E0118" w:rsidRPr="0017399A" w:rsidRDefault="003E0118" w:rsidP="00993B29">
            <w:pPr>
              <w:spacing w:before="120" w:after="0" w:line="259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 Розкидач піщанко-сольової суміші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993B2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proofErr w:type="spellStart"/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lastRenderedPageBreak/>
              <w:t>розроблено</w:t>
            </w:r>
            <w:proofErr w:type="spellEnd"/>
          </w:p>
        </w:tc>
      </w:tr>
      <w:tr w:rsidR="003E0118" w:rsidRPr="0017399A" w:rsidTr="00993B29">
        <w:trPr>
          <w:trHeight w:val="300"/>
        </w:trPr>
        <w:tc>
          <w:tcPr>
            <w:tcW w:w="226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993B29">
            <w:pPr>
              <w:spacing w:before="120" w:after="0" w:line="259" w:lineRule="auto"/>
              <w:ind w:left="-9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3E0118" w:rsidRPr="0017399A" w:rsidRDefault="003E0118" w:rsidP="00993B29">
            <w:pPr>
              <w:tabs>
                <w:tab w:val="left" w:pos="150"/>
                <w:tab w:val="left" w:pos="292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2.Забезпечити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можливість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евакуації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3E0118">
            <w:pPr>
              <w:widowControl w:val="0"/>
              <w:numPr>
                <w:ilvl w:val="0"/>
                <w:numId w:val="7"/>
              </w:numPr>
              <w:tabs>
                <w:tab w:val="left" w:pos="357"/>
              </w:tabs>
              <w:spacing w:after="120" w:line="240" w:lineRule="auto"/>
              <w:ind w:left="74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Визначити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порядок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дій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при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евакуації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gram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у</w:t>
            </w:r>
            <w:proofErr w:type="gram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разі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пожеж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в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екосистемах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,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загрози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ведення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бойових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дій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на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території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громади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.</w:t>
            </w:r>
          </w:p>
          <w:p w:rsidR="003E0118" w:rsidRPr="0017399A" w:rsidRDefault="003E0118" w:rsidP="003E0118">
            <w:pPr>
              <w:widowControl w:val="0"/>
              <w:numPr>
                <w:ilvl w:val="0"/>
                <w:numId w:val="7"/>
              </w:numPr>
              <w:tabs>
                <w:tab w:val="left" w:pos="357"/>
              </w:tabs>
              <w:spacing w:after="120" w:line="240" w:lineRule="auto"/>
              <w:ind w:left="74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Забезпечити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наявність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lastRenderedPageBreak/>
              <w:t>ресурсі</w:t>
            </w:r>
            <w:proofErr w:type="gram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</w:t>
            </w:r>
            <w:proofErr w:type="spellEnd"/>
            <w:proofErr w:type="gram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для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здійснення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евакуації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(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автобуси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,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тощо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).</w:t>
            </w:r>
          </w:p>
          <w:p w:rsidR="003E0118" w:rsidRPr="007E56F3" w:rsidRDefault="003E0118" w:rsidP="003E0118">
            <w:pPr>
              <w:widowControl w:val="0"/>
              <w:numPr>
                <w:ilvl w:val="0"/>
                <w:numId w:val="7"/>
              </w:numPr>
              <w:tabs>
                <w:tab w:val="left" w:pos="357"/>
              </w:tabs>
              <w:spacing w:after="120" w:line="240" w:lineRule="auto"/>
              <w:ind w:left="74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Забезпечити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наявність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житла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для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евакуйованого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населення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при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евакуації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gram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у</w:t>
            </w:r>
            <w:proofErr w:type="gram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межах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територіальної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громади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7E56F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.</w:t>
            </w:r>
          </w:p>
        </w:tc>
        <w:tc>
          <w:tcPr>
            <w:tcW w:w="1645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993B29">
            <w:pPr>
              <w:widowControl w:val="0"/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І- </w:t>
            </w:r>
            <w:r w:rsidRPr="0017399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ІІ</w:t>
            </w:r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квартал 2024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993B29">
            <w:pPr>
              <w:widowControl w:val="0"/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Виконавчий комітет селищної  ради, комунальні </w:t>
            </w:r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підприємства, суб’єкти господарювання інших форм власності</w:t>
            </w:r>
          </w:p>
        </w:tc>
        <w:tc>
          <w:tcPr>
            <w:tcW w:w="190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993B29">
            <w:pPr>
              <w:spacing w:before="120" w:after="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4 автобуси</w:t>
            </w:r>
          </w:p>
          <w:p w:rsidR="003E0118" w:rsidRPr="0017399A" w:rsidRDefault="003E0118" w:rsidP="00993B29">
            <w:pPr>
              <w:spacing w:before="120" w:after="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приватний та особистий транспорт населення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993B29">
            <w:pPr>
              <w:spacing w:after="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 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розроблено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 </w:t>
            </w:r>
          </w:p>
        </w:tc>
      </w:tr>
      <w:tr w:rsidR="003E0118" w:rsidRPr="0017399A" w:rsidTr="00993B29">
        <w:trPr>
          <w:trHeight w:val="300"/>
        </w:trPr>
        <w:tc>
          <w:tcPr>
            <w:tcW w:w="226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993B29">
            <w:pPr>
              <w:spacing w:before="120" w:after="0" w:line="259" w:lineRule="auto"/>
              <w:ind w:left="-9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Заходи з відновлення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3E0118">
            <w:pPr>
              <w:widowControl w:val="0"/>
              <w:numPr>
                <w:ilvl w:val="0"/>
                <w:numId w:val="8"/>
              </w:numPr>
              <w:tabs>
                <w:tab w:val="left" w:pos="292"/>
              </w:tabs>
              <w:spacing w:after="0" w:line="259" w:lineRule="auto"/>
              <w:ind w:left="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Забезпечити ліквідацію наслідків надзвичайної ситуації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3E0118">
            <w:pPr>
              <w:widowControl w:val="0"/>
              <w:numPr>
                <w:ilvl w:val="0"/>
                <w:numId w:val="9"/>
              </w:numPr>
              <w:tabs>
                <w:tab w:val="left" w:pos="425"/>
              </w:tabs>
              <w:spacing w:after="0" w:line="259" w:lineRule="auto"/>
              <w:ind w:left="7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Проведення відновлювальних та інших невідкладних робіт.</w:t>
            </w:r>
          </w:p>
          <w:p w:rsidR="003E0118" w:rsidRPr="0017399A" w:rsidRDefault="003E0118" w:rsidP="003E0118">
            <w:pPr>
              <w:widowControl w:val="0"/>
              <w:numPr>
                <w:ilvl w:val="0"/>
                <w:numId w:val="9"/>
              </w:numPr>
              <w:tabs>
                <w:tab w:val="left" w:pos="425"/>
              </w:tabs>
              <w:spacing w:after="0" w:line="259" w:lineRule="auto"/>
              <w:ind w:left="7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Надання допомоги та матеріальної підтримки постраждалому населенню</w:t>
            </w:r>
          </w:p>
        </w:tc>
        <w:tc>
          <w:tcPr>
            <w:tcW w:w="1645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993B29">
            <w:pPr>
              <w:widowControl w:val="0"/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Негайно, в разі потреби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993B29">
            <w:pPr>
              <w:widowControl w:val="0"/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Виконавчий комітет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Солотвинської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селищної ради</w:t>
            </w:r>
          </w:p>
        </w:tc>
        <w:tc>
          <w:tcPr>
            <w:tcW w:w="190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993B29">
            <w:pPr>
              <w:spacing w:before="120"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Сили і засоби КП «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Солотвинське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житлово-комунальне господарство»;</w:t>
            </w:r>
          </w:p>
          <w:p w:rsidR="003E0118" w:rsidRPr="0017399A" w:rsidRDefault="003E0118" w:rsidP="00993B29">
            <w:pPr>
              <w:spacing w:before="120"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резервний фонд бюджету;</w:t>
            </w:r>
          </w:p>
          <w:p w:rsidR="003E0118" w:rsidRPr="0017399A" w:rsidRDefault="003E0118" w:rsidP="00993B29">
            <w:pPr>
              <w:spacing w:before="120" w:after="0" w:line="259" w:lineRule="auto"/>
              <w:ind w:right="-4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інші джерела, не заборонені законодавством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993B2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proofErr w:type="spellStart"/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розроблено</w:t>
            </w:r>
            <w:proofErr w:type="spellEnd"/>
          </w:p>
        </w:tc>
      </w:tr>
      <w:tr w:rsidR="003E0118" w:rsidRPr="0017399A" w:rsidTr="00993B29">
        <w:trPr>
          <w:trHeight w:val="549"/>
        </w:trPr>
        <w:tc>
          <w:tcPr>
            <w:tcW w:w="15330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993B29">
            <w:pPr>
              <w:spacing w:before="120" w:after="0" w:line="259" w:lineRule="auto"/>
              <w:ind w:left="360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4.Послуга </w:t>
            </w:r>
            <w:r w:rsidRPr="0017399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з поводження з побутовими відходами</w:t>
            </w:r>
          </w:p>
        </w:tc>
      </w:tr>
      <w:tr w:rsidR="003E0118" w:rsidRPr="0017399A" w:rsidTr="00993B29">
        <w:trPr>
          <w:trHeight w:val="300"/>
        </w:trPr>
        <w:tc>
          <w:tcPr>
            <w:tcW w:w="1533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9611BD" w:rsidRDefault="003E0118" w:rsidP="00993B2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611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Перелік об’єктів, які забезпечують виконання функцій: </w:t>
            </w:r>
          </w:p>
        </w:tc>
      </w:tr>
      <w:tr w:rsidR="003E0118" w:rsidRPr="0017399A" w:rsidTr="00993B29">
        <w:trPr>
          <w:trHeight w:val="300"/>
        </w:trPr>
        <w:tc>
          <w:tcPr>
            <w:tcW w:w="226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993B29">
            <w:pPr>
              <w:spacing w:before="120" w:after="0" w:line="259" w:lineRule="auto"/>
              <w:ind w:left="-9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Превентивні заходи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3E0118">
            <w:pPr>
              <w:widowControl w:val="0"/>
              <w:numPr>
                <w:ilvl w:val="0"/>
                <w:numId w:val="19"/>
              </w:numPr>
              <w:tabs>
                <w:tab w:val="left" w:pos="230"/>
              </w:tabs>
              <w:spacing w:after="0" w:line="259" w:lineRule="auto"/>
              <w:ind w:left="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Забезпечення безперебійного надання послуги з поводження з побутовими відходами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3E0118">
            <w:pPr>
              <w:widowControl w:val="0"/>
              <w:numPr>
                <w:ilvl w:val="0"/>
                <w:numId w:val="16"/>
              </w:numPr>
              <w:tabs>
                <w:tab w:val="left" w:pos="215"/>
                <w:tab w:val="left" w:pos="357"/>
              </w:tabs>
              <w:spacing w:after="0" w:line="259" w:lineRule="auto"/>
              <w:ind w:left="7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Створений резервний запас  паливно-мастильних матеріалів</w:t>
            </w:r>
          </w:p>
          <w:p w:rsidR="003E0118" w:rsidRPr="0017399A" w:rsidRDefault="003E0118" w:rsidP="003E0118">
            <w:pPr>
              <w:widowControl w:val="0"/>
              <w:numPr>
                <w:ilvl w:val="0"/>
                <w:numId w:val="16"/>
              </w:numPr>
              <w:tabs>
                <w:tab w:val="left" w:pos="215"/>
                <w:tab w:val="left" w:pos="357"/>
              </w:tabs>
              <w:spacing w:after="0" w:line="259" w:lineRule="auto"/>
              <w:ind w:left="7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Розроблений графік вивезення ТПВ</w:t>
            </w:r>
          </w:p>
        </w:tc>
        <w:tc>
          <w:tcPr>
            <w:tcW w:w="1645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993B29">
            <w:pPr>
              <w:widowControl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постійно</w:t>
            </w:r>
          </w:p>
        </w:tc>
        <w:tc>
          <w:tcPr>
            <w:tcW w:w="1728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993B29">
            <w:pPr>
              <w:widowControl w:val="0"/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КП «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Солотвинське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житлово-комунальне господарство</w:t>
            </w:r>
          </w:p>
          <w:p w:rsidR="003E0118" w:rsidRPr="0017399A" w:rsidRDefault="003E0118" w:rsidP="00993B29">
            <w:pPr>
              <w:widowControl w:val="0"/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993B29">
            <w:pPr>
              <w:spacing w:before="120"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MERCEDES-BENZ 2633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993B2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proofErr w:type="spellStart"/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забезпечено</w:t>
            </w:r>
            <w:proofErr w:type="spellEnd"/>
          </w:p>
        </w:tc>
      </w:tr>
      <w:tr w:rsidR="003E0118" w:rsidRPr="0017399A" w:rsidTr="00993B29">
        <w:trPr>
          <w:trHeight w:val="300"/>
        </w:trPr>
        <w:tc>
          <w:tcPr>
            <w:tcW w:w="226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993B29">
            <w:pPr>
              <w:spacing w:before="120" w:after="0" w:line="259" w:lineRule="auto"/>
              <w:ind w:left="-9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Заходи з реагування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3E0118">
            <w:pPr>
              <w:widowControl w:val="0"/>
              <w:numPr>
                <w:ilvl w:val="0"/>
                <w:numId w:val="20"/>
              </w:numPr>
              <w:tabs>
                <w:tab w:val="left" w:pos="305"/>
              </w:tabs>
              <w:spacing w:after="0" w:line="259" w:lineRule="auto"/>
              <w:ind w:left="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Визначення спроможностей щодо безперебійного надання послуги з поводження з побутовими відходами у кризовій ситуації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993B29">
            <w:pPr>
              <w:widowControl w:val="0"/>
              <w:spacing w:after="0" w:line="259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1.Створений резервний запас  паливно-мастильних матеріалів</w:t>
            </w:r>
          </w:p>
          <w:p w:rsidR="003E0118" w:rsidRPr="0017399A" w:rsidRDefault="003E0118" w:rsidP="00993B29">
            <w:pPr>
              <w:widowControl w:val="0"/>
              <w:tabs>
                <w:tab w:val="left" w:pos="215"/>
                <w:tab w:val="left" w:pos="357"/>
              </w:tabs>
              <w:spacing w:after="0" w:line="259" w:lineRule="auto"/>
              <w:ind w:left="7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2.Розроблений графік вивезення ТПВ</w:t>
            </w:r>
          </w:p>
          <w:p w:rsidR="003E0118" w:rsidRPr="0017399A" w:rsidRDefault="003E0118" w:rsidP="00993B29">
            <w:pPr>
              <w:widowControl w:val="0"/>
              <w:tabs>
                <w:tab w:val="left" w:pos="215"/>
                <w:tab w:val="left" w:pos="357"/>
              </w:tabs>
              <w:spacing w:after="0" w:line="259" w:lineRule="auto"/>
              <w:ind w:left="7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3.Вивезення ТПВ  додатковим транспортом</w:t>
            </w:r>
          </w:p>
        </w:tc>
        <w:tc>
          <w:tcPr>
            <w:tcW w:w="1645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993B29">
            <w:pPr>
              <w:widowControl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постійно</w:t>
            </w:r>
          </w:p>
        </w:tc>
        <w:tc>
          <w:tcPr>
            <w:tcW w:w="1728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993B29">
            <w:pPr>
              <w:widowControl w:val="0"/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КП «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Солотвинське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житлово-комунальне господарство</w:t>
            </w:r>
          </w:p>
          <w:p w:rsidR="003E0118" w:rsidRPr="0017399A" w:rsidRDefault="003E0118" w:rsidP="00993B29">
            <w:pPr>
              <w:widowControl w:val="0"/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993B29">
            <w:pPr>
              <w:spacing w:before="120"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993B2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proofErr w:type="spellStart"/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забезпечено</w:t>
            </w:r>
            <w:proofErr w:type="spellEnd"/>
          </w:p>
        </w:tc>
      </w:tr>
      <w:tr w:rsidR="003E0118" w:rsidRPr="0017399A" w:rsidTr="00993B29">
        <w:trPr>
          <w:trHeight w:val="300"/>
        </w:trPr>
        <w:tc>
          <w:tcPr>
            <w:tcW w:w="226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993B29">
            <w:pPr>
              <w:spacing w:before="120" w:after="0" w:line="259" w:lineRule="auto"/>
              <w:ind w:left="-9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Заходи з відновлення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3E0118">
            <w:pPr>
              <w:widowControl w:val="0"/>
              <w:numPr>
                <w:ilvl w:val="0"/>
                <w:numId w:val="21"/>
              </w:numPr>
              <w:tabs>
                <w:tab w:val="left" w:pos="230"/>
              </w:tabs>
              <w:spacing w:after="0" w:line="259" w:lineRule="auto"/>
              <w:ind w:left="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Відновлення безперебійного надання послуги з поводження з побутовими відходами  у штатному режимі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3E0118">
            <w:pPr>
              <w:widowControl w:val="0"/>
              <w:numPr>
                <w:ilvl w:val="0"/>
                <w:numId w:val="16"/>
              </w:numPr>
              <w:tabs>
                <w:tab w:val="left" w:pos="215"/>
                <w:tab w:val="left" w:pos="357"/>
              </w:tabs>
              <w:spacing w:after="0" w:line="259" w:lineRule="auto"/>
              <w:ind w:left="7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Створений резервний запас  паливно-мастильних матеріалів</w:t>
            </w:r>
          </w:p>
          <w:p w:rsidR="003E0118" w:rsidRPr="0017399A" w:rsidRDefault="003E0118" w:rsidP="003E0118">
            <w:pPr>
              <w:widowControl w:val="0"/>
              <w:numPr>
                <w:ilvl w:val="0"/>
                <w:numId w:val="16"/>
              </w:numPr>
              <w:tabs>
                <w:tab w:val="left" w:pos="215"/>
                <w:tab w:val="left" w:pos="357"/>
              </w:tabs>
              <w:spacing w:after="0" w:line="259" w:lineRule="auto"/>
              <w:ind w:left="7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Розроблений графік вивезення ТПВ</w:t>
            </w:r>
          </w:p>
        </w:tc>
        <w:tc>
          <w:tcPr>
            <w:tcW w:w="1645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993B29">
            <w:pPr>
              <w:widowControl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постійно</w:t>
            </w:r>
          </w:p>
        </w:tc>
        <w:tc>
          <w:tcPr>
            <w:tcW w:w="1728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993B29">
            <w:pPr>
              <w:widowControl w:val="0"/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КП «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Солотвинське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житлово-комунальне господарство 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993B29">
            <w:pPr>
              <w:spacing w:before="120"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MERCEDES-BENZ 2633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993B2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proofErr w:type="spellStart"/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забезпечено</w:t>
            </w:r>
            <w:proofErr w:type="spellEnd"/>
          </w:p>
        </w:tc>
      </w:tr>
      <w:tr w:rsidR="003E0118" w:rsidRPr="0017399A" w:rsidTr="00993B29">
        <w:trPr>
          <w:trHeight w:val="457"/>
        </w:trPr>
        <w:tc>
          <w:tcPr>
            <w:tcW w:w="15330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993B29">
            <w:pPr>
              <w:spacing w:before="120" w:after="0" w:line="259" w:lineRule="auto"/>
              <w:ind w:left="360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5.Забезпечення</w:t>
            </w:r>
            <w:r w:rsidRPr="0017399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надання первинної медичної допомоги</w:t>
            </w:r>
          </w:p>
        </w:tc>
      </w:tr>
      <w:tr w:rsidR="003E0118" w:rsidRPr="0017399A" w:rsidTr="00993B29">
        <w:trPr>
          <w:trHeight w:val="300"/>
        </w:trPr>
        <w:tc>
          <w:tcPr>
            <w:tcW w:w="1533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993B2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611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Перелік об’єктів, які забезпечують виконання функцій: </w:t>
            </w:r>
            <w:r w:rsidRPr="009611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КНП </w:t>
            </w:r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Солотвинська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лікарня»</w:t>
            </w:r>
          </w:p>
        </w:tc>
      </w:tr>
      <w:tr w:rsidR="003E0118" w:rsidRPr="0017399A" w:rsidTr="00993B29">
        <w:trPr>
          <w:trHeight w:val="300"/>
        </w:trPr>
        <w:tc>
          <w:tcPr>
            <w:tcW w:w="226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993B29">
            <w:pPr>
              <w:spacing w:before="120" w:after="0" w:line="259" w:lineRule="auto"/>
              <w:ind w:left="-9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Превентивні заходи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3E0118">
            <w:pPr>
              <w:widowControl w:val="0"/>
              <w:numPr>
                <w:ilvl w:val="0"/>
                <w:numId w:val="10"/>
              </w:numPr>
              <w:tabs>
                <w:tab w:val="left" w:pos="230"/>
              </w:tabs>
              <w:spacing w:after="0" w:line="259" w:lineRule="auto"/>
              <w:ind w:left="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Забезпечення безперебійного надання первинної медичної допомоги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993B29">
            <w:pPr>
              <w:widowControl w:val="0"/>
              <w:tabs>
                <w:tab w:val="left" w:pos="74"/>
                <w:tab w:val="left" w:pos="215"/>
                <w:tab w:val="left" w:pos="440"/>
              </w:tabs>
              <w:spacing w:after="0" w:line="259" w:lineRule="auto"/>
              <w:ind w:left="7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 Забезпечення приміщень амбулаторій загальної практики сімейної медицини резервними джерелами електропостачання</w:t>
            </w:r>
          </w:p>
          <w:p w:rsidR="003E0118" w:rsidRPr="0017399A" w:rsidRDefault="003E0118" w:rsidP="00993B29">
            <w:pPr>
              <w:widowControl w:val="0"/>
              <w:tabs>
                <w:tab w:val="left" w:pos="74"/>
                <w:tab w:val="left" w:pos="215"/>
                <w:tab w:val="left" w:pos="440"/>
              </w:tabs>
              <w:spacing w:after="0" w:line="259" w:lineRule="auto"/>
              <w:ind w:left="7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E0118" w:rsidRPr="0017399A" w:rsidRDefault="003E0118" w:rsidP="00993B29">
            <w:pPr>
              <w:widowControl w:val="0"/>
              <w:tabs>
                <w:tab w:val="left" w:pos="74"/>
                <w:tab w:val="left" w:pos="215"/>
                <w:tab w:val="left" w:pos="440"/>
              </w:tabs>
              <w:spacing w:after="0" w:line="259" w:lineRule="auto"/>
              <w:ind w:left="7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 Забезпечення працюючого населення засобами індивідуального захисту органів дихання від бойових отруйних речовин</w:t>
            </w:r>
          </w:p>
        </w:tc>
        <w:tc>
          <w:tcPr>
            <w:tcW w:w="1645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993B29">
            <w:pPr>
              <w:widowControl w:val="0"/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993B29">
            <w:pPr>
              <w:widowControl w:val="0"/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Підприємста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установи,організації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993B29">
            <w:pPr>
              <w:spacing w:before="120" w:after="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наявності генератори: </w:t>
            </w:r>
          </w:p>
          <w:p w:rsidR="003E0118" w:rsidRPr="0017399A" w:rsidRDefault="003E0118" w:rsidP="00993B29">
            <w:pPr>
              <w:spacing w:before="120" w:after="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 кВт –2 шт.</w:t>
            </w:r>
          </w:p>
          <w:p w:rsidR="003E0118" w:rsidRPr="0017399A" w:rsidRDefault="003E0118" w:rsidP="00993B29">
            <w:pPr>
              <w:spacing w:before="120" w:after="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 кВт –</w:t>
            </w:r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1 </w:t>
            </w:r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шт.</w:t>
            </w:r>
          </w:p>
          <w:p w:rsidR="003E0118" w:rsidRPr="0017399A" w:rsidRDefault="003E0118" w:rsidP="00993B29">
            <w:pPr>
              <w:spacing w:before="120" w:after="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9,5 кВт –</w:t>
            </w:r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1 </w:t>
            </w:r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шт.</w:t>
            </w:r>
          </w:p>
          <w:p w:rsidR="003E0118" w:rsidRPr="0017399A" w:rsidRDefault="003E0118" w:rsidP="00993B29">
            <w:pPr>
              <w:spacing w:before="120" w:after="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3</w:t>
            </w:r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,6 кВт – 2 шт.</w:t>
            </w:r>
          </w:p>
          <w:p w:rsidR="003E0118" w:rsidRPr="0017399A" w:rsidRDefault="003E0118" w:rsidP="00993B29">
            <w:pPr>
              <w:spacing w:before="120" w:after="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Дизельна електростанція 50 </w:t>
            </w:r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кВт- 1шт.</w:t>
            </w:r>
          </w:p>
          <w:p w:rsidR="003E0118" w:rsidRPr="0017399A" w:rsidRDefault="003E0118" w:rsidP="00993B29">
            <w:pPr>
              <w:spacing w:before="120" w:after="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лікарня»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993B29">
            <w:pPr>
              <w:spacing w:after="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Забезпечено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частково</w:t>
            </w:r>
            <w:proofErr w:type="spellEnd"/>
          </w:p>
        </w:tc>
      </w:tr>
      <w:tr w:rsidR="003E0118" w:rsidRPr="0017399A" w:rsidTr="00993B29">
        <w:trPr>
          <w:trHeight w:val="300"/>
        </w:trPr>
        <w:tc>
          <w:tcPr>
            <w:tcW w:w="226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993B29">
            <w:pPr>
              <w:spacing w:before="120" w:after="0" w:line="259" w:lineRule="auto"/>
              <w:ind w:left="-9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Заходи з реагування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3E0118">
            <w:pPr>
              <w:widowControl w:val="0"/>
              <w:numPr>
                <w:ilvl w:val="0"/>
                <w:numId w:val="11"/>
              </w:numPr>
              <w:tabs>
                <w:tab w:val="left" w:pos="292"/>
              </w:tabs>
              <w:spacing w:after="0" w:line="259" w:lineRule="auto"/>
              <w:ind w:left="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Визначення можливостей щодо безперебійного надання первинної медичної допомоги у кризових ситуаціях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993B29">
            <w:pPr>
              <w:widowControl w:val="0"/>
              <w:tabs>
                <w:tab w:val="left" w:pos="215"/>
                <w:tab w:val="left" w:pos="357"/>
              </w:tabs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 Забезпечення роботи амбулаторій загальної практики сімейної медицини від наявних генераторів</w:t>
            </w:r>
          </w:p>
          <w:p w:rsidR="003E0118" w:rsidRPr="0017399A" w:rsidRDefault="003E0118" w:rsidP="00993B29">
            <w:pPr>
              <w:widowControl w:val="0"/>
              <w:tabs>
                <w:tab w:val="left" w:pos="215"/>
                <w:tab w:val="left" w:pos="357"/>
              </w:tabs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 Забезпечення безперебійної роботи систем життєзабезпечення.</w:t>
            </w:r>
          </w:p>
          <w:p w:rsidR="003E0118" w:rsidRPr="0017399A" w:rsidRDefault="003E0118" w:rsidP="00993B29">
            <w:pPr>
              <w:widowControl w:val="0"/>
              <w:tabs>
                <w:tab w:val="left" w:pos="215"/>
                <w:tab w:val="left" w:pos="357"/>
              </w:tabs>
              <w:spacing w:after="0" w:line="259" w:lineRule="auto"/>
              <w:ind w:left="7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 Забезпечення безперебійної роботи медичного транспорту</w:t>
            </w:r>
          </w:p>
        </w:tc>
        <w:tc>
          <w:tcPr>
            <w:tcW w:w="1645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993B29">
            <w:pPr>
              <w:widowControl w:val="0"/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разі припинення подачі електроенергії</w:t>
            </w:r>
          </w:p>
        </w:tc>
        <w:tc>
          <w:tcPr>
            <w:tcW w:w="1728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993B29">
            <w:pPr>
              <w:widowControl w:val="0"/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Медичний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 xml:space="preserve"> директор,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інженер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 xml:space="preserve">,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відповідальний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 xml:space="preserve"> за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пожежну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безпеку</w:t>
            </w:r>
            <w:proofErr w:type="spellEnd"/>
          </w:p>
        </w:tc>
        <w:tc>
          <w:tcPr>
            <w:tcW w:w="2042" w:type="dxa"/>
            <w:gridSpan w:val="2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993B29">
            <w:pPr>
              <w:spacing w:before="120"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Генератори:</w:t>
            </w:r>
          </w:p>
          <w:p w:rsidR="003E0118" w:rsidRPr="0017399A" w:rsidRDefault="003E0118" w:rsidP="00993B29">
            <w:pPr>
              <w:spacing w:before="120" w:after="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 кВт –2 шт.</w:t>
            </w:r>
          </w:p>
          <w:p w:rsidR="003E0118" w:rsidRPr="0017399A" w:rsidRDefault="003E0118" w:rsidP="00993B29">
            <w:pPr>
              <w:spacing w:before="120" w:after="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 кВт –</w:t>
            </w:r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1 </w:t>
            </w:r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шт.</w:t>
            </w:r>
          </w:p>
          <w:p w:rsidR="003E0118" w:rsidRPr="0017399A" w:rsidRDefault="003E0118" w:rsidP="00993B29">
            <w:pPr>
              <w:spacing w:before="120" w:after="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9,5 кВт –</w:t>
            </w:r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1 </w:t>
            </w:r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шт.</w:t>
            </w:r>
          </w:p>
          <w:p w:rsidR="003E0118" w:rsidRPr="0017399A" w:rsidRDefault="003E0118" w:rsidP="00993B29">
            <w:pPr>
              <w:spacing w:before="120" w:after="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3</w:t>
            </w:r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,6 кВт – 2 шт.</w:t>
            </w:r>
          </w:p>
          <w:p w:rsidR="003E0118" w:rsidRPr="0017399A" w:rsidRDefault="003E0118" w:rsidP="00993B29">
            <w:pPr>
              <w:spacing w:before="120" w:after="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Дизельна електростанція 50 </w:t>
            </w:r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кВт- 1шт.</w:t>
            </w:r>
          </w:p>
          <w:p w:rsidR="003E0118" w:rsidRPr="0017399A" w:rsidRDefault="003E0118" w:rsidP="0099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E0118" w:rsidRPr="0017399A" w:rsidRDefault="003E0118" w:rsidP="0099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lastRenderedPageBreak/>
              <w:t>дизельне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паливо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– </w:t>
            </w:r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1.567 </w:t>
            </w:r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тонн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993B29">
            <w:pPr>
              <w:widowControl w:val="0"/>
              <w:tabs>
                <w:tab w:val="left" w:pos="215"/>
                <w:tab w:val="left" w:pos="357"/>
              </w:tabs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1. Забезпечення роботи амбулаторій загальної практики сімейної медицини від наявних генераторів</w:t>
            </w:r>
          </w:p>
          <w:p w:rsidR="003E0118" w:rsidRPr="0017399A" w:rsidRDefault="003E0118" w:rsidP="00993B29">
            <w:pPr>
              <w:widowControl w:val="0"/>
              <w:tabs>
                <w:tab w:val="left" w:pos="215"/>
                <w:tab w:val="left" w:pos="357"/>
              </w:tabs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2. </w:t>
            </w:r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Забезпечення безперебійної роботи систем життєзабезпечення.</w:t>
            </w:r>
          </w:p>
          <w:p w:rsidR="003E0118" w:rsidRPr="0017399A" w:rsidRDefault="003E0118" w:rsidP="00993B29">
            <w:pPr>
              <w:widowControl w:val="0"/>
              <w:tabs>
                <w:tab w:val="left" w:pos="215"/>
                <w:tab w:val="left" w:pos="357"/>
              </w:tabs>
              <w:spacing w:after="0" w:line="259" w:lineRule="auto"/>
              <w:ind w:left="7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 Забезпечення безперебійної роботи медичного транспорту</w:t>
            </w:r>
          </w:p>
        </w:tc>
      </w:tr>
      <w:tr w:rsidR="003E0118" w:rsidRPr="0017399A" w:rsidTr="00993B29">
        <w:trPr>
          <w:trHeight w:val="300"/>
        </w:trPr>
        <w:tc>
          <w:tcPr>
            <w:tcW w:w="226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993B29">
            <w:pPr>
              <w:spacing w:before="120" w:after="0" w:line="259" w:lineRule="auto"/>
              <w:ind w:left="-9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Заходи з відновлення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3E0118">
            <w:pPr>
              <w:widowControl w:val="0"/>
              <w:numPr>
                <w:ilvl w:val="0"/>
                <w:numId w:val="12"/>
              </w:numPr>
              <w:tabs>
                <w:tab w:val="left" w:pos="292"/>
              </w:tabs>
              <w:spacing w:after="0" w:line="259" w:lineRule="auto"/>
              <w:ind w:left="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Відновлення безперебійного надання первинної медичної допомоги у штатному режимі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3E0118">
            <w:pPr>
              <w:widowControl w:val="0"/>
              <w:numPr>
                <w:ilvl w:val="0"/>
                <w:numId w:val="17"/>
              </w:numPr>
              <w:tabs>
                <w:tab w:val="left" w:pos="215"/>
                <w:tab w:val="left" w:pos="357"/>
              </w:tabs>
              <w:spacing w:after="0" w:line="259" w:lineRule="auto"/>
              <w:ind w:left="7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Перехід з аварійного електропостачання на електропостачання від електричної мережі</w:t>
            </w:r>
          </w:p>
        </w:tc>
        <w:tc>
          <w:tcPr>
            <w:tcW w:w="1645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993B29">
            <w:pPr>
              <w:widowControl w:val="0"/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 відновленні електропостачання</w:t>
            </w:r>
          </w:p>
        </w:tc>
        <w:tc>
          <w:tcPr>
            <w:tcW w:w="1728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993B29">
            <w:pPr>
              <w:widowControl w:val="0"/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Інженер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993B29">
            <w:pPr>
              <w:spacing w:before="120"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Від мережі централізованого електропостачання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993B2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proofErr w:type="spellStart"/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забезпечено</w:t>
            </w:r>
            <w:proofErr w:type="spellEnd"/>
          </w:p>
        </w:tc>
      </w:tr>
      <w:tr w:rsidR="003E0118" w:rsidRPr="0017399A" w:rsidTr="00993B29">
        <w:trPr>
          <w:trHeight w:val="457"/>
        </w:trPr>
        <w:tc>
          <w:tcPr>
            <w:tcW w:w="15330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993B29">
            <w:pPr>
              <w:spacing w:before="120" w:after="0" w:line="259" w:lineRule="auto"/>
              <w:ind w:left="360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6.</w:t>
            </w:r>
            <w:r w:rsidRPr="0017399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З</w:t>
            </w:r>
            <w:r w:rsidRPr="0017399A"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shd w:val="clear" w:color="auto" w:fill="FFFFFF"/>
                <w:lang w:eastAsia="ru-RU"/>
              </w:rPr>
              <w:t>абезпечення надання вторинної (спеціалізованої) медичної допомоги</w:t>
            </w:r>
          </w:p>
        </w:tc>
      </w:tr>
      <w:tr w:rsidR="003E0118" w:rsidRPr="0017399A" w:rsidTr="00993B29">
        <w:trPr>
          <w:trHeight w:val="300"/>
        </w:trPr>
        <w:tc>
          <w:tcPr>
            <w:tcW w:w="1533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993B2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611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Перелік об’єктів, які забезпечують виконання функцій: </w:t>
            </w:r>
            <w:r w:rsidRPr="009611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КНП </w:t>
            </w:r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Солотвинська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лікарня»</w:t>
            </w:r>
          </w:p>
        </w:tc>
      </w:tr>
      <w:tr w:rsidR="003E0118" w:rsidRPr="0017399A" w:rsidTr="00993B29">
        <w:trPr>
          <w:trHeight w:val="300"/>
        </w:trPr>
        <w:tc>
          <w:tcPr>
            <w:tcW w:w="226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993B29">
            <w:pPr>
              <w:spacing w:before="120" w:after="0" w:line="259" w:lineRule="auto"/>
              <w:ind w:left="-9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Превентивні заходи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3E0118">
            <w:pPr>
              <w:widowControl w:val="0"/>
              <w:numPr>
                <w:ilvl w:val="0"/>
                <w:numId w:val="13"/>
              </w:numPr>
              <w:tabs>
                <w:tab w:val="left" w:pos="230"/>
              </w:tabs>
              <w:spacing w:after="0" w:line="259" w:lineRule="auto"/>
              <w:ind w:left="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Забезпечення безперебійного </w:t>
            </w:r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надання вторинної (спеціалізованої) медичної допомоги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993B29">
            <w:pPr>
              <w:widowControl w:val="0"/>
              <w:tabs>
                <w:tab w:val="left" w:pos="215"/>
                <w:tab w:val="left" w:pos="357"/>
              </w:tabs>
              <w:spacing w:after="0" w:line="259" w:lineRule="auto"/>
              <w:ind w:left="7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1. Забезпечення приміщень стаціонарних відділень, </w:t>
            </w:r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поліклініки КДД, відділення відновлювального лікування, стерилізаційного відділення, дезкамери та інших служб лікувального закладу резервними джерелами електропостачання</w:t>
            </w:r>
          </w:p>
          <w:p w:rsidR="003E0118" w:rsidRPr="0017399A" w:rsidRDefault="003E0118" w:rsidP="00993B29">
            <w:pPr>
              <w:widowControl w:val="0"/>
              <w:tabs>
                <w:tab w:val="left" w:pos="215"/>
                <w:tab w:val="left" w:pos="357"/>
              </w:tabs>
              <w:spacing w:after="0" w:line="259" w:lineRule="auto"/>
              <w:ind w:left="7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E0118" w:rsidRPr="0017399A" w:rsidRDefault="003E0118" w:rsidP="00993B29">
            <w:pPr>
              <w:widowControl w:val="0"/>
              <w:tabs>
                <w:tab w:val="left" w:pos="215"/>
                <w:tab w:val="left" w:pos="357"/>
              </w:tabs>
              <w:spacing w:after="0" w:line="259" w:lineRule="auto"/>
              <w:ind w:left="7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45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993B29">
            <w:pPr>
              <w:widowControl w:val="0"/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Адміністрація </w:t>
            </w:r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підприємства</w:t>
            </w:r>
          </w:p>
        </w:tc>
        <w:tc>
          <w:tcPr>
            <w:tcW w:w="1728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993B29">
            <w:pPr>
              <w:widowControl w:val="0"/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медичний директор, </w:t>
            </w:r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інженер, відповідальний за пожежну безпеку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993B29">
            <w:pPr>
              <w:spacing w:before="120"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В наявності                            1. Генератори:</w:t>
            </w:r>
          </w:p>
          <w:p w:rsidR="003E0118" w:rsidRPr="0017399A" w:rsidRDefault="003E0118" w:rsidP="00993B29">
            <w:pPr>
              <w:spacing w:before="120" w:after="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24 кВт –2 шт.</w:t>
            </w:r>
          </w:p>
          <w:p w:rsidR="003E0118" w:rsidRPr="0017399A" w:rsidRDefault="003E0118" w:rsidP="00993B29">
            <w:pPr>
              <w:spacing w:before="120" w:after="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 кВт –</w:t>
            </w:r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1 </w:t>
            </w:r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шт.</w:t>
            </w:r>
          </w:p>
          <w:p w:rsidR="003E0118" w:rsidRPr="0017399A" w:rsidRDefault="003E0118" w:rsidP="00993B29">
            <w:pPr>
              <w:spacing w:before="120" w:after="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9,5 кВт –</w:t>
            </w:r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1 </w:t>
            </w:r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шт.</w:t>
            </w:r>
          </w:p>
          <w:p w:rsidR="003E0118" w:rsidRPr="0017399A" w:rsidRDefault="003E0118" w:rsidP="00993B29">
            <w:pPr>
              <w:spacing w:before="120" w:after="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3</w:t>
            </w:r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,6 кВт – 2 шт.</w:t>
            </w:r>
          </w:p>
          <w:p w:rsidR="003E0118" w:rsidRPr="0017399A" w:rsidRDefault="003E0118" w:rsidP="00993B29">
            <w:pPr>
              <w:spacing w:before="120" w:after="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Дизельна електростанція 50 </w:t>
            </w:r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кВт- 1шт.</w:t>
            </w:r>
          </w:p>
          <w:p w:rsidR="003E0118" w:rsidRPr="0017399A" w:rsidRDefault="003E0118" w:rsidP="0099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КНП «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Солотвинська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лікарня»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дизельне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паливо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-</w:t>
            </w:r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567тонн</w:t>
            </w:r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993B29">
            <w:pPr>
              <w:spacing w:after="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lastRenderedPageBreak/>
              <w:t>Забезпечено</w:t>
            </w:r>
            <w:proofErr w:type="spellEnd"/>
          </w:p>
          <w:p w:rsidR="003E0118" w:rsidRPr="0017399A" w:rsidRDefault="003E0118" w:rsidP="0099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  <w:p w:rsidR="003E0118" w:rsidRPr="0017399A" w:rsidRDefault="003E0118" w:rsidP="0099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  <w:p w:rsidR="003E0118" w:rsidRPr="0017399A" w:rsidRDefault="003E0118" w:rsidP="0099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  <w:p w:rsidR="003E0118" w:rsidRPr="0017399A" w:rsidRDefault="003E0118" w:rsidP="00993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ru-RU" w:eastAsia="ru-RU"/>
              </w:rPr>
            </w:pPr>
          </w:p>
          <w:p w:rsidR="003E0118" w:rsidRPr="0017399A" w:rsidRDefault="003E0118" w:rsidP="0099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</w:tr>
      <w:tr w:rsidR="003E0118" w:rsidRPr="0017399A" w:rsidTr="00993B29">
        <w:trPr>
          <w:trHeight w:val="300"/>
        </w:trPr>
        <w:tc>
          <w:tcPr>
            <w:tcW w:w="226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993B29">
            <w:pPr>
              <w:spacing w:before="120" w:after="0" w:line="259" w:lineRule="auto"/>
              <w:ind w:left="-9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Заходи з реагування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3E0118">
            <w:pPr>
              <w:widowControl w:val="0"/>
              <w:numPr>
                <w:ilvl w:val="0"/>
                <w:numId w:val="14"/>
              </w:numPr>
              <w:tabs>
                <w:tab w:val="left" w:pos="292"/>
              </w:tabs>
              <w:spacing w:after="0" w:line="259" w:lineRule="auto"/>
              <w:ind w:left="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Визначення можливостей щодо безперебійного надання вторинної (спеціалізованої) медичної допомоги у кризових ситуаціях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3E0118">
            <w:pPr>
              <w:widowControl w:val="0"/>
              <w:numPr>
                <w:ilvl w:val="0"/>
                <w:numId w:val="18"/>
              </w:numPr>
              <w:tabs>
                <w:tab w:val="left" w:pos="215"/>
                <w:tab w:val="left" w:pos="357"/>
              </w:tabs>
              <w:spacing w:after="0" w:line="259" w:lineRule="auto"/>
              <w:ind w:left="7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Забезпечення роботи стаціонарних відділень, поліклініки, інших відділень та служб в цілодобовому режимі від дизель-генераторів та пересувних  генераторів.</w:t>
            </w:r>
          </w:p>
          <w:p w:rsidR="003E0118" w:rsidRPr="0017399A" w:rsidRDefault="003E0118" w:rsidP="003E0118">
            <w:pPr>
              <w:widowControl w:val="0"/>
              <w:numPr>
                <w:ilvl w:val="0"/>
                <w:numId w:val="18"/>
              </w:numPr>
              <w:tabs>
                <w:tab w:val="left" w:pos="215"/>
                <w:tab w:val="left" w:pos="357"/>
              </w:tabs>
              <w:spacing w:after="0" w:line="259" w:lineRule="auto"/>
              <w:ind w:left="7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Забезпечення безперебійної роботи систем життєзабезпечення.</w:t>
            </w:r>
          </w:p>
          <w:p w:rsidR="003E0118" w:rsidRPr="0017399A" w:rsidRDefault="003E0118" w:rsidP="003E0118">
            <w:pPr>
              <w:widowControl w:val="0"/>
              <w:numPr>
                <w:ilvl w:val="0"/>
                <w:numId w:val="18"/>
              </w:numPr>
              <w:tabs>
                <w:tab w:val="left" w:pos="215"/>
                <w:tab w:val="left" w:pos="357"/>
              </w:tabs>
              <w:spacing w:after="0" w:line="259" w:lineRule="auto"/>
              <w:ind w:left="7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Забезпечення безперебійної роботи медичного транспорту</w:t>
            </w:r>
          </w:p>
        </w:tc>
        <w:tc>
          <w:tcPr>
            <w:tcW w:w="1645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993B29">
            <w:pPr>
              <w:widowControl w:val="0"/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В разі припинення подачі електроенергії</w:t>
            </w:r>
          </w:p>
        </w:tc>
        <w:tc>
          <w:tcPr>
            <w:tcW w:w="1728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993B29">
            <w:pPr>
              <w:widowControl w:val="0"/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медичний директор, інженер, відповідальний за пожежну безпеку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993B29">
            <w:pPr>
              <w:spacing w:before="120"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 В наявності                             Генератори:</w:t>
            </w:r>
          </w:p>
          <w:p w:rsidR="003E0118" w:rsidRPr="0017399A" w:rsidRDefault="003E0118" w:rsidP="00993B29">
            <w:pPr>
              <w:spacing w:before="120" w:after="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 кВт –2 шт.</w:t>
            </w:r>
          </w:p>
          <w:p w:rsidR="003E0118" w:rsidRPr="0017399A" w:rsidRDefault="003E0118" w:rsidP="00993B29">
            <w:pPr>
              <w:spacing w:before="120" w:after="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 кВт –</w:t>
            </w:r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1 </w:t>
            </w:r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шт.</w:t>
            </w:r>
          </w:p>
          <w:p w:rsidR="003E0118" w:rsidRPr="0017399A" w:rsidRDefault="003E0118" w:rsidP="00993B29">
            <w:pPr>
              <w:spacing w:before="120" w:after="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9,5 кВт –</w:t>
            </w:r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1 </w:t>
            </w:r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шт.</w:t>
            </w:r>
          </w:p>
          <w:p w:rsidR="003E0118" w:rsidRPr="0017399A" w:rsidRDefault="003E0118" w:rsidP="00993B29">
            <w:pPr>
              <w:spacing w:before="120" w:after="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3</w:t>
            </w:r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,6 кВт – 2 шт.</w:t>
            </w:r>
          </w:p>
          <w:p w:rsidR="003E0118" w:rsidRPr="0017399A" w:rsidRDefault="003E0118" w:rsidP="00993B29">
            <w:pPr>
              <w:spacing w:before="120" w:after="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Дизельна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lastRenderedPageBreak/>
              <w:t>електростанція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50 кВт- 1шт</w:t>
            </w:r>
            <w:r w:rsidRPr="0017399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3E0118" w:rsidRPr="0017399A" w:rsidRDefault="003E0118" w:rsidP="00993B29">
            <w:pPr>
              <w:spacing w:before="120"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КНП «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Солотвинська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лікарня»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дизельне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паливо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-</w:t>
            </w:r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567тонн</w:t>
            </w:r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993B2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proofErr w:type="spellStart"/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lastRenderedPageBreak/>
              <w:t>розроблено</w:t>
            </w:r>
            <w:proofErr w:type="spellEnd"/>
          </w:p>
        </w:tc>
      </w:tr>
      <w:tr w:rsidR="003E0118" w:rsidRPr="0017399A" w:rsidTr="00993B29">
        <w:trPr>
          <w:trHeight w:val="300"/>
        </w:trPr>
        <w:tc>
          <w:tcPr>
            <w:tcW w:w="226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993B29">
            <w:pPr>
              <w:spacing w:before="120" w:after="0" w:line="259" w:lineRule="auto"/>
              <w:ind w:left="-9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Заходи з відновлення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3E0118">
            <w:pPr>
              <w:widowControl w:val="0"/>
              <w:numPr>
                <w:ilvl w:val="0"/>
                <w:numId w:val="15"/>
              </w:numPr>
              <w:tabs>
                <w:tab w:val="left" w:pos="292"/>
              </w:tabs>
              <w:spacing w:after="0" w:line="259" w:lineRule="auto"/>
              <w:ind w:left="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Відновлення безперебійного надання вторинної (спеціалізованої) медичної допомоги у штатному режимі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993B29">
            <w:pPr>
              <w:widowControl w:val="0"/>
              <w:tabs>
                <w:tab w:val="left" w:pos="215"/>
                <w:tab w:val="left" w:pos="357"/>
              </w:tabs>
              <w:spacing w:after="0" w:line="259" w:lineRule="auto"/>
              <w:ind w:left="7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Перехід з аварійного електропостачання на електропостачання від електричної мережі </w:t>
            </w:r>
          </w:p>
        </w:tc>
        <w:tc>
          <w:tcPr>
            <w:tcW w:w="1645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993B29">
            <w:pPr>
              <w:widowControl w:val="0"/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 відновленні електропостачання</w:t>
            </w:r>
          </w:p>
        </w:tc>
        <w:tc>
          <w:tcPr>
            <w:tcW w:w="1728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993B29">
            <w:pPr>
              <w:widowControl w:val="0"/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Медичний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 xml:space="preserve"> директор,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інженер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 xml:space="preserve">,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відповідальний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 xml:space="preserve"> за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пожежну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безпеку</w:t>
            </w:r>
            <w:proofErr w:type="spellEnd"/>
          </w:p>
        </w:tc>
        <w:tc>
          <w:tcPr>
            <w:tcW w:w="2042" w:type="dxa"/>
            <w:gridSpan w:val="2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993B29">
            <w:pPr>
              <w:spacing w:before="120"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Від мережі централізованого електропостачання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E0118" w:rsidRPr="0017399A" w:rsidRDefault="003E0118" w:rsidP="00993B2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proofErr w:type="spellStart"/>
            <w:r w:rsidRPr="001739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розроблено</w:t>
            </w:r>
            <w:proofErr w:type="spellEnd"/>
          </w:p>
        </w:tc>
      </w:tr>
    </w:tbl>
    <w:p w:rsidR="003E0118" w:rsidRDefault="003E0118" w:rsidP="003E0118">
      <w:pPr>
        <w:spacing w:before="60"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E0118" w:rsidRDefault="003E0118" w:rsidP="003E011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739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Заступник селищного голови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1739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 питань </w:t>
      </w:r>
    </w:p>
    <w:p w:rsidR="003E0118" w:rsidRDefault="003E0118" w:rsidP="003E011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739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діяльності виконавчих органів ради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</w:t>
      </w:r>
      <w:r w:rsidRPr="001739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</w:t>
      </w:r>
      <w:r w:rsidRPr="001739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Юрій ІВ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АНИШИН</w:t>
      </w:r>
    </w:p>
    <w:p w:rsidR="003E0118" w:rsidRDefault="003E0118" w:rsidP="003E011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E0118" w:rsidRDefault="003E0118" w:rsidP="003E011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E0118" w:rsidRPr="0017399A" w:rsidRDefault="003E0118" w:rsidP="003E01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17399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Обсяги</w:t>
      </w:r>
      <w:proofErr w:type="spellEnd"/>
      <w:r w:rsidRPr="0017399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17399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фінансування</w:t>
      </w:r>
      <w:proofErr w:type="spellEnd"/>
    </w:p>
    <w:p w:rsidR="003E0118" w:rsidRPr="0017399A" w:rsidRDefault="003E0118" w:rsidP="003E01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 w:rsidRPr="0017399A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>Програми</w:t>
      </w:r>
      <w:proofErr w:type="spellEnd"/>
      <w:r w:rsidRPr="0017399A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 xml:space="preserve"> </w:t>
      </w:r>
      <w:proofErr w:type="spellStart"/>
      <w:r w:rsidRPr="0017399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забезпечення</w:t>
      </w:r>
      <w:proofErr w:type="spellEnd"/>
      <w:r w:rsidRPr="0017399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17399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безпеки</w:t>
      </w:r>
      <w:proofErr w:type="spellEnd"/>
      <w:r w:rsidRPr="0017399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та </w:t>
      </w:r>
      <w:proofErr w:type="spellStart"/>
      <w:proofErr w:type="gramStart"/>
      <w:r w:rsidRPr="0017399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ст</w:t>
      </w:r>
      <w:proofErr w:type="gramEnd"/>
      <w:r w:rsidRPr="0017399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ійкості</w:t>
      </w:r>
      <w:proofErr w:type="spellEnd"/>
      <w:r w:rsidRPr="0017399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17399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критичної</w:t>
      </w:r>
      <w:proofErr w:type="spellEnd"/>
      <w:r w:rsidRPr="0017399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17399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інфраструктури</w:t>
      </w:r>
      <w:proofErr w:type="spellEnd"/>
    </w:p>
    <w:p w:rsidR="003E0118" w:rsidRPr="0017399A" w:rsidRDefault="003E0118" w:rsidP="003E01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 w:rsidRPr="001739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Солотвинської</w:t>
      </w:r>
      <w:proofErr w:type="spellEnd"/>
      <w:r w:rsidRPr="001739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територіальної громади</w:t>
      </w:r>
      <w:r w:rsidRPr="0017399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на  2024 – 2026 роки</w:t>
      </w:r>
    </w:p>
    <w:p w:rsidR="003E0118" w:rsidRPr="0017399A" w:rsidRDefault="003E0118" w:rsidP="003E011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739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тис</w:t>
      </w:r>
      <w:proofErr w:type="gramStart"/>
      <w:r w:rsidRPr="001739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proofErr w:type="gramEnd"/>
      <w:r w:rsidRPr="001739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1739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</w:t>
      </w:r>
      <w:proofErr w:type="gramEnd"/>
      <w:r w:rsidRPr="001739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рн</w:t>
      </w:r>
      <w:proofErr w:type="spellEnd"/>
    </w:p>
    <w:tbl>
      <w:tblPr>
        <w:tblW w:w="1488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2409"/>
        <w:gridCol w:w="4253"/>
        <w:gridCol w:w="1276"/>
        <w:gridCol w:w="1275"/>
        <w:gridCol w:w="1276"/>
      </w:tblGrid>
      <w:tr w:rsidR="003E0118" w:rsidRPr="0017399A" w:rsidTr="00993B29">
        <w:trPr>
          <w:trHeight w:val="360"/>
        </w:trPr>
        <w:tc>
          <w:tcPr>
            <w:tcW w:w="4395" w:type="dxa"/>
            <w:vMerge w:val="restart"/>
            <w:shd w:val="clear" w:color="auto" w:fill="auto"/>
            <w:vAlign w:val="center"/>
          </w:tcPr>
          <w:p w:rsidR="003E0118" w:rsidRPr="0017399A" w:rsidRDefault="003E0118" w:rsidP="0099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  <w:proofErr w:type="spellStart"/>
            <w:r w:rsidRPr="001739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Найменування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завдання</w:t>
            </w:r>
            <w:proofErr w:type="spellEnd"/>
          </w:p>
        </w:tc>
        <w:tc>
          <w:tcPr>
            <w:tcW w:w="2409" w:type="dxa"/>
            <w:tcBorders>
              <w:bottom w:val="nil"/>
            </w:tcBorders>
            <w:shd w:val="clear" w:color="auto" w:fill="auto"/>
            <w:vAlign w:val="center"/>
          </w:tcPr>
          <w:p w:rsidR="003E0118" w:rsidRPr="0017399A" w:rsidRDefault="003E0118" w:rsidP="0099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3E0118" w:rsidRPr="0017399A" w:rsidRDefault="003E0118" w:rsidP="0099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  <w:proofErr w:type="spellStart"/>
            <w:r w:rsidRPr="001739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Джерела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фінансування</w:t>
            </w:r>
            <w:proofErr w:type="spellEnd"/>
          </w:p>
        </w:tc>
        <w:tc>
          <w:tcPr>
            <w:tcW w:w="4253" w:type="dxa"/>
            <w:tcBorders>
              <w:bottom w:val="nil"/>
            </w:tcBorders>
            <w:shd w:val="clear" w:color="auto" w:fill="auto"/>
            <w:vAlign w:val="center"/>
          </w:tcPr>
          <w:p w:rsidR="003E0118" w:rsidRPr="0017399A" w:rsidRDefault="003E0118" w:rsidP="0099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3E0118" w:rsidRPr="0017399A" w:rsidRDefault="003E0118" w:rsidP="0099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  <w:proofErr w:type="spellStart"/>
            <w:r w:rsidRPr="001739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Виконавці</w:t>
            </w:r>
            <w:proofErr w:type="spellEnd"/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0118" w:rsidRPr="0017399A" w:rsidRDefault="003E0118" w:rsidP="0099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  <w:r w:rsidRPr="001739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 xml:space="preserve">Роки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виконання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, тис</w:t>
            </w:r>
            <w:proofErr w:type="gramStart"/>
            <w:r w:rsidRPr="001739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.</w:t>
            </w:r>
            <w:proofErr w:type="gramEnd"/>
            <w:r w:rsidRPr="001739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proofErr w:type="gramStart"/>
            <w:r w:rsidRPr="001739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г</w:t>
            </w:r>
            <w:proofErr w:type="gramEnd"/>
            <w:r w:rsidRPr="001739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рн</w:t>
            </w:r>
            <w:proofErr w:type="spellEnd"/>
          </w:p>
        </w:tc>
      </w:tr>
      <w:tr w:rsidR="003E0118" w:rsidRPr="0017399A" w:rsidTr="00993B29">
        <w:trPr>
          <w:trHeight w:val="285"/>
        </w:trPr>
        <w:tc>
          <w:tcPr>
            <w:tcW w:w="4395" w:type="dxa"/>
            <w:vMerge/>
            <w:shd w:val="clear" w:color="auto" w:fill="auto"/>
          </w:tcPr>
          <w:p w:rsidR="003E0118" w:rsidRPr="0017399A" w:rsidRDefault="003E0118" w:rsidP="00993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</w:p>
        </w:tc>
        <w:tc>
          <w:tcPr>
            <w:tcW w:w="2409" w:type="dxa"/>
            <w:tcBorders>
              <w:top w:val="nil"/>
            </w:tcBorders>
            <w:shd w:val="clear" w:color="auto" w:fill="auto"/>
          </w:tcPr>
          <w:p w:rsidR="003E0118" w:rsidRPr="0017399A" w:rsidRDefault="003E0118" w:rsidP="00993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highlight w:val="yellow"/>
                <w:lang w:val="ru-RU" w:eastAsia="ru-RU"/>
              </w:rPr>
            </w:pPr>
          </w:p>
        </w:tc>
        <w:tc>
          <w:tcPr>
            <w:tcW w:w="4253" w:type="dxa"/>
            <w:tcBorders>
              <w:top w:val="nil"/>
            </w:tcBorders>
            <w:shd w:val="clear" w:color="auto" w:fill="auto"/>
          </w:tcPr>
          <w:p w:rsidR="003E0118" w:rsidRPr="0017399A" w:rsidRDefault="003E0118" w:rsidP="00993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highlight w:val="yellow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E0118" w:rsidRPr="0017399A" w:rsidRDefault="003E0118" w:rsidP="0099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  <w:r w:rsidRPr="001739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2024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3E0118" w:rsidRPr="0017399A" w:rsidRDefault="003E0118" w:rsidP="0099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  <w:r w:rsidRPr="001739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E0118" w:rsidRPr="0017399A" w:rsidRDefault="003E0118" w:rsidP="0099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  <w:r w:rsidRPr="001739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2026</w:t>
            </w:r>
          </w:p>
        </w:tc>
      </w:tr>
      <w:tr w:rsidR="003E0118" w:rsidRPr="0017399A" w:rsidTr="00993B29">
        <w:trPr>
          <w:trHeight w:val="1516"/>
        </w:trPr>
        <w:tc>
          <w:tcPr>
            <w:tcW w:w="4395" w:type="dxa"/>
            <w:vMerge w:val="restart"/>
            <w:shd w:val="clear" w:color="auto" w:fill="auto"/>
          </w:tcPr>
          <w:p w:rsidR="003E0118" w:rsidRPr="0017399A" w:rsidRDefault="003E0118" w:rsidP="00993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 П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ридбання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матеріалів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для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забезпечення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фізичної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безпеки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об’єктів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критичної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інфраструктури</w:t>
            </w:r>
            <w:proofErr w:type="spellEnd"/>
          </w:p>
          <w:p w:rsidR="003E0118" w:rsidRPr="0017399A" w:rsidRDefault="003E0118" w:rsidP="00993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3E0118" w:rsidRPr="0017399A" w:rsidRDefault="003E0118" w:rsidP="00993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Бюджет</w:t>
            </w:r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селищної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gram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ради</w:t>
            </w:r>
            <w:proofErr w:type="gram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3E0118" w:rsidRPr="0017399A" w:rsidRDefault="003E0118" w:rsidP="00993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3E0118" w:rsidRPr="0017399A" w:rsidRDefault="003E0118" w:rsidP="00993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Відділ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комунальної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власності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,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містобудування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та </w:t>
            </w:r>
            <w:proofErr w:type="spellStart"/>
            <w:proofErr w:type="gram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арх</w:t>
            </w:r>
            <w:proofErr w:type="gram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ітектури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,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житлово-комунального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господарства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інші структурні підрозділи виконавчого комітету селищної ради  </w:t>
            </w:r>
          </w:p>
          <w:p w:rsidR="003E0118" w:rsidRPr="0017399A" w:rsidRDefault="003E0118" w:rsidP="00993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3E0118" w:rsidRPr="0017399A" w:rsidRDefault="003E0118" w:rsidP="00993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E0118" w:rsidRPr="0017399A" w:rsidRDefault="003E0118" w:rsidP="00993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E0118" w:rsidRPr="0017399A" w:rsidRDefault="003E0118" w:rsidP="00993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межах кошторисних призначень</w:t>
            </w:r>
          </w:p>
          <w:p w:rsidR="003E0118" w:rsidRPr="0017399A" w:rsidRDefault="003E0118" w:rsidP="00993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ru-RU" w:eastAsia="ru-RU"/>
              </w:rPr>
            </w:pPr>
          </w:p>
        </w:tc>
      </w:tr>
      <w:tr w:rsidR="003E0118" w:rsidRPr="0017399A" w:rsidTr="00993B29">
        <w:trPr>
          <w:trHeight w:val="967"/>
        </w:trPr>
        <w:tc>
          <w:tcPr>
            <w:tcW w:w="4395" w:type="dxa"/>
            <w:vMerge/>
            <w:shd w:val="clear" w:color="auto" w:fill="auto"/>
          </w:tcPr>
          <w:p w:rsidR="003E0118" w:rsidRPr="0017399A" w:rsidRDefault="003E0118" w:rsidP="00993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3E0118" w:rsidRPr="0017399A" w:rsidRDefault="003E0118" w:rsidP="00993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E0118" w:rsidRPr="0017399A" w:rsidRDefault="003E0118" w:rsidP="00993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Кошти суб’єктів господарювання</w:t>
            </w:r>
          </w:p>
          <w:p w:rsidR="003E0118" w:rsidRPr="0017399A" w:rsidRDefault="003E0118" w:rsidP="00993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3E0118" w:rsidRPr="0017399A" w:rsidRDefault="003E0118" w:rsidP="00993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Керівники суб'єктів господарювання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3E0118" w:rsidRPr="0017399A" w:rsidRDefault="003E0118" w:rsidP="00993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Визначається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потребою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суб’єкта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господарювання</w:t>
            </w:r>
            <w:proofErr w:type="spellEnd"/>
          </w:p>
        </w:tc>
      </w:tr>
      <w:tr w:rsidR="003E0118" w:rsidRPr="0017399A" w:rsidTr="00993B29">
        <w:trPr>
          <w:trHeight w:val="968"/>
        </w:trPr>
        <w:tc>
          <w:tcPr>
            <w:tcW w:w="4395" w:type="dxa"/>
            <w:vMerge w:val="restart"/>
            <w:shd w:val="clear" w:color="auto" w:fill="auto"/>
          </w:tcPr>
          <w:p w:rsidR="003E0118" w:rsidRPr="0017399A" w:rsidRDefault="003E0118" w:rsidP="00993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 П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ридбання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матеріалів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та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обладнання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для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охорони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об'єктів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критичної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інфраструктури</w:t>
            </w:r>
            <w:proofErr w:type="spellEnd"/>
          </w:p>
        </w:tc>
        <w:tc>
          <w:tcPr>
            <w:tcW w:w="2409" w:type="dxa"/>
            <w:shd w:val="clear" w:color="auto" w:fill="auto"/>
            <w:vAlign w:val="center"/>
          </w:tcPr>
          <w:p w:rsidR="003E0118" w:rsidRPr="0017399A" w:rsidRDefault="003E0118" w:rsidP="00993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Бюджет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селищної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ради</w:t>
            </w:r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3E0118" w:rsidRPr="0017399A" w:rsidRDefault="003E0118" w:rsidP="00993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3E0118" w:rsidRPr="0017399A" w:rsidRDefault="003E0118" w:rsidP="00993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3E0118" w:rsidRPr="0017399A" w:rsidRDefault="003E0118" w:rsidP="00993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Відділ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комунальної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власності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,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містобудування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та </w:t>
            </w:r>
            <w:proofErr w:type="spellStart"/>
            <w:proofErr w:type="gram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арх</w:t>
            </w:r>
            <w:proofErr w:type="gram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ітектури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,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житлово-комунального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господарства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інші структурні підрозділи виконавчого комітету селищної ради  </w:t>
            </w:r>
          </w:p>
          <w:p w:rsidR="003E0118" w:rsidRPr="0017399A" w:rsidRDefault="003E0118" w:rsidP="00993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3E0118" w:rsidRPr="0017399A" w:rsidRDefault="003E0118" w:rsidP="00993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E0118" w:rsidRPr="0017399A" w:rsidRDefault="003E0118" w:rsidP="00993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E0118" w:rsidRPr="0017399A" w:rsidRDefault="003E0118" w:rsidP="00993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межах кошторисних призначень</w:t>
            </w:r>
          </w:p>
          <w:p w:rsidR="003E0118" w:rsidRPr="0017399A" w:rsidRDefault="003E0118" w:rsidP="00993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E0118" w:rsidRPr="0017399A" w:rsidRDefault="003E0118" w:rsidP="00993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ru-RU" w:eastAsia="ru-RU"/>
              </w:rPr>
            </w:pPr>
          </w:p>
        </w:tc>
      </w:tr>
      <w:tr w:rsidR="003E0118" w:rsidRPr="0017399A" w:rsidTr="00993B29">
        <w:trPr>
          <w:trHeight w:val="967"/>
        </w:trPr>
        <w:tc>
          <w:tcPr>
            <w:tcW w:w="4395" w:type="dxa"/>
            <w:vMerge/>
            <w:shd w:val="clear" w:color="auto" w:fill="auto"/>
          </w:tcPr>
          <w:p w:rsidR="003E0118" w:rsidRPr="0017399A" w:rsidRDefault="003E0118" w:rsidP="00993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3E0118" w:rsidRPr="0017399A" w:rsidRDefault="003E0118" w:rsidP="00993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E0118" w:rsidRPr="0017399A" w:rsidRDefault="003E0118" w:rsidP="00993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Кошти суб’єктів господарювання</w:t>
            </w:r>
          </w:p>
          <w:p w:rsidR="003E0118" w:rsidRPr="0017399A" w:rsidRDefault="003E0118" w:rsidP="00993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E0118" w:rsidRPr="0017399A" w:rsidRDefault="003E0118" w:rsidP="00993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3E0118" w:rsidRPr="0017399A" w:rsidRDefault="003E0118" w:rsidP="00993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Керівники суб'єктів господарювання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3E0118" w:rsidRPr="0017399A" w:rsidRDefault="003E0118" w:rsidP="00993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Визначається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потребою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суб’єкта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господарювання</w:t>
            </w:r>
            <w:proofErr w:type="spellEnd"/>
          </w:p>
        </w:tc>
      </w:tr>
      <w:tr w:rsidR="003E0118" w:rsidRPr="0017399A" w:rsidTr="00993B29">
        <w:trPr>
          <w:trHeight w:val="1103"/>
        </w:trPr>
        <w:tc>
          <w:tcPr>
            <w:tcW w:w="4395" w:type="dxa"/>
            <w:vMerge w:val="restart"/>
            <w:shd w:val="clear" w:color="auto" w:fill="auto"/>
          </w:tcPr>
          <w:p w:rsidR="003E0118" w:rsidRPr="0017399A" w:rsidRDefault="003E0118" w:rsidP="00993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3. П</w:t>
            </w:r>
            <w:r w:rsidRPr="009611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ридбання резервних матеріалів і обладнання, залучення спеціалізованої техніки та робочої сили, спеціалізованих підприємств, необхідних для відновлення функціонування об’єктів критичної інфраструктури</w:t>
            </w:r>
          </w:p>
          <w:p w:rsidR="003E0118" w:rsidRPr="0017399A" w:rsidRDefault="003E0118" w:rsidP="00993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3E0118" w:rsidRPr="0017399A" w:rsidRDefault="003E0118" w:rsidP="00993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Бюджет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селищної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ради</w:t>
            </w:r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3E0118" w:rsidRPr="0017399A" w:rsidRDefault="003E0118" w:rsidP="00993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3E0118" w:rsidRPr="0017399A" w:rsidRDefault="003E0118" w:rsidP="00993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ідділ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комунальної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власності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,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містобудування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та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архітектури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,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житлово-комунального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господарства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інші структурні підрозділи виконавчого комітету селищної  </w:t>
            </w:r>
          </w:p>
          <w:p w:rsidR="003E0118" w:rsidRPr="0017399A" w:rsidRDefault="003E0118" w:rsidP="00993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3E0118" w:rsidRPr="0017399A" w:rsidRDefault="003E0118" w:rsidP="00993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E0118" w:rsidRPr="0017399A" w:rsidRDefault="003E0118" w:rsidP="00993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E0118" w:rsidRPr="0017399A" w:rsidRDefault="003E0118" w:rsidP="00993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межах кошторисних призначень</w:t>
            </w:r>
          </w:p>
          <w:p w:rsidR="003E0118" w:rsidRPr="0017399A" w:rsidRDefault="003E0118" w:rsidP="00993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E0118" w:rsidRPr="0017399A" w:rsidRDefault="003E0118" w:rsidP="00993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ru-RU" w:eastAsia="ru-RU"/>
              </w:rPr>
            </w:pPr>
          </w:p>
        </w:tc>
      </w:tr>
      <w:tr w:rsidR="003E0118" w:rsidRPr="0017399A" w:rsidTr="00993B29">
        <w:trPr>
          <w:trHeight w:val="1102"/>
        </w:trPr>
        <w:tc>
          <w:tcPr>
            <w:tcW w:w="4395" w:type="dxa"/>
            <w:vMerge/>
            <w:shd w:val="clear" w:color="auto" w:fill="auto"/>
          </w:tcPr>
          <w:p w:rsidR="003E0118" w:rsidRPr="0017399A" w:rsidRDefault="003E0118" w:rsidP="00993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3E0118" w:rsidRPr="0017399A" w:rsidRDefault="003E0118" w:rsidP="00993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E0118" w:rsidRPr="0017399A" w:rsidRDefault="003E0118" w:rsidP="00993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Кошти суб’єктів господарювання</w:t>
            </w:r>
          </w:p>
          <w:p w:rsidR="003E0118" w:rsidRPr="0017399A" w:rsidRDefault="003E0118" w:rsidP="00993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E0118" w:rsidRPr="0017399A" w:rsidRDefault="003E0118" w:rsidP="00993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3E0118" w:rsidRPr="0017399A" w:rsidRDefault="003E0118" w:rsidP="00993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</w:t>
            </w:r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КП «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Солотвинське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житлово-комунальне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господарство</w:t>
            </w:r>
            <w:proofErr w:type="spellEnd"/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3E0118" w:rsidRPr="0017399A" w:rsidRDefault="003E0118" w:rsidP="00993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Визначається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потребою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суб’єкта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господарювання</w:t>
            </w:r>
            <w:proofErr w:type="spellEnd"/>
          </w:p>
        </w:tc>
      </w:tr>
      <w:tr w:rsidR="003E0118" w:rsidRPr="0017399A" w:rsidTr="00993B29">
        <w:trPr>
          <w:trHeight w:val="968"/>
        </w:trPr>
        <w:tc>
          <w:tcPr>
            <w:tcW w:w="4395" w:type="dxa"/>
            <w:vMerge w:val="restart"/>
            <w:shd w:val="clear" w:color="auto" w:fill="auto"/>
          </w:tcPr>
          <w:p w:rsidR="003E0118" w:rsidRPr="0017399A" w:rsidRDefault="003E0118" w:rsidP="00993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4.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</w:t>
            </w:r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рияння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впровадженню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заходів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запобігання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проявам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несанкціонованого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втручання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у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функціонування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критичної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інфраструктури</w:t>
            </w:r>
            <w:proofErr w:type="spellEnd"/>
          </w:p>
        </w:tc>
        <w:tc>
          <w:tcPr>
            <w:tcW w:w="2409" w:type="dxa"/>
            <w:shd w:val="clear" w:color="auto" w:fill="auto"/>
            <w:vAlign w:val="center"/>
          </w:tcPr>
          <w:p w:rsidR="003E0118" w:rsidRPr="0017399A" w:rsidRDefault="003E0118" w:rsidP="00993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Бюджет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селищної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ради</w:t>
            </w:r>
          </w:p>
          <w:p w:rsidR="003E0118" w:rsidRPr="0017399A" w:rsidRDefault="003E0118" w:rsidP="00993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3E0118" w:rsidRPr="0017399A" w:rsidRDefault="003E0118" w:rsidP="00993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Відділ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комунальної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власності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,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містобудування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та </w:t>
            </w:r>
            <w:proofErr w:type="spellStart"/>
            <w:proofErr w:type="gram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арх</w:t>
            </w:r>
            <w:proofErr w:type="gram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ітектури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,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житлово-комунального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господарства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інші структурні підрозділи виконавчого комітету селищної ради</w:t>
            </w:r>
          </w:p>
          <w:p w:rsidR="003E0118" w:rsidRPr="0017399A" w:rsidRDefault="003E0118" w:rsidP="00993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3E0118" w:rsidRPr="0017399A" w:rsidRDefault="003E0118" w:rsidP="00993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E0118" w:rsidRPr="0017399A" w:rsidRDefault="003E0118" w:rsidP="00993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E0118" w:rsidRPr="0017399A" w:rsidRDefault="003E0118" w:rsidP="00993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межах кошторисних призначень</w:t>
            </w:r>
          </w:p>
          <w:p w:rsidR="003E0118" w:rsidRPr="0017399A" w:rsidRDefault="003E0118" w:rsidP="00993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E0118" w:rsidRPr="0017399A" w:rsidRDefault="003E0118" w:rsidP="00993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E0118" w:rsidRPr="0017399A" w:rsidRDefault="003E0118" w:rsidP="00993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ru-RU" w:eastAsia="ru-RU"/>
              </w:rPr>
            </w:pPr>
          </w:p>
        </w:tc>
      </w:tr>
      <w:tr w:rsidR="003E0118" w:rsidRPr="0017399A" w:rsidTr="00993B29">
        <w:trPr>
          <w:trHeight w:val="967"/>
        </w:trPr>
        <w:tc>
          <w:tcPr>
            <w:tcW w:w="4395" w:type="dxa"/>
            <w:vMerge/>
            <w:shd w:val="clear" w:color="auto" w:fill="auto"/>
          </w:tcPr>
          <w:p w:rsidR="003E0118" w:rsidRPr="0017399A" w:rsidRDefault="003E0118" w:rsidP="00993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3E0118" w:rsidRPr="0017399A" w:rsidRDefault="003E0118" w:rsidP="00993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E0118" w:rsidRPr="0017399A" w:rsidRDefault="003E0118" w:rsidP="00993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Кошти суб’єктів господарювання</w:t>
            </w:r>
          </w:p>
          <w:p w:rsidR="003E0118" w:rsidRPr="0017399A" w:rsidRDefault="003E0118" w:rsidP="00993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E0118" w:rsidRPr="0017399A" w:rsidRDefault="003E0118" w:rsidP="00993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3E0118" w:rsidRPr="0017399A" w:rsidRDefault="003E0118" w:rsidP="00993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Керівники суб'єктів господарювання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3E0118" w:rsidRPr="0017399A" w:rsidRDefault="003E0118" w:rsidP="00993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Визначається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потребою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суб’єкта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господарювання</w:t>
            </w:r>
            <w:proofErr w:type="spellEnd"/>
          </w:p>
        </w:tc>
      </w:tr>
      <w:tr w:rsidR="003E0118" w:rsidRPr="0017399A" w:rsidTr="00993B29">
        <w:trPr>
          <w:trHeight w:val="968"/>
        </w:trPr>
        <w:tc>
          <w:tcPr>
            <w:tcW w:w="4395" w:type="dxa"/>
            <w:vMerge w:val="restart"/>
            <w:shd w:val="clear" w:color="auto" w:fill="auto"/>
          </w:tcPr>
          <w:p w:rsidR="003E0118" w:rsidRPr="0017399A" w:rsidRDefault="003E0118" w:rsidP="00993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 Р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озробка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прогнозів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та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організаційних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заходів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запобігання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кризовим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ситуаціям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на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об’єктах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критичної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інфраструктури</w:t>
            </w:r>
            <w:proofErr w:type="spellEnd"/>
          </w:p>
        </w:tc>
        <w:tc>
          <w:tcPr>
            <w:tcW w:w="2409" w:type="dxa"/>
            <w:shd w:val="clear" w:color="auto" w:fill="auto"/>
            <w:vAlign w:val="center"/>
          </w:tcPr>
          <w:p w:rsidR="003E0118" w:rsidRPr="0017399A" w:rsidRDefault="003E0118" w:rsidP="00993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Бюджет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селищної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ради</w:t>
            </w:r>
          </w:p>
          <w:p w:rsidR="003E0118" w:rsidRPr="0017399A" w:rsidRDefault="003E0118" w:rsidP="00993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3E0118" w:rsidRPr="0017399A" w:rsidRDefault="003E0118" w:rsidP="00993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Відділ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комунальної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власності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,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містобудування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та </w:t>
            </w:r>
            <w:proofErr w:type="spellStart"/>
            <w:proofErr w:type="gram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арх</w:t>
            </w:r>
            <w:proofErr w:type="gram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ітектури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,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житлово-комунального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господарства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інші структурні підрозділи виконавчого комітету селищної ради  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3E0118" w:rsidRPr="0017399A" w:rsidRDefault="003E0118" w:rsidP="00993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E0118" w:rsidRPr="0017399A" w:rsidRDefault="003E0118" w:rsidP="00993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E0118" w:rsidRPr="0017399A" w:rsidRDefault="003E0118" w:rsidP="00993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межах кошторисних </w:t>
            </w:r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призначень</w:t>
            </w:r>
          </w:p>
          <w:p w:rsidR="003E0118" w:rsidRPr="0017399A" w:rsidRDefault="003E0118" w:rsidP="00993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E0118" w:rsidRPr="0017399A" w:rsidRDefault="003E0118" w:rsidP="00993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ru-RU" w:eastAsia="ru-RU"/>
              </w:rPr>
            </w:pPr>
          </w:p>
        </w:tc>
      </w:tr>
      <w:tr w:rsidR="003E0118" w:rsidRPr="0017399A" w:rsidTr="00993B29">
        <w:trPr>
          <w:trHeight w:val="967"/>
        </w:trPr>
        <w:tc>
          <w:tcPr>
            <w:tcW w:w="4395" w:type="dxa"/>
            <w:vMerge/>
            <w:shd w:val="clear" w:color="auto" w:fill="auto"/>
          </w:tcPr>
          <w:p w:rsidR="003E0118" w:rsidRPr="0017399A" w:rsidRDefault="003E0118" w:rsidP="00993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3E0118" w:rsidRPr="0017399A" w:rsidRDefault="003E0118" w:rsidP="00993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E0118" w:rsidRPr="0017399A" w:rsidRDefault="003E0118" w:rsidP="00993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Кошти суб’єктів господарювання</w:t>
            </w:r>
          </w:p>
          <w:p w:rsidR="003E0118" w:rsidRPr="0017399A" w:rsidRDefault="003E0118" w:rsidP="00993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15" w:name="_GoBack"/>
            <w:bookmarkEnd w:id="15"/>
          </w:p>
          <w:p w:rsidR="003E0118" w:rsidRPr="0017399A" w:rsidRDefault="003E0118" w:rsidP="00993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3E0118" w:rsidRPr="0017399A" w:rsidRDefault="003E0118" w:rsidP="00993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Керівники суб’єктів господарювання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3E0118" w:rsidRPr="0017399A" w:rsidRDefault="003E0118" w:rsidP="00993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Визначається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потребою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суб’єкта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господарювання</w:t>
            </w:r>
            <w:proofErr w:type="spellEnd"/>
          </w:p>
        </w:tc>
      </w:tr>
      <w:tr w:rsidR="003E0118" w:rsidRPr="0017399A" w:rsidTr="00993B29">
        <w:trPr>
          <w:trHeight w:val="968"/>
        </w:trPr>
        <w:tc>
          <w:tcPr>
            <w:tcW w:w="4395" w:type="dxa"/>
            <w:vMerge w:val="restart"/>
            <w:shd w:val="clear" w:color="auto" w:fill="auto"/>
          </w:tcPr>
          <w:p w:rsidR="003E0118" w:rsidRPr="0017399A" w:rsidRDefault="003E0118" w:rsidP="00993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 Н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авчання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персоналу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операторів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об'єктів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критичної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інфраструктури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щодо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порядку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реагування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на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кризові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ситуації</w:t>
            </w:r>
            <w:proofErr w:type="spellEnd"/>
          </w:p>
        </w:tc>
        <w:tc>
          <w:tcPr>
            <w:tcW w:w="2409" w:type="dxa"/>
            <w:shd w:val="clear" w:color="auto" w:fill="auto"/>
            <w:vAlign w:val="center"/>
          </w:tcPr>
          <w:p w:rsidR="003E0118" w:rsidRPr="0017399A" w:rsidRDefault="003E0118" w:rsidP="00993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Бюджет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селищної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ради</w:t>
            </w:r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3E0118" w:rsidRPr="0017399A" w:rsidRDefault="003E0118" w:rsidP="00993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3E0118" w:rsidRPr="0017399A" w:rsidRDefault="003E0118" w:rsidP="00993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Відділ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комунальної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власності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,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містобудування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та </w:t>
            </w:r>
            <w:proofErr w:type="spellStart"/>
            <w:proofErr w:type="gram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арх</w:t>
            </w:r>
            <w:proofErr w:type="gram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ітектури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,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житлово-комунального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господарства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інші структурні підрозділи виконавчого комітету селищної ради 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3E0118" w:rsidRPr="0017399A" w:rsidRDefault="003E0118" w:rsidP="00993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E0118" w:rsidRPr="0017399A" w:rsidRDefault="003E0118" w:rsidP="00993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E0118" w:rsidRPr="0017399A" w:rsidRDefault="003E0118" w:rsidP="00993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межах кошторисних призначень</w:t>
            </w:r>
          </w:p>
          <w:p w:rsidR="003E0118" w:rsidRPr="0017399A" w:rsidRDefault="003E0118" w:rsidP="00993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3E0118" w:rsidRPr="0017399A" w:rsidTr="00993B29">
        <w:trPr>
          <w:trHeight w:val="967"/>
        </w:trPr>
        <w:tc>
          <w:tcPr>
            <w:tcW w:w="4395" w:type="dxa"/>
            <w:vMerge/>
            <w:shd w:val="clear" w:color="auto" w:fill="auto"/>
          </w:tcPr>
          <w:p w:rsidR="003E0118" w:rsidRPr="0017399A" w:rsidRDefault="003E0118" w:rsidP="00993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3E0118" w:rsidRPr="0017399A" w:rsidRDefault="003E0118" w:rsidP="00993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E0118" w:rsidRPr="0017399A" w:rsidRDefault="003E0118" w:rsidP="00993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Кошти суб’єктів господарювання</w:t>
            </w:r>
          </w:p>
          <w:p w:rsidR="003E0118" w:rsidRPr="0017399A" w:rsidRDefault="003E0118" w:rsidP="00993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E0118" w:rsidRPr="0017399A" w:rsidRDefault="003E0118" w:rsidP="00993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3E0118" w:rsidRPr="0017399A" w:rsidRDefault="003E0118" w:rsidP="00993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Керівники суб’єктів господарювання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3E0118" w:rsidRPr="0017399A" w:rsidRDefault="003E0118" w:rsidP="00993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Визначається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потребою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суб’єкта</w:t>
            </w:r>
            <w:proofErr w:type="spellEnd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739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господарювання</w:t>
            </w:r>
            <w:proofErr w:type="spellEnd"/>
          </w:p>
        </w:tc>
      </w:tr>
    </w:tbl>
    <w:p w:rsidR="003E0118" w:rsidRPr="0017399A" w:rsidRDefault="003E0118" w:rsidP="003E01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0118" w:rsidRPr="0017399A" w:rsidRDefault="003E0118" w:rsidP="003E01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0118" w:rsidRDefault="003E0118" w:rsidP="003E011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739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Заступник селищного голови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1739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 питань </w:t>
      </w:r>
    </w:p>
    <w:p w:rsidR="003E0118" w:rsidRPr="0017399A" w:rsidRDefault="003E0118" w:rsidP="003E011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739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діяльності виконавчих </w:t>
      </w:r>
    </w:p>
    <w:p w:rsidR="003E0118" w:rsidRDefault="003E0118" w:rsidP="003E0118">
      <w:pPr>
        <w:spacing w:after="160" w:line="259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739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органів ради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</w:t>
      </w:r>
      <w:r w:rsidRPr="001739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Юрій ІВАНИШИН</w:t>
      </w:r>
    </w:p>
    <w:p w:rsidR="003E0118" w:rsidRDefault="003E0118" w:rsidP="003E011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2B93" w:rsidRDefault="007F2B93"/>
    <w:sectPr w:rsidR="007F2B93" w:rsidSect="003E0118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8B1" w:rsidRDefault="00F718B1">
      <w:pPr>
        <w:spacing w:after="0" w:line="240" w:lineRule="auto"/>
      </w:pPr>
      <w:r>
        <w:separator/>
      </w:r>
    </w:p>
  </w:endnote>
  <w:endnote w:type="continuationSeparator" w:id="0">
    <w:p w:rsidR="00F718B1" w:rsidRDefault="00F71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959" w:rsidRDefault="00F718B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959" w:rsidRDefault="00F718B1">
    <w:pPr>
      <w:pStyle w:val="a5"/>
      <w:jc w:val="center"/>
    </w:pPr>
  </w:p>
  <w:p w:rsidR="00FA4959" w:rsidRDefault="00F718B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959" w:rsidRDefault="00F718B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8B1" w:rsidRDefault="00F718B1">
      <w:pPr>
        <w:spacing w:after="0" w:line="240" w:lineRule="auto"/>
      </w:pPr>
      <w:r>
        <w:separator/>
      </w:r>
    </w:p>
  </w:footnote>
  <w:footnote w:type="continuationSeparator" w:id="0">
    <w:p w:rsidR="00F718B1" w:rsidRDefault="00F71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959" w:rsidRDefault="00F718B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959" w:rsidRDefault="00F718B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959" w:rsidRDefault="00F718B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B33F0"/>
    <w:multiLevelType w:val="multilevel"/>
    <w:tmpl w:val="1F5EE0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55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abstractNum w:abstractNumId="1">
    <w:nsid w:val="08E43DCD"/>
    <w:multiLevelType w:val="multilevel"/>
    <w:tmpl w:val="1F5EE0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55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abstractNum w:abstractNumId="2">
    <w:nsid w:val="0C8047EC"/>
    <w:multiLevelType w:val="multilevel"/>
    <w:tmpl w:val="1F5EE0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55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abstractNum w:abstractNumId="3">
    <w:nsid w:val="0D8D8B10"/>
    <w:multiLevelType w:val="hybridMultilevel"/>
    <w:tmpl w:val="23AE18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93A81AC2">
      <w:start w:val="1"/>
      <w:numFmt w:val="lowerLetter"/>
      <w:lvlText w:val="%2."/>
      <w:lvlJc w:val="left"/>
      <w:pPr>
        <w:ind w:left="1440" w:hanging="360"/>
      </w:pPr>
    </w:lvl>
    <w:lvl w:ilvl="2" w:tplc="FDE0031E">
      <w:start w:val="1"/>
      <w:numFmt w:val="lowerRoman"/>
      <w:lvlText w:val="%3."/>
      <w:lvlJc w:val="right"/>
      <w:pPr>
        <w:ind w:left="2160" w:hanging="180"/>
      </w:pPr>
    </w:lvl>
    <w:lvl w:ilvl="3" w:tplc="0A8E459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4464FE9C">
      <w:start w:val="1"/>
      <w:numFmt w:val="lowerLetter"/>
      <w:lvlText w:val="%5."/>
      <w:lvlJc w:val="left"/>
      <w:pPr>
        <w:ind w:left="3600" w:hanging="360"/>
      </w:pPr>
    </w:lvl>
    <w:lvl w:ilvl="5" w:tplc="668098B2">
      <w:start w:val="1"/>
      <w:numFmt w:val="lowerRoman"/>
      <w:lvlText w:val="%6."/>
      <w:lvlJc w:val="right"/>
      <w:pPr>
        <w:ind w:left="4320" w:hanging="180"/>
      </w:pPr>
    </w:lvl>
    <w:lvl w:ilvl="6" w:tplc="67488CE4">
      <w:start w:val="1"/>
      <w:numFmt w:val="decimal"/>
      <w:lvlText w:val="%7."/>
      <w:lvlJc w:val="left"/>
      <w:pPr>
        <w:ind w:left="5040" w:hanging="360"/>
      </w:pPr>
    </w:lvl>
    <w:lvl w:ilvl="7" w:tplc="69AAF71E">
      <w:start w:val="1"/>
      <w:numFmt w:val="lowerLetter"/>
      <w:lvlText w:val="%8."/>
      <w:lvlJc w:val="left"/>
      <w:pPr>
        <w:ind w:left="5760" w:hanging="360"/>
      </w:pPr>
    </w:lvl>
    <w:lvl w:ilvl="8" w:tplc="EFF4F93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E7612"/>
    <w:multiLevelType w:val="multilevel"/>
    <w:tmpl w:val="1F5EE0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55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abstractNum w:abstractNumId="5">
    <w:nsid w:val="1B1A77A2"/>
    <w:multiLevelType w:val="hybridMultilevel"/>
    <w:tmpl w:val="1B921338"/>
    <w:lvl w:ilvl="0" w:tplc="0A8E45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8F33FA"/>
    <w:multiLevelType w:val="multilevel"/>
    <w:tmpl w:val="1F5EE0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55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abstractNum w:abstractNumId="7">
    <w:nsid w:val="275F2E92"/>
    <w:multiLevelType w:val="multilevel"/>
    <w:tmpl w:val="1F5EE0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55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abstractNum w:abstractNumId="8">
    <w:nsid w:val="2F505B53"/>
    <w:multiLevelType w:val="hybridMultilevel"/>
    <w:tmpl w:val="C37C14AA"/>
    <w:lvl w:ilvl="0" w:tplc="0A8E45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CA4EE8"/>
    <w:multiLevelType w:val="hybridMultilevel"/>
    <w:tmpl w:val="C37C14AA"/>
    <w:lvl w:ilvl="0" w:tplc="0A8E45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B44D6B"/>
    <w:multiLevelType w:val="hybridMultilevel"/>
    <w:tmpl w:val="1C5E948E"/>
    <w:lvl w:ilvl="0" w:tplc="4D80939A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>
    <w:nsid w:val="41D26497"/>
    <w:multiLevelType w:val="multilevel"/>
    <w:tmpl w:val="1F5EE0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55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abstractNum w:abstractNumId="12">
    <w:nsid w:val="45EE6C01"/>
    <w:multiLevelType w:val="hybridMultilevel"/>
    <w:tmpl w:val="1B921338"/>
    <w:lvl w:ilvl="0" w:tplc="0A8E45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CC2D90"/>
    <w:multiLevelType w:val="hybridMultilevel"/>
    <w:tmpl w:val="1BA25D6C"/>
    <w:lvl w:ilvl="0" w:tplc="19CE54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1305C7"/>
    <w:multiLevelType w:val="hybridMultilevel"/>
    <w:tmpl w:val="FD3464C6"/>
    <w:lvl w:ilvl="0" w:tplc="3A2AD280">
      <w:start w:val="8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61357B53"/>
    <w:multiLevelType w:val="multilevel"/>
    <w:tmpl w:val="1F5EE0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55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abstractNum w:abstractNumId="16">
    <w:nsid w:val="62232597"/>
    <w:multiLevelType w:val="multilevel"/>
    <w:tmpl w:val="1F5EE0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55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abstractNum w:abstractNumId="17">
    <w:nsid w:val="6A481C8F"/>
    <w:multiLevelType w:val="multilevel"/>
    <w:tmpl w:val="1F5EE0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55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abstractNum w:abstractNumId="18">
    <w:nsid w:val="6C1C49B1"/>
    <w:multiLevelType w:val="hybridMultilevel"/>
    <w:tmpl w:val="8084CA6C"/>
    <w:lvl w:ilvl="0" w:tplc="0A8E45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F469B6"/>
    <w:multiLevelType w:val="multilevel"/>
    <w:tmpl w:val="1F5EE0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55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abstractNum w:abstractNumId="20">
    <w:nsid w:val="7EFE19BD"/>
    <w:multiLevelType w:val="multilevel"/>
    <w:tmpl w:val="1F5EE0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55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num w:numId="1">
    <w:abstractNumId w:val="10"/>
  </w:num>
  <w:num w:numId="2">
    <w:abstractNumId w:val="14"/>
  </w:num>
  <w:num w:numId="3">
    <w:abstractNumId w:val="3"/>
  </w:num>
  <w:num w:numId="4">
    <w:abstractNumId w:val="13"/>
  </w:num>
  <w:num w:numId="5">
    <w:abstractNumId w:val="5"/>
  </w:num>
  <w:num w:numId="6">
    <w:abstractNumId w:val="12"/>
  </w:num>
  <w:num w:numId="7">
    <w:abstractNumId w:val="18"/>
  </w:num>
  <w:num w:numId="8">
    <w:abstractNumId w:val="9"/>
  </w:num>
  <w:num w:numId="9">
    <w:abstractNumId w:val="8"/>
  </w:num>
  <w:num w:numId="10">
    <w:abstractNumId w:val="0"/>
  </w:num>
  <w:num w:numId="11">
    <w:abstractNumId w:val="2"/>
  </w:num>
  <w:num w:numId="12">
    <w:abstractNumId w:val="7"/>
  </w:num>
  <w:num w:numId="13">
    <w:abstractNumId w:val="11"/>
  </w:num>
  <w:num w:numId="14">
    <w:abstractNumId w:val="16"/>
  </w:num>
  <w:num w:numId="15">
    <w:abstractNumId w:val="19"/>
  </w:num>
  <w:num w:numId="16">
    <w:abstractNumId w:val="4"/>
  </w:num>
  <w:num w:numId="17">
    <w:abstractNumId w:val="17"/>
  </w:num>
  <w:num w:numId="18">
    <w:abstractNumId w:val="20"/>
  </w:num>
  <w:num w:numId="19">
    <w:abstractNumId w:val="1"/>
  </w:num>
  <w:num w:numId="20">
    <w:abstractNumId w:val="6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2DD"/>
    <w:rsid w:val="00326AFE"/>
    <w:rsid w:val="003E0118"/>
    <w:rsid w:val="007F2B93"/>
    <w:rsid w:val="00A272DD"/>
    <w:rsid w:val="00F7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1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E0118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Верхній колонтитул Знак"/>
    <w:basedOn w:val="a0"/>
    <w:link w:val="a3"/>
    <w:uiPriority w:val="99"/>
    <w:rsid w:val="003E011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rsid w:val="003E0118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6">
    <w:name w:val="Нижній колонтитул Знак"/>
    <w:basedOn w:val="a0"/>
    <w:link w:val="a5"/>
    <w:uiPriority w:val="99"/>
    <w:rsid w:val="003E011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3E0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E011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26A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1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E0118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Верхній колонтитул Знак"/>
    <w:basedOn w:val="a0"/>
    <w:link w:val="a3"/>
    <w:uiPriority w:val="99"/>
    <w:rsid w:val="003E011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rsid w:val="003E0118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6">
    <w:name w:val="Нижній колонтитул Знак"/>
    <w:basedOn w:val="a0"/>
    <w:link w:val="a5"/>
    <w:uiPriority w:val="99"/>
    <w:rsid w:val="003E011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3E0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E011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26A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21</Pages>
  <Words>14931</Words>
  <Characters>8511</Characters>
  <Application>Microsoft Office Word</Application>
  <DocSecurity>0</DocSecurity>
  <Lines>70</Lines>
  <Paragraphs>46</Paragraphs>
  <ScaleCrop>false</ScaleCrop>
  <Company>diakov.net</Company>
  <LinksUpToDate>false</LinksUpToDate>
  <CharactersWithSpaces>23396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2024-02-02T08:01:00Z</dcterms:created>
  <dcterms:modified xsi:type="dcterms:W3CDTF">2024-02-02T08:04:00Z</dcterms:modified>
</cp:coreProperties>
</file>