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42" w:rsidRDefault="00C02342" w:rsidP="00C02342">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535D5089" wp14:editId="3DE7846A">
            <wp:extent cx="428625" cy="609600"/>
            <wp:effectExtent l="19050" t="0" r="9525"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C02342" w:rsidRPr="00993299" w:rsidRDefault="00C02342" w:rsidP="00C02342">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 xml:space="preserve">  </w:t>
      </w:r>
      <w:r w:rsidRPr="00993299">
        <w:rPr>
          <w:rFonts w:ascii="Times New Roman" w:eastAsia="Times New Roman" w:hAnsi="Times New Roman" w:cs="Times New Roman"/>
          <w:b/>
          <w:sz w:val="28"/>
          <w:szCs w:val="28"/>
          <w:lang w:eastAsia="ru-RU"/>
        </w:rPr>
        <w:t>УКРАЇНА</w:t>
      </w:r>
    </w:p>
    <w:p w:rsidR="00C02342" w:rsidRPr="00993299" w:rsidRDefault="00C02342" w:rsidP="00C02342">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C02342" w:rsidRPr="00993299" w:rsidRDefault="00C02342" w:rsidP="00C0234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C02342" w:rsidRPr="00993299" w:rsidRDefault="00C02342" w:rsidP="00C02342">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C02342" w:rsidRDefault="00C02342" w:rsidP="00C02342">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восьма </w:t>
      </w:r>
      <w:r w:rsidRPr="00431747">
        <w:rPr>
          <w:rFonts w:ascii="Times New Roman" w:eastAsia="Times New Roman" w:hAnsi="Times New Roman" w:cs="Times New Roman"/>
          <w:b/>
          <w:bCs/>
          <w:color w:val="000000"/>
          <w:sz w:val="28"/>
          <w:szCs w:val="28"/>
          <w:lang w:eastAsia="uk-UA"/>
        </w:rPr>
        <w:t>сесія</w:t>
      </w:r>
    </w:p>
    <w:p w:rsidR="00C02342" w:rsidRDefault="00C02342" w:rsidP="00C02342">
      <w:pPr>
        <w:spacing w:after="0" w:line="240" w:lineRule="auto"/>
        <w:jc w:val="center"/>
        <w:rPr>
          <w:rFonts w:ascii="Times New Roman" w:eastAsia="Times New Roman" w:hAnsi="Times New Roman" w:cs="Times New Roman"/>
          <w:b/>
          <w:bCs/>
          <w:color w:val="000000"/>
          <w:sz w:val="28"/>
          <w:szCs w:val="28"/>
          <w:lang w:eastAsia="uk-UA"/>
        </w:rPr>
      </w:pPr>
    </w:p>
    <w:p w:rsidR="00C02342" w:rsidRDefault="00C02342" w:rsidP="00C02342">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533E8D">
        <w:rPr>
          <w:rFonts w:ascii="Times New Roman" w:eastAsia="Times New Roman" w:hAnsi="Times New Roman" w:cs="Times New Roman"/>
          <w:b/>
          <w:bCs/>
          <w:color w:val="000000"/>
          <w:sz w:val="28"/>
          <w:szCs w:val="28"/>
          <w:lang w:val="ru-RU" w:eastAsia="uk-UA"/>
        </w:rPr>
        <w:t>Р</w:t>
      </w:r>
      <w:proofErr w:type="gramEnd"/>
      <w:r w:rsidRPr="00533E8D">
        <w:rPr>
          <w:rFonts w:ascii="Times New Roman" w:eastAsia="Times New Roman" w:hAnsi="Times New Roman" w:cs="Times New Roman"/>
          <w:b/>
          <w:bCs/>
          <w:color w:val="000000"/>
          <w:sz w:val="28"/>
          <w:szCs w:val="28"/>
          <w:lang w:val="ru-RU" w:eastAsia="uk-UA"/>
        </w:rPr>
        <w:t>ІШЕННЯ</w:t>
      </w:r>
    </w:p>
    <w:p w:rsidR="00C02342" w:rsidRPr="00585AC3" w:rsidRDefault="00C02342" w:rsidP="00C02342">
      <w:pPr>
        <w:spacing w:after="0" w:line="240" w:lineRule="auto"/>
        <w:jc w:val="center"/>
        <w:rPr>
          <w:rFonts w:ascii="Times New Roman" w:eastAsia="Times New Roman" w:hAnsi="Times New Roman" w:cs="Times New Roman"/>
          <w:b/>
          <w:bCs/>
          <w:color w:val="000000"/>
          <w:sz w:val="28"/>
          <w:szCs w:val="28"/>
          <w:lang w:val="ru-RU" w:eastAsia="uk-UA"/>
        </w:rPr>
      </w:pPr>
    </w:p>
    <w:p w:rsidR="00C02342" w:rsidRDefault="00C02342" w:rsidP="00C02342">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17  жовтня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№1422/28/2023</w:t>
      </w:r>
      <w:r w:rsidRPr="00CA4BBE">
        <w:rPr>
          <w:rFonts w:ascii="Times New Roman" w:eastAsia="Times New Roman" w:hAnsi="Times New Roman" w:cs="Times New Roman"/>
          <w:b/>
          <w:color w:val="000000"/>
          <w:sz w:val="28"/>
          <w:szCs w:val="28"/>
          <w:lang w:eastAsia="uk-UA"/>
        </w:rPr>
        <w:t xml:space="preserve"> </w:t>
      </w:r>
    </w:p>
    <w:p w:rsidR="00C02342" w:rsidRDefault="00C02342" w:rsidP="00C02342">
      <w:pPr>
        <w:spacing w:after="0"/>
        <w:rPr>
          <w:rFonts w:ascii="Times New Roman" w:hAnsi="Times New Roman" w:cs="Times New Roman"/>
          <w:b/>
          <w:sz w:val="28"/>
          <w:szCs w:val="28"/>
        </w:rPr>
      </w:pPr>
    </w:p>
    <w:p w:rsidR="00C02342" w:rsidRPr="0021403C" w:rsidRDefault="00C02342" w:rsidP="00C02342">
      <w:pPr>
        <w:spacing w:after="0"/>
        <w:rPr>
          <w:rFonts w:ascii="Times New Roman" w:hAnsi="Times New Roman" w:cs="Times New Roman"/>
          <w:b/>
          <w:sz w:val="28"/>
          <w:szCs w:val="28"/>
        </w:rPr>
      </w:pPr>
      <w:r w:rsidRPr="0021403C">
        <w:rPr>
          <w:rFonts w:ascii="Times New Roman" w:hAnsi="Times New Roman" w:cs="Times New Roman"/>
          <w:b/>
          <w:sz w:val="28"/>
          <w:szCs w:val="28"/>
        </w:rPr>
        <w:t>Про затвердження Правил розміщення</w:t>
      </w:r>
    </w:p>
    <w:p w:rsidR="00C02342" w:rsidRPr="0021403C" w:rsidRDefault="00C02342" w:rsidP="00C02342">
      <w:pPr>
        <w:spacing w:after="0"/>
        <w:rPr>
          <w:rFonts w:ascii="Times New Roman" w:hAnsi="Times New Roman" w:cs="Times New Roman"/>
          <w:b/>
          <w:sz w:val="28"/>
          <w:szCs w:val="28"/>
        </w:rPr>
      </w:pPr>
      <w:r w:rsidRPr="0021403C">
        <w:rPr>
          <w:rFonts w:ascii="Times New Roman" w:hAnsi="Times New Roman" w:cs="Times New Roman"/>
          <w:b/>
          <w:sz w:val="28"/>
          <w:szCs w:val="28"/>
        </w:rPr>
        <w:t>зовнішньої  реклами на території</w:t>
      </w:r>
    </w:p>
    <w:p w:rsidR="00C02342" w:rsidRPr="0021403C" w:rsidRDefault="00C02342" w:rsidP="00C02342">
      <w:pPr>
        <w:spacing w:after="0"/>
        <w:rPr>
          <w:rFonts w:ascii="Times New Roman" w:hAnsi="Times New Roman" w:cs="Times New Roman"/>
          <w:b/>
          <w:sz w:val="28"/>
          <w:szCs w:val="28"/>
        </w:rPr>
      </w:pPr>
      <w:r w:rsidRPr="0021403C">
        <w:rPr>
          <w:rFonts w:ascii="Times New Roman" w:hAnsi="Times New Roman" w:cs="Times New Roman"/>
          <w:b/>
          <w:sz w:val="28"/>
          <w:szCs w:val="28"/>
        </w:rPr>
        <w:t>Солотвинської селищної територіальної громади</w:t>
      </w:r>
    </w:p>
    <w:p w:rsidR="00C02342" w:rsidRPr="0021403C" w:rsidRDefault="00C02342" w:rsidP="00C02342">
      <w:pPr>
        <w:spacing w:after="0"/>
        <w:rPr>
          <w:b/>
        </w:rPr>
      </w:pPr>
    </w:p>
    <w:p w:rsidR="00C02342" w:rsidRPr="0021403C" w:rsidRDefault="00C02342" w:rsidP="00C02342">
      <w:pPr>
        <w:jc w:val="both"/>
        <w:rPr>
          <w:rFonts w:ascii="Times New Roman" w:hAnsi="Times New Roman" w:cs="Times New Roman"/>
          <w:sz w:val="28"/>
          <w:szCs w:val="28"/>
        </w:rPr>
      </w:pPr>
      <w:r w:rsidRPr="0021403C">
        <w:t xml:space="preserve">        </w:t>
      </w:r>
      <w:r w:rsidRPr="0021403C">
        <w:rPr>
          <w:rFonts w:ascii="Times New Roman" w:hAnsi="Times New Roman" w:cs="Times New Roman"/>
          <w:sz w:val="28"/>
          <w:szCs w:val="28"/>
        </w:rPr>
        <w:t>З метою удосконалення правового регулювання та впорядкування розташування рекламних конструкцій, поліпшення естетично-художнього вигляду Солотвинської територіальної громади, збереження історичного середовища, керуючись ст.26 Закону України «Про місцеве самоврядування в Україні», ст. 16 Закону України «Про рекламу», постановою від 29.12.2003 №2067 «Про затвердження типових правил розміщення зовнішньої реклами»</w:t>
      </w:r>
      <w:r>
        <w:rPr>
          <w:rFonts w:ascii="Times New Roman" w:hAnsi="Times New Roman" w:cs="Times New Roman"/>
          <w:sz w:val="28"/>
          <w:szCs w:val="28"/>
        </w:rPr>
        <w:t>,</w:t>
      </w:r>
      <w:r w:rsidRPr="0021403C">
        <w:rPr>
          <w:rFonts w:ascii="Times New Roman" w:hAnsi="Times New Roman" w:cs="Times New Roman"/>
          <w:sz w:val="28"/>
          <w:szCs w:val="28"/>
        </w:rPr>
        <w:t xml:space="preserve"> Солотвинська  селищна рада</w:t>
      </w:r>
    </w:p>
    <w:p w:rsidR="00C02342" w:rsidRPr="0021403C" w:rsidRDefault="00C02342" w:rsidP="00C02342">
      <w:pPr>
        <w:rPr>
          <w:rFonts w:ascii="Times New Roman" w:hAnsi="Times New Roman" w:cs="Times New Roman"/>
          <w:sz w:val="28"/>
          <w:szCs w:val="28"/>
        </w:rPr>
      </w:pPr>
      <w:r w:rsidRPr="0021403C">
        <w:t xml:space="preserve">                                                                                </w:t>
      </w:r>
      <w:r w:rsidRPr="0021403C">
        <w:rPr>
          <w:rFonts w:ascii="Times New Roman" w:hAnsi="Times New Roman" w:cs="Times New Roman"/>
          <w:b/>
          <w:sz w:val="28"/>
          <w:szCs w:val="28"/>
        </w:rPr>
        <w:t>ВИРІШИЛА</w:t>
      </w:r>
      <w:r w:rsidRPr="0021403C">
        <w:rPr>
          <w:rFonts w:ascii="Times New Roman" w:hAnsi="Times New Roman" w:cs="Times New Roman"/>
          <w:sz w:val="28"/>
          <w:szCs w:val="28"/>
        </w:rPr>
        <w:t>:</w:t>
      </w:r>
    </w:p>
    <w:p w:rsidR="00C02342" w:rsidRPr="0021403C" w:rsidRDefault="00C02342" w:rsidP="00C02342">
      <w:pPr>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1.</w:t>
      </w:r>
      <w:r w:rsidRPr="0021403C">
        <w:rPr>
          <w:rFonts w:ascii="Times New Roman" w:eastAsiaTheme="minorEastAsia" w:hAnsi="Times New Roman" w:cs="Times New Roman"/>
          <w:sz w:val="28"/>
          <w:szCs w:val="28"/>
          <w:lang w:eastAsia="ru-RU"/>
        </w:rPr>
        <w:t>Затвердити Правила розміщення зовнішньої реклами на території Солотвинської селищної територіальної громади згідно з додатком 1.</w:t>
      </w:r>
    </w:p>
    <w:p w:rsidR="00C02342" w:rsidRPr="0021403C" w:rsidRDefault="00C02342" w:rsidP="00C02342">
      <w:pPr>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2. </w:t>
      </w:r>
      <w:r w:rsidRPr="0021403C">
        <w:rPr>
          <w:rFonts w:ascii="Times New Roman" w:eastAsiaTheme="minorEastAsia" w:hAnsi="Times New Roman" w:cs="Times New Roman"/>
          <w:sz w:val="28"/>
          <w:szCs w:val="28"/>
          <w:lang w:eastAsia="ru-RU"/>
        </w:rPr>
        <w:t>Встановити, що дозволи на розміщення зовнішньої реклами, надані до набрання чинності даного рішення є дійсними до закінчення строку їх дій.</w:t>
      </w:r>
    </w:p>
    <w:p w:rsidR="00C02342" w:rsidRPr="0021403C" w:rsidRDefault="00C02342" w:rsidP="00C02342">
      <w:pPr>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3. </w:t>
      </w:r>
      <w:r w:rsidRPr="0021403C">
        <w:rPr>
          <w:rFonts w:ascii="Times New Roman" w:eastAsiaTheme="minorEastAsia" w:hAnsi="Times New Roman" w:cs="Times New Roman"/>
          <w:sz w:val="28"/>
          <w:szCs w:val="28"/>
          <w:lang w:eastAsia="ru-RU"/>
        </w:rPr>
        <w:t>Рішення набирає чинності з дня його опублікування на офіційному веб-сайті Солотвинської селищної ради.</w:t>
      </w:r>
    </w:p>
    <w:p w:rsidR="00C02342" w:rsidRPr="0021403C" w:rsidRDefault="00C02342" w:rsidP="00C02342">
      <w:pPr>
        <w:spacing w:after="0" w:line="240" w:lineRule="auto"/>
        <w:jc w:val="both"/>
        <w:rPr>
          <w:rFonts w:ascii="Times New Roman" w:hAnsi="Times New Roman" w:cs="Times New Roman"/>
          <w:sz w:val="28"/>
          <w:szCs w:val="28"/>
          <w:shd w:val="clear" w:color="auto" w:fill="FFFFFF"/>
          <w:lang w:eastAsia="ru-RU"/>
        </w:rPr>
      </w:pPr>
      <w:r>
        <w:rPr>
          <w:rFonts w:ascii="Times New Roman" w:hAnsi="Times New Roman"/>
          <w:sz w:val="28"/>
          <w:szCs w:val="28"/>
        </w:rPr>
        <w:t xml:space="preserve">   4. </w:t>
      </w:r>
      <w:r w:rsidRPr="0021403C">
        <w:rPr>
          <w:rFonts w:ascii="Times New Roman" w:hAnsi="Times New Roman"/>
          <w:sz w:val="28"/>
          <w:szCs w:val="28"/>
        </w:rPr>
        <w:t xml:space="preserve">Контроль за виконанням рішення покласти на заступника </w:t>
      </w:r>
      <w:proofErr w:type="spellStart"/>
      <w:r w:rsidRPr="0021403C">
        <w:rPr>
          <w:rFonts w:ascii="Times New Roman" w:hAnsi="Times New Roman"/>
          <w:sz w:val="28"/>
          <w:szCs w:val="28"/>
        </w:rPr>
        <w:t>Солотвинського</w:t>
      </w:r>
      <w:proofErr w:type="spellEnd"/>
      <w:r w:rsidRPr="0021403C">
        <w:rPr>
          <w:rFonts w:ascii="Times New Roman" w:hAnsi="Times New Roman"/>
          <w:sz w:val="28"/>
          <w:szCs w:val="28"/>
        </w:rPr>
        <w:t xml:space="preserve"> селищного голови з питань діяльності виконавчих органів ради Ю.</w:t>
      </w:r>
      <w:r>
        <w:rPr>
          <w:rFonts w:ascii="Times New Roman" w:hAnsi="Times New Roman"/>
          <w:sz w:val="28"/>
          <w:szCs w:val="28"/>
        </w:rPr>
        <w:t>Я.</w:t>
      </w:r>
      <w:r w:rsidRPr="0021403C">
        <w:rPr>
          <w:rFonts w:ascii="Times New Roman" w:hAnsi="Times New Roman"/>
          <w:sz w:val="28"/>
          <w:szCs w:val="28"/>
        </w:rPr>
        <w:t>Іванишина та постійну комісію з питань планування фінансів, бюджету, інвестицій та міжнародного співробітництва, соціально-економічного розвитку (Б.</w:t>
      </w:r>
      <w:r>
        <w:rPr>
          <w:rFonts w:ascii="Times New Roman" w:hAnsi="Times New Roman"/>
          <w:sz w:val="28"/>
          <w:szCs w:val="28"/>
        </w:rPr>
        <w:t>В.</w:t>
      </w:r>
      <w:proofErr w:type="spellStart"/>
      <w:r w:rsidRPr="0021403C">
        <w:rPr>
          <w:rFonts w:ascii="Times New Roman" w:hAnsi="Times New Roman"/>
          <w:sz w:val="28"/>
          <w:szCs w:val="28"/>
        </w:rPr>
        <w:t>Білусяка</w:t>
      </w:r>
      <w:proofErr w:type="spellEnd"/>
      <w:r w:rsidRPr="0021403C">
        <w:rPr>
          <w:rFonts w:ascii="Times New Roman" w:hAnsi="Times New Roman"/>
          <w:sz w:val="28"/>
          <w:szCs w:val="28"/>
        </w:rPr>
        <w:t>).</w:t>
      </w:r>
    </w:p>
    <w:p w:rsidR="00C02342" w:rsidRPr="0021403C" w:rsidRDefault="00C02342" w:rsidP="00C02342"/>
    <w:p w:rsidR="00C02342" w:rsidRPr="0021403C" w:rsidRDefault="00C02342" w:rsidP="00C02342">
      <w:pPr>
        <w:rPr>
          <w:rFonts w:ascii="Times New Roman" w:hAnsi="Times New Roman" w:cs="Times New Roman"/>
          <w:b/>
          <w:sz w:val="28"/>
          <w:szCs w:val="28"/>
        </w:rPr>
      </w:pPr>
      <w:r w:rsidRPr="0021403C">
        <w:rPr>
          <w:rFonts w:ascii="Times New Roman" w:hAnsi="Times New Roman" w:cs="Times New Roman"/>
          <w:b/>
          <w:sz w:val="28"/>
          <w:szCs w:val="28"/>
        </w:rPr>
        <w:t xml:space="preserve">Селищний голова                                                                  </w:t>
      </w:r>
      <w:r w:rsidRPr="0021403C">
        <w:rPr>
          <w:rFonts w:ascii="Times New Roman" w:hAnsi="Times New Roman" w:cs="Times New Roman"/>
          <w:b/>
          <w:i/>
          <w:color w:val="FF0000"/>
          <w:sz w:val="28"/>
          <w:szCs w:val="28"/>
        </w:rPr>
        <w:t xml:space="preserve">  </w:t>
      </w:r>
      <w:r w:rsidRPr="0021403C">
        <w:rPr>
          <w:rFonts w:ascii="Times New Roman" w:hAnsi="Times New Roman" w:cs="Times New Roman"/>
          <w:b/>
          <w:sz w:val="28"/>
          <w:szCs w:val="28"/>
        </w:rPr>
        <w:t>Манолій ПІЦУРЯК</w:t>
      </w:r>
    </w:p>
    <w:p w:rsidR="00C02342" w:rsidRDefault="00C02342" w:rsidP="00C02342">
      <w:pPr>
        <w:suppressLineNumbers/>
        <w:suppressAutoHyphens/>
        <w:spacing w:after="0" w:line="240" w:lineRule="auto"/>
        <w:jc w:val="center"/>
        <w:rPr>
          <w:rFonts w:ascii="Times New Roman" w:hAnsi="Times New Roman" w:cs="Times New Roman"/>
          <w:b/>
          <w:sz w:val="28"/>
          <w:szCs w:val="28"/>
        </w:rPr>
      </w:pPr>
    </w:p>
    <w:p w:rsidR="00C02342" w:rsidRDefault="00C02342" w:rsidP="00C02342">
      <w:pPr>
        <w:suppressLineNumbers/>
        <w:suppressAutoHyphens/>
        <w:spacing w:after="0" w:line="240" w:lineRule="auto"/>
        <w:jc w:val="center"/>
        <w:rPr>
          <w:rFonts w:ascii="Times New Roman" w:hAnsi="Times New Roman" w:cs="Times New Roman"/>
          <w:b/>
          <w:sz w:val="28"/>
          <w:szCs w:val="28"/>
        </w:rPr>
      </w:pPr>
    </w:p>
    <w:p w:rsidR="00C02342" w:rsidRPr="005F38DB" w:rsidRDefault="00C02342" w:rsidP="00C02342">
      <w:pPr>
        <w:tabs>
          <w:tab w:val="left" w:pos="3402"/>
        </w:tabs>
        <w:spacing w:after="0" w:line="240" w:lineRule="auto"/>
        <w:ind w:right="6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5F38DB">
        <w:rPr>
          <w:rFonts w:ascii="Times New Roman" w:eastAsia="Times New Roman" w:hAnsi="Times New Roman" w:cs="Times New Roman"/>
          <w:b/>
          <w:color w:val="000000"/>
          <w:sz w:val="24"/>
          <w:szCs w:val="24"/>
          <w:lang w:eastAsia="ru-RU"/>
        </w:rPr>
        <w:t xml:space="preserve">ЗАТВЕРДЖЕНО </w:t>
      </w:r>
      <w:r w:rsidRPr="005F38DB">
        <w:rPr>
          <w:rFonts w:ascii="Times New Roman" w:eastAsia="Times New Roman" w:hAnsi="Times New Roman" w:cs="Times New Roman"/>
          <w:b/>
          <w:color w:val="000000"/>
          <w:sz w:val="24"/>
          <w:szCs w:val="24"/>
          <w:lang w:eastAsia="ru-RU"/>
        </w:rPr>
        <w:br/>
        <w:t xml:space="preserve">                                                                                                         </w:t>
      </w:r>
      <w:r w:rsidRPr="005F38DB">
        <w:rPr>
          <w:rFonts w:ascii="Times New Roman" w:eastAsia="Times New Roman" w:hAnsi="Times New Roman" w:cs="Times New Roman"/>
          <w:b/>
          <w:color w:val="000000"/>
          <w:sz w:val="24"/>
          <w:szCs w:val="24"/>
          <w:lang w:val="ru-RU" w:eastAsia="ru-RU"/>
        </w:rPr>
        <w:t> </w:t>
      </w:r>
      <w:r w:rsidRPr="005F38DB">
        <w:rPr>
          <w:rFonts w:ascii="Times New Roman" w:eastAsia="Times New Roman" w:hAnsi="Times New Roman" w:cs="Times New Roman"/>
          <w:b/>
          <w:color w:val="000000"/>
          <w:sz w:val="24"/>
          <w:szCs w:val="24"/>
          <w:lang w:eastAsia="ru-RU"/>
        </w:rPr>
        <w:t xml:space="preserve"> рішенням селищної ради</w:t>
      </w:r>
      <w:r w:rsidRPr="005F38DB">
        <w:rPr>
          <w:rFonts w:ascii="Times New Roman" w:eastAsia="Times New Roman" w:hAnsi="Times New Roman" w:cs="Times New Roman"/>
          <w:b/>
          <w:color w:val="000000"/>
          <w:sz w:val="24"/>
          <w:szCs w:val="24"/>
          <w:lang w:eastAsia="ru-RU"/>
        </w:rPr>
        <w:br/>
        <w:t xml:space="preserve">                                                                                                    </w:t>
      </w:r>
      <w:r w:rsidRPr="005F38DB">
        <w:rPr>
          <w:rFonts w:ascii="Times New Roman" w:eastAsia="Times New Roman" w:hAnsi="Times New Roman" w:cs="Times New Roman"/>
          <w:b/>
          <w:color w:val="000000"/>
          <w:sz w:val="24"/>
          <w:szCs w:val="24"/>
          <w:lang w:val="ru-RU" w:eastAsia="ru-RU"/>
        </w:rPr>
        <w:t> </w:t>
      </w:r>
      <w:r w:rsidRPr="005F38DB">
        <w:rPr>
          <w:rFonts w:ascii="Times New Roman" w:eastAsia="Times New Roman" w:hAnsi="Times New Roman" w:cs="Times New Roman"/>
          <w:b/>
          <w:color w:val="000000"/>
          <w:sz w:val="24"/>
          <w:szCs w:val="24"/>
          <w:lang w:eastAsia="ru-RU"/>
        </w:rPr>
        <w:t>від  17.10.2023р.  №1422/28/2023</w:t>
      </w:r>
    </w:p>
    <w:p w:rsidR="00C02342" w:rsidRPr="007874CA" w:rsidRDefault="00C02342" w:rsidP="00C02342">
      <w:pPr>
        <w:tabs>
          <w:tab w:val="left" w:pos="3402"/>
        </w:tabs>
        <w:spacing w:after="0" w:line="240" w:lineRule="auto"/>
        <w:ind w:right="62"/>
        <w:jc w:val="center"/>
        <w:rPr>
          <w:rFonts w:ascii="Times New Roman" w:eastAsia="Times New Roman" w:hAnsi="Times New Roman" w:cs="Times New Roman"/>
          <w:color w:val="000000"/>
          <w:sz w:val="24"/>
          <w:szCs w:val="24"/>
          <w:lang w:eastAsia="ru-RU"/>
        </w:rPr>
      </w:pPr>
    </w:p>
    <w:p w:rsidR="00C02342" w:rsidRPr="0021403C" w:rsidRDefault="00C02342" w:rsidP="00C02342">
      <w:pPr>
        <w:suppressLineNumbers/>
        <w:suppressAutoHyphens/>
        <w:spacing w:after="0" w:line="240" w:lineRule="auto"/>
        <w:jc w:val="center"/>
        <w:rPr>
          <w:rFonts w:ascii="Times New Roman" w:eastAsia="SimSun" w:hAnsi="Times New Roman" w:cs="Times New Roman"/>
          <w:sz w:val="28"/>
          <w:szCs w:val="28"/>
          <w:lang w:eastAsia="zh-CN"/>
        </w:rPr>
      </w:pPr>
      <w:r w:rsidRPr="0021403C">
        <w:rPr>
          <w:rFonts w:ascii="Times New Roman" w:eastAsia="SimSun" w:hAnsi="Times New Roman" w:cs="Times New Roman"/>
          <w:b/>
          <w:bCs/>
          <w:sz w:val="28"/>
          <w:szCs w:val="28"/>
          <w:lang w:eastAsia="zh-CN"/>
        </w:rPr>
        <w:t>ПРАВИЛА</w:t>
      </w:r>
    </w:p>
    <w:p w:rsidR="00C02342" w:rsidRPr="0021403C" w:rsidRDefault="00C02342" w:rsidP="00C02342">
      <w:pPr>
        <w:suppressLineNumbers/>
        <w:suppressAutoHyphens/>
        <w:spacing w:after="0" w:line="240" w:lineRule="auto"/>
        <w:jc w:val="center"/>
        <w:rPr>
          <w:rFonts w:ascii="Times New Roman" w:eastAsia="SimSun" w:hAnsi="Times New Roman" w:cs="Times New Roman"/>
          <w:sz w:val="28"/>
          <w:szCs w:val="28"/>
          <w:lang w:eastAsia="zh-CN"/>
        </w:rPr>
      </w:pPr>
      <w:r w:rsidRPr="0021403C">
        <w:rPr>
          <w:rFonts w:ascii="Times New Roman" w:eastAsia="SimSun" w:hAnsi="Times New Roman" w:cs="Times New Roman"/>
          <w:b/>
          <w:bCs/>
          <w:sz w:val="28"/>
          <w:szCs w:val="28"/>
          <w:lang w:eastAsia="zh-CN"/>
        </w:rPr>
        <w:t>розміщення зовнішньої реклами на території Солотвинської селищної територіальної громади</w:t>
      </w:r>
    </w:p>
    <w:p w:rsidR="00C02342" w:rsidRPr="0021403C" w:rsidRDefault="00C02342" w:rsidP="00C02342">
      <w:pPr>
        <w:suppressLineNumbers/>
        <w:suppressAutoHyphens/>
        <w:spacing w:after="0" w:line="240" w:lineRule="auto"/>
        <w:jc w:val="center"/>
        <w:rPr>
          <w:rFonts w:ascii="Times New Roman" w:eastAsia="SimSun" w:hAnsi="Times New Roman" w:cs="Times New Roman"/>
          <w:b/>
          <w:bCs/>
          <w:sz w:val="28"/>
          <w:szCs w:val="28"/>
          <w:lang w:eastAsia="zh-CN"/>
        </w:rPr>
      </w:pPr>
    </w:p>
    <w:p w:rsidR="00C02342" w:rsidRPr="0021403C" w:rsidRDefault="00C02342" w:rsidP="00C02342">
      <w:pPr>
        <w:suppressLineNumbers/>
        <w:suppressAutoHyphens/>
        <w:spacing w:after="0" w:line="240" w:lineRule="auto"/>
        <w:jc w:val="center"/>
        <w:rPr>
          <w:rFonts w:ascii="Times New Roman" w:eastAsia="SimSun" w:hAnsi="Times New Roman" w:cs="Times New Roman"/>
          <w:sz w:val="28"/>
          <w:szCs w:val="28"/>
          <w:lang w:eastAsia="zh-CN"/>
        </w:rPr>
      </w:pPr>
      <w:r w:rsidRPr="0021403C">
        <w:rPr>
          <w:rFonts w:ascii="Times New Roman" w:eastAsia="SimSun" w:hAnsi="Times New Roman" w:cs="Times New Roman"/>
          <w:b/>
          <w:bCs/>
          <w:sz w:val="28"/>
          <w:szCs w:val="28"/>
          <w:lang w:eastAsia="zh-CN"/>
        </w:rPr>
        <w:t>І Загальні положення.</w:t>
      </w:r>
    </w:p>
    <w:p w:rsidR="00C02342" w:rsidRPr="0021403C" w:rsidRDefault="00C02342" w:rsidP="00C02342">
      <w:pPr>
        <w:suppressLineNumbers/>
        <w:shd w:val="clear" w:color="auto" w:fill="FFFFFF"/>
        <w:suppressAutoHyphens/>
        <w:spacing w:after="0" w:line="240" w:lineRule="auto"/>
        <w:jc w:val="both"/>
        <w:rPr>
          <w:rFonts w:ascii="Times New Roman" w:eastAsia="SimSun" w:hAnsi="Times New Roman" w:cs="Times New Roman"/>
          <w:sz w:val="20"/>
          <w:szCs w:val="20"/>
          <w:lang w:eastAsia="zh-CN"/>
        </w:rPr>
      </w:pPr>
      <w:r w:rsidRPr="0021403C">
        <w:rPr>
          <w:rFonts w:ascii="Times New Roman" w:eastAsia="SimSun" w:hAnsi="Times New Roman" w:cs="Times New Roman"/>
          <w:sz w:val="28"/>
          <w:szCs w:val="28"/>
          <w:lang w:eastAsia="zh-CN"/>
        </w:rPr>
        <w:tab/>
        <w:t xml:space="preserve">1.1. Правила розміщення зовнішньої реклами на території Солотвинської селищної територіальної громади (далі - Правила) регулюють відносини, що виникають у зв'язку з розміщенням зовнішньої реклами на території Солотвинської громади та визначають </w:t>
      </w:r>
      <w:proofErr w:type="spellStart"/>
      <w:r w:rsidRPr="0021403C">
        <w:rPr>
          <w:rFonts w:ascii="Times New Roman" w:eastAsia="SimSun" w:hAnsi="Times New Roman" w:cs="Times New Roman"/>
          <w:sz w:val="28"/>
          <w:szCs w:val="28"/>
          <w:lang w:eastAsia="zh-CN"/>
        </w:rPr>
        <w:t>поря</w:t>
      </w:r>
      <w:proofErr w:type="spellEnd"/>
      <w:r>
        <w:rPr>
          <w:rFonts w:ascii="Times New Roman" w:eastAsia="SimSun" w:hAnsi="Times New Roman" w:cs="Times New Roman"/>
          <w:sz w:val="28"/>
          <w:szCs w:val="28"/>
          <w:lang w:eastAsia="zh-CN"/>
        </w:rPr>
        <w:t xml:space="preserve">  </w:t>
      </w:r>
      <w:r w:rsidRPr="0021403C">
        <w:rPr>
          <w:rFonts w:ascii="Times New Roman" w:eastAsia="SimSun" w:hAnsi="Times New Roman" w:cs="Times New Roman"/>
          <w:sz w:val="28"/>
          <w:szCs w:val="28"/>
          <w:lang w:eastAsia="zh-CN"/>
        </w:rPr>
        <w:t>док надання дозволів на розміщення реклами. Предметом регулювання Правил є порядок розміщення об'єктів зовнішньої реклами та отримання дозволів на розміщення зовнішньої реклами. Плата за розміщення зовнішньої реклами справляється з місць, що перебувають у комунальній власності шляхом укладання договорів на тимчасове користування місцями розташування спеціальних конструкцій. Спеціальні конструкції, що розташовуються на об'єктах державної та приватної власності повинні розміщуватись лише на підставі оформленого дозволу. Дія Правил не поширюється на відносини, пов'язані з розповсюдженням інформації, обов'язковість розміщення та оприлюднення якої визначено іншими законами України.</w:t>
      </w:r>
    </w:p>
    <w:p w:rsidR="00C02342" w:rsidRPr="0021403C" w:rsidRDefault="00C02342" w:rsidP="00C02342">
      <w:pPr>
        <w:suppressLineNumbers/>
        <w:shd w:val="clear" w:color="auto" w:fill="FFFFFF"/>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ab/>
        <w:t>1.2</w:t>
      </w:r>
      <w:r w:rsidRPr="0021403C">
        <w:rPr>
          <w:rFonts w:ascii="Times New Roman" w:eastAsia="SimSun" w:hAnsi="Times New Roman" w:cs="Times New Roman"/>
          <w:sz w:val="28"/>
          <w:szCs w:val="28"/>
          <w:shd w:val="clear" w:color="auto" w:fill="FFFFFF"/>
          <w:lang w:eastAsia="zh-CN"/>
        </w:rPr>
        <w:t>. Правила регламентують процедури надання дозволів на розміщення зовнішньої реклами та процедуру їх переоформлення, зміни й анулювання, визначає вимоги до технічного стану, художньо-естетичного вигляду та порядку розміщення рекламних засобів, умови користування місцями для розміщення зовнішньої реклами, що перебувають у комунальній власності, підстави та порядок здійснення демонтажу протиправно розміщених рекламних засобів, а також порядок здійснення контролю за дотриманням положень цих Правил.</w:t>
      </w:r>
      <w:r w:rsidRPr="0021403C">
        <w:rPr>
          <w:rFonts w:ascii="Times New Roman" w:eastAsia="SimSun" w:hAnsi="Times New Roman" w:cs="Times New Roman"/>
          <w:sz w:val="28"/>
          <w:szCs w:val="28"/>
          <w:lang w:eastAsia="zh-CN"/>
        </w:rPr>
        <w:t xml:space="preserve"> Плата за видачу зазначених дозволів виконавчим комітетом Солотвинської селищної ради не справляється.</w:t>
      </w:r>
    </w:p>
    <w:p w:rsidR="00C02342" w:rsidRPr="0021403C" w:rsidRDefault="00C02342" w:rsidP="00C02342">
      <w:pPr>
        <w:suppressLineNumbers/>
        <w:shd w:val="clear" w:color="auto" w:fill="FFFFFF"/>
        <w:suppressAutoHyphens/>
        <w:spacing w:after="0" w:line="240" w:lineRule="auto"/>
        <w:ind w:firstLine="708"/>
        <w:jc w:val="both"/>
        <w:rPr>
          <w:rFonts w:ascii="Times New Roman" w:eastAsia="SimSun" w:hAnsi="Times New Roman" w:cs="Times New Roman"/>
          <w:sz w:val="20"/>
          <w:szCs w:val="20"/>
          <w:lang w:eastAsia="zh-CN"/>
        </w:rPr>
      </w:pPr>
      <w:r w:rsidRPr="0021403C">
        <w:rPr>
          <w:rFonts w:ascii="Times New Roman" w:eastAsia="SimSun" w:hAnsi="Times New Roman" w:cs="Times New Roman"/>
          <w:sz w:val="28"/>
          <w:szCs w:val="28"/>
          <w:lang w:eastAsia="zh-CN"/>
        </w:rPr>
        <w:t xml:space="preserve">1.3. Дія цих Правил поширюється на всю територію Солотвинської громади, включаючи розташування рекламних засобів на будинках (будівлях) і спорудах, на відкритих майданчиках, на місцевих вулицях (дорогах), площах та інших територіях, на зелених зонах, на елементах вуличного обладнання, інших об'єктах, розташованих на відкритій місцевості, незалежно від форм власності та відомчого підпорядкування. </w:t>
      </w:r>
    </w:p>
    <w:p w:rsidR="00C02342" w:rsidRPr="0021403C" w:rsidRDefault="00C02342" w:rsidP="00C02342">
      <w:pPr>
        <w:suppressLineNumbers/>
        <w:shd w:val="clear" w:color="auto" w:fill="FFFFFF"/>
        <w:suppressAutoHyphens/>
        <w:spacing w:after="0" w:line="240" w:lineRule="auto"/>
        <w:jc w:val="both"/>
        <w:rPr>
          <w:rFonts w:ascii="Times New Roman" w:eastAsia="SimSun" w:hAnsi="Times New Roman" w:cs="Times New Roman"/>
          <w:sz w:val="20"/>
          <w:szCs w:val="20"/>
          <w:lang w:eastAsia="zh-CN"/>
        </w:rPr>
      </w:pPr>
      <w:r w:rsidRPr="0021403C">
        <w:rPr>
          <w:rFonts w:ascii="Times New Roman" w:eastAsia="SimSun" w:hAnsi="Times New Roman" w:cs="Times New Roman"/>
          <w:sz w:val="28"/>
          <w:szCs w:val="28"/>
          <w:lang w:eastAsia="zh-CN"/>
        </w:rPr>
        <w:t>Правила є обов'язковими до виконання всіма суб'єктами, що вступають у правовідносини з питань розміщення зовнішньої реклами у межах території Солотвинської селищної громади.</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1.4. У цих Правилах терміни вживаються у такому значенні:</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алея</w:t>
      </w:r>
      <w:r w:rsidRPr="0021403C">
        <w:rPr>
          <w:rFonts w:ascii="Times New Roman" w:eastAsia="SimSun" w:hAnsi="Times New Roman" w:cs="Times New Roman"/>
          <w:sz w:val="28"/>
          <w:szCs w:val="28"/>
          <w:lang w:eastAsia="zh-CN"/>
        </w:rPr>
        <w:t xml:space="preserve"> - дорога в парку, саду, сквері, на бульварі, обсаджена, як правило, з обох боків деревами та чагарниками;</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виконавчий орган ради</w:t>
      </w:r>
      <w:r w:rsidRPr="0021403C">
        <w:rPr>
          <w:rFonts w:ascii="Times New Roman" w:eastAsia="SimSun" w:hAnsi="Times New Roman" w:cs="Times New Roman"/>
          <w:sz w:val="28"/>
          <w:szCs w:val="28"/>
          <w:lang w:eastAsia="zh-CN"/>
        </w:rPr>
        <w:t xml:space="preserve"> - виконавчий комітет Солотвинської селищної ради;</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b/>
          <w:bCs/>
          <w:sz w:val="28"/>
          <w:szCs w:val="28"/>
          <w:lang w:eastAsia="zh-CN"/>
        </w:rPr>
        <w:t>вивіска чи табличка</w:t>
      </w:r>
      <w:r w:rsidRPr="0021403C">
        <w:rPr>
          <w:rFonts w:ascii="Times New Roman" w:eastAsia="SimSun" w:hAnsi="Times New Roman" w:cs="Times New Roman"/>
          <w:sz w:val="28"/>
          <w:szCs w:val="28"/>
          <w:lang w:eastAsia="zh-CN"/>
        </w:rPr>
        <w:t xml:space="preserve"> – елемент на будинку, будівлі або споруді з інформацією про зареєстроване найменування особи, знаки для товарів і послуг, що </w:t>
      </w:r>
      <w:r w:rsidRPr="0021403C">
        <w:rPr>
          <w:rFonts w:ascii="Times New Roman" w:eastAsia="SimSun" w:hAnsi="Times New Roman" w:cs="Times New Roman"/>
          <w:sz w:val="28"/>
          <w:szCs w:val="28"/>
          <w:lang w:eastAsia="zh-CN"/>
        </w:rPr>
        <w:lastRenderedPageBreak/>
        <w:t>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b/>
          <w:sz w:val="28"/>
          <w:szCs w:val="28"/>
          <w:lang w:eastAsia="zh-CN"/>
        </w:rPr>
        <w:t xml:space="preserve">демонтаж </w:t>
      </w:r>
      <w:r w:rsidRPr="0021403C">
        <w:rPr>
          <w:rFonts w:ascii="Times New Roman" w:eastAsia="SimSun" w:hAnsi="Times New Roman" w:cs="Times New Roman"/>
          <w:sz w:val="28"/>
          <w:szCs w:val="28"/>
          <w:lang w:eastAsia="zh-CN"/>
        </w:rPr>
        <w:t>– комплекс заходів, які передбачають відокремлення спеціальної конструкції разом з основою від місця її розташування та транспортування у місце її подальшого зберігання. При цьому демонтаж та наступне зберігання спеціальної конструкції не передбачає переходу права власності на неї до територіальної громади. Демонтаж спеціальних конструкцій є засобом усунення порушень порядку розміщення реклами на території Солотвинської селищної громади</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дозвіл</w:t>
      </w:r>
      <w:r w:rsidRPr="0021403C">
        <w:rPr>
          <w:rFonts w:ascii="Times New Roman" w:eastAsia="SimSun" w:hAnsi="Times New Roman" w:cs="Times New Roman"/>
          <w:sz w:val="28"/>
          <w:szCs w:val="28"/>
          <w:lang w:eastAsia="zh-CN"/>
        </w:rPr>
        <w:t xml:space="preserve"> - документ установленої форми, виданий розповсюджувачу зовнішньої реклами на підставі рішення виконавчого комітету селищної ради, який дає право на розміщення зовнішньої реклами на певний строк та у певному місці;</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зовнішня реклама</w:t>
      </w:r>
      <w:r w:rsidRPr="0021403C">
        <w:rPr>
          <w:rFonts w:ascii="Times New Roman" w:eastAsia="SimSun" w:hAnsi="Times New Roman" w:cs="Times New Roman"/>
          <w:sz w:val="28"/>
          <w:szCs w:val="28"/>
          <w:lang w:eastAsia="zh-CN"/>
        </w:rPr>
        <w:t xml:space="preserve"> - реклама, що розміщується на спеціальних тимчасових і стаціонарних конструкціях - </w:t>
      </w:r>
      <w:proofErr w:type="spellStart"/>
      <w:r w:rsidRPr="0021403C">
        <w:rPr>
          <w:rFonts w:ascii="Times New Roman" w:eastAsia="SimSun" w:hAnsi="Times New Roman" w:cs="Times New Roman"/>
          <w:sz w:val="28"/>
          <w:szCs w:val="28"/>
          <w:lang w:eastAsia="zh-CN"/>
        </w:rPr>
        <w:t>рекламоносіях</w:t>
      </w:r>
      <w:proofErr w:type="spellEnd"/>
      <w:r w:rsidRPr="0021403C">
        <w:rPr>
          <w:rFonts w:ascii="Times New Roman" w:eastAsia="SimSun" w:hAnsi="Times New Roman" w:cs="Times New Roman"/>
          <w:sz w:val="28"/>
          <w:szCs w:val="28"/>
          <w:lang w:eastAsia="zh-CN"/>
        </w:rPr>
        <w:t>,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зони охорони пам'ятки</w:t>
      </w:r>
      <w:r w:rsidRPr="0021403C">
        <w:rPr>
          <w:rFonts w:ascii="Times New Roman" w:eastAsia="SimSun" w:hAnsi="Times New Roman" w:cs="Times New Roman"/>
          <w:sz w:val="28"/>
          <w:szCs w:val="28"/>
          <w:lang w:eastAsia="zh-CN"/>
        </w:rPr>
        <w:t xml:space="preserve"> - встановлювані навколо пам'ятників: охоронна зона, </w:t>
      </w:r>
      <w:proofErr w:type="spellStart"/>
      <w:r w:rsidRPr="0021403C">
        <w:rPr>
          <w:rFonts w:ascii="Times New Roman" w:eastAsia="SimSun" w:hAnsi="Times New Roman" w:cs="Times New Roman"/>
          <w:sz w:val="28"/>
          <w:szCs w:val="28"/>
          <w:lang w:eastAsia="zh-CN"/>
        </w:rPr>
        <w:t>зона</w:t>
      </w:r>
      <w:proofErr w:type="spellEnd"/>
      <w:r w:rsidRPr="0021403C">
        <w:rPr>
          <w:rFonts w:ascii="Times New Roman" w:eastAsia="SimSun" w:hAnsi="Times New Roman" w:cs="Times New Roman"/>
          <w:sz w:val="28"/>
          <w:szCs w:val="28"/>
          <w:lang w:eastAsia="zh-CN"/>
        </w:rPr>
        <w:t xml:space="preserve"> регулювання забудови, зона охоронюваного ландшафту, зона охорони археологічного культурного шару, в межах яких діє спеціальний режим;</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місце розташування рекламного засобу</w:t>
      </w:r>
      <w:r w:rsidRPr="0021403C">
        <w:rPr>
          <w:rFonts w:ascii="Times New Roman" w:eastAsia="SimSun" w:hAnsi="Times New Roman" w:cs="Times New Roman"/>
          <w:sz w:val="28"/>
          <w:szCs w:val="28"/>
          <w:lang w:eastAsia="zh-CN"/>
        </w:rPr>
        <w:t xml:space="preserve"> - площа зовнішньої поверхні будинку, споруди, елемента вуличного обладнання або відведеної території на відкритій місцевості у межах територіальної громади, що надається розповсюджувачу зовнішньої реклами в тимчасове користування власником або уповноваженим ним органом;</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недобросовісна реклама</w:t>
      </w:r>
      <w:r w:rsidRPr="0021403C">
        <w:rPr>
          <w:rFonts w:ascii="Times New Roman" w:eastAsia="SimSun" w:hAnsi="Times New Roman" w:cs="Times New Roman"/>
          <w:sz w:val="28"/>
          <w:szCs w:val="28"/>
          <w:lang w:eastAsia="zh-CN"/>
        </w:rPr>
        <w:t xml:space="preserve"> - реклама, яка вводить або може ввести в оману споживачів реклами, завдати шкоди особам, державі чи суспільству внаслідок неточності, недостовірності, двозначності, перебільшення, замовчування, порушення вимог щодо часу, місця і способу розповсюдження;</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особа</w:t>
      </w:r>
      <w:r w:rsidRPr="0021403C">
        <w:rPr>
          <w:rFonts w:ascii="Times New Roman" w:eastAsia="SimSun" w:hAnsi="Times New Roman" w:cs="Times New Roman"/>
          <w:sz w:val="28"/>
          <w:szCs w:val="28"/>
          <w:lang w:eastAsia="zh-CN"/>
        </w:rPr>
        <w:t xml:space="preserve"> - фізична особа, в тому числі фізична особа - підприємець, юридична особа будь-якої форми власності;</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пішохідна доріжка</w:t>
      </w:r>
      <w:r w:rsidRPr="0021403C">
        <w:rPr>
          <w:rFonts w:ascii="Times New Roman" w:eastAsia="SimSun" w:hAnsi="Times New Roman" w:cs="Times New Roman"/>
          <w:sz w:val="28"/>
          <w:szCs w:val="28"/>
          <w:lang w:eastAsia="zh-CN"/>
        </w:rPr>
        <w:t xml:space="preserve"> - елемент дороги, призначений для руху пішоходів, </w:t>
      </w:r>
      <w:proofErr w:type="spellStart"/>
      <w:r w:rsidRPr="0021403C">
        <w:rPr>
          <w:rFonts w:ascii="Times New Roman" w:eastAsia="SimSun" w:hAnsi="Times New Roman" w:cs="Times New Roman"/>
          <w:sz w:val="28"/>
          <w:szCs w:val="28"/>
          <w:lang w:eastAsia="zh-CN"/>
        </w:rPr>
        <w:t>облаштований</w:t>
      </w:r>
      <w:proofErr w:type="spellEnd"/>
      <w:r w:rsidRPr="0021403C">
        <w:rPr>
          <w:rFonts w:ascii="Times New Roman" w:eastAsia="SimSun" w:hAnsi="Times New Roman" w:cs="Times New Roman"/>
          <w:sz w:val="28"/>
          <w:szCs w:val="28"/>
          <w:lang w:eastAsia="zh-CN"/>
        </w:rPr>
        <w:t xml:space="preserve"> у її межах чи поза нею і позначений дорожнім знаком;</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b/>
          <w:bCs/>
          <w:sz w:val="28"/>
          <w:szCs w:val="28"/>
          <w:lang w:eastAsia="zh-CN"/>
        </w:rPr>
        <w:t>пам'ятка</w:t>
      </w:r>
      <w:r w:rsidRPr="0021403C">
        <w:rPr>
          <w:rFonts w:ascii="Times New Roman" w:eastAsia="SimSun" w:hAnsi="Times New Roman" w:cs="Times New Roman"/>
          <w:sz w:val="28"/>
          <w:szCs w:val="28"/>
          <w:lang w:eastAsia="zh-CN"/>
        </w:rPr>
        <w:t xml:space="preserve"> - об'єкт культурної спадщини національного або місцевого значення, який </w:t>
      </w:r>
      <w:proofErr w:type="spellStart"/>
      <w:r w:rsidRPr="0021403C">
        <w:rPr>
          <w:rFonts w:ascii="Times New Roman" w:eastAsia="SimSun" w:hAnsi="Times New Roman" w:cs="Times New Roman"/>
          <w:sz w:val="28"/>
          <w:szCs w:val="28"/>
          <w:lang w:eastAsia="zh-CN"/>
        </w:rPr>
        <w:t>занесено</w:t>
      </w:r>
      <w:proofErr w:type="spellEnd"/>
      <w:r w:rsidRPr="0021403C">
        <w:rPr>
          <w:rFonts w:ascii="Times New Roman" w:eastAsia="SimSun" w:hAnsi="Times New Roman" w:cs="Times New Roman"/>
          <w:sz w:val="28"/>
          <w:szCs w:val="28"/>
          <w:lang w:eastAsia="zh-CN"/>
        </w:rPr>
        <w:t xml:space="preserve"> до Державного реєстру нерухомих пам'яток України;</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реклама</w:t>
      </w:r>
      <w:r w:rsidRPr="0021403C">
        <w:rPr>
          <w:rFonts w:ascii="Times New Roman" w:eastAsia="SimSun" w:hAnsi="Times New Roman" w:cs="Times New Roman"/>
          <w:sz w:val="28"/>
          <w:szCs w:val="28"/>
          <w:lang w:eastAsia="zh-CN"/>
        </w:rPr>
        <w:t xml:space="preserve"> - інформація про особу чи товар, розповсюджена в будь-якій формі та в будь-який спосіб і призначена сформувати або підтримати обізнаність споживачів реклами та їх інтерес щодо таких особи чи товару;</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рекламні засоби</w:t>
      </w:r>
      <w:r w:rsidRPr="0021403C">
        <w:rPr>
          <w:rFonts w:ascii="Times New Roman" w:eastAsia="SimSun" w:hAnsi="Times New Roman" w:cs="Times New Roman"/>
          <w:sz w:val="28"/>
          <w:szCs w:val="28"/>
          <w:lang w:eastAsia="zh-CN"/>
        </w:rPr>
        <w:t xml:space="preserve"> - засоби, що використовуються для доведення реклами до її споживача;</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0"/>
          <w:szCs w:val="28"/>
          <w:lang w:eastAsia="zh-CN"/>
        </w:rPr>
        <w:t>рекламодавець</w:t>
      </w:r>
      <w:r w:rsidRPr="0021403C">
        <w:rPr>
          <w:rFonts w:ascii="Times New Roman" w:eastAsia="SimSun" w:hAnsi="Times New Roman" w:cs="Times New Roman"/>
          <w:sz w:val="28"/>
          <w:szCs w:val="28"/>
          <w:lang w:eastAsia="zh-CN"/>
        </w:rPr>
        <w:t xml:space="preserve"> - особа, яка є замовником реклами для її виробництва та/або розповсюдження;</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b/>
          <w:bCs/>
          <w:sz w:val="28"/>
          <w:szCs w:val="28"/>
          <w:lang w:eastAsia="zh-CN"/>
        </w:rPr>
        <w:t>розповсюджувач реклами</w:t>
      </w:r>
      <w:r w:rsidRPr="0021403C">
        <w:rPr>
          <w:rFonts w:ascii="Times New Roman" w:eastAsia="SimSun" w:hAnsi="Times New Roman" w:cs="Times New Roman"/>
          <w:sz w:val="28"/>
          <w:szCs w:val="28"/>
          <w:lang w:eastAsia="zh-CN"/>
        </w:rPr>
        <w:t xml:space="preserve"> - особа, яка здійснює розповсюдження реклами;</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eastAsia="zh-CN"/>
        </w:rPr>
      </w:pPr>
      <w:r w:rsidRPr="0021403C">
        <w:rPr>
          <w:rFonts w:ascii="Times New Roman" w:eastAsia="SimSun" w:hAnsi="Times New Roman" w:cs="Times New Roman"/>
          <w:b/>
          <w:sz w:val="28"/>
          <w:szCs w:val="28"/>
          <w:lang w:eastAsia="zh-CN"/>
        </w:rPr>
        <w:lastRenderedPageBreak/>
        <w:t xml:space="preserve">самовільно встановлений рекламний засіб </w:t>
      </w:r>
      <w:r w:rsidRPr="0021403C">
        <w:rPr>
          <w:rFonts w:ascii="Times New Roman" w:eastAsia="SimSun" w:hAnsi="Times New Roman" w:cs="Times New Roman"/>
          <w:sz w:val="28"/>
          <w:szCs w:val="28"/>
          <w:lang w:eastAsia="zh-CN"/>
        </w:rPr>
        <w:t>– рекламний засіб, розміщений без виданого у встановленому порядку дозволу або не демонтований власником після прийняття виконавчим комітетом Солотвинської селищної ради рішення про відмову у продовженні дозволу або його скасування. Не вважається самовільно встановленим рекламний засіб протягом часу розгляду заяви розповсюджувача зовнішньої реклами про продовження дії дозволу до моменту прийняття виконавчим комітетом Солотвинської селищної ради відповідного рішення за такою заявою;</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eastAsia="zh-CN"/>
        </w:rPr>
      </w:pPr>
      <w:r w:rsidRPr="0021403C">
        <w:rPr>
          <w:rFonts w:ascii="Times New Roman" w:eastAsia="SimSun" w:hAnsi="Times New Roman" w:cs="Times New Roman"/>
          <w:b/>
          <w:bCs/>
          <w:sz w:val="28"/>
          <w:szCs w:val="28"/>
          <w:lang w:eastAsia="zh-CN"/>
        </w:rPr>
        <w:t>соціальна реклама</w:t>
      </w:r>
      <w:r w:rsidRPr="0021403C">
        <w:rPr>
          <w:rFonts w:ascii="Times New Roman" w:eastAsia="SimSun" w:hAnsi="Times New Roman" w:cs="Times New Roman"/>
          <w:sz w:val="28"/>
          <w:szCs w:val="28"/>
          <w:lang w:eastAsia="zh-CN"/>
        </w:rPr>
        <w:t xml:space="preserve"> - інформація будь-якого виду, розповсюджена в будь-якій формі,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eastAsia="zh-CN"/>
        </w:rPr>
      </w:pPr>
      <w:r w:rsidRPr="0021403C">
        <w:rPr>
          <w:rFonts w:ascii="Times New Roman" w:eastAsia="SimSun" w:hAnsi="Times New Roman" w:cs="Times New Roman"/>
          <w:b/>
          <w:bCs/>
          <w:sz w:val="28"/>
          <w:szCs w:val="28"/>
          <w:lang w:eastAsia="zh-CN"/>
        </w:rPr>
        <w:t>спеціальні конструкції</w:t>
      </w:r>
      <w:r w:rsidRPr="0021403C">
        <w:rPr>
          <w:rFonts w:ascii="Times New Roman" w:eastAsia="SimSun" w:hAnsi="Times New Roman" w:cs="Times New Roman"/>
          <w:sz w:val="28"/>
          <w:szCs w:val="28"/>
          <w:lang w:eastAsia="zh-CN"/>
        </w:rPr>
        <w:t xml:space="preserve"> - тимчасові та стаціонарні рекламні засоби (світлові та несвітлові, наземні та </w:t>
      </w:r>
      <w:proofErr w:type="spellStart"/>
      <w:r w:rsidRPr="0021403C">
        <w:rPr>
          <w:rFonts w:ascii="Times New Roman" w:eastAsia="SimSun" w:hAnsi="Times New Roman" w:cs="Times New Roman"/>
          <w:sz w:val="28"/>
          <w:szCs w:val="28"/>
          <w:lang w:eastAsia="zh-CN"/>
        </w:rPr>
        <w:t>неназемні</w:t>
      </w:r>
      <w:proofErr w:type="spellEnd"/>
      <w:r w:rsidRPr="0021403C">
        <w:rPr>
          <w:rFonts w:ascii="Times New Roman" w:eastAsia="SimSun" w:hAnsi="Times New Roman" w:cs="Times New Roman"/>
          <w:sz w:val="28"/>
          <w:szCs w:val="28"/>
          <w:lang w:eastAsia="zh-CN"/>
        </w:rPr>
        <w:t xml:space="preserve"> (повітряні), плоскі та об'ємні стенди, щити, панно, транспаранти, </w:t>
      </w:r>
      <w:proofErr w:type="spellStart"/>
      <w:r w:rsidRPr="0021403C">
        <w:rPr>
          <w:rFonts w:ascii="Times New Roman" w:eastAsia="SimSun" w:hAnsi="Times New Roman" w:cs="Times New Roman"/>
          <w:sz w:val="28"/>
          <w:szCs w:val="28"/>
          <w:lang w:eastAsia="zh-CN"/>
        </w:rPr>
        <w:t>троли</w:t>
      </w:r>
      <w:proofErr w:type="spellEnd"/>
      <w:r w:rsidRPr="0021403C">
        <w:rPr>
          <w:rFonts w:ascii="Times New Roman" w:eastAsia="SimSun" w:hAnsi="Times New Roman" w:cs="Times New Roman"/>
          <w:sz w:val="28"/>
          <w:szCs w:val="28"/>
          <w:lang w:eastAsia="zh-CN"/>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eastAsia="zh-CN"/>
        </w:rPr>
      </w:pPr>
      <w:r w:rsidRPr="0021403C">
        <w:rPr>
          <w:rFonts w:ascii="Times New Roman" w:eastAsia="SimSun" w:hAnsi="Times New Roman" w:cs="Times New Roman"/>
          <w:b/>
          <w:bCs/>
          <w:sz w:val="28"/>
          <w:szCs w:val="28"/>
          <w:lang w:eastAsia="zh-CN"/>
        </w:rPr>
        <w:t>фасад</w:t>
      </w:r>
      <w:r w:rsidRPr="0021403C">
        <w:rPr>
          <w:rFonts w:ascii="Times New Roman" w:eastAsia="SimSun" w:hAnsi="Times New Roman" w:cs="Times New Roman"/>
          <w:sz w:val="28"/>
          <w:szCs w:val="28"/>
          <w:lang w:eastAsia="zh-CN"/>
        </w:rPr>
        <w:t xml:space="preserve"> - зовнішня сторона будинку або споруди, виконана огороджувальними конструкціями. Фасади поділяються на головні і другорядні, передні і бокові. Складовими частинами фасаду є віконні і дверні прорізи, стіни, перемички, козирки, навіси, портали, зовнішні східці, арки, вітрини та інше;</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Інші терміни застосовуються у значенні, наведеному в Законі України "Про рекламу".</w:t>
      </w:r>
    </w:p>
    <w:p w:rsidR="00C02342" w:rsidRPr="0021403C" w:rsidRDefault="00C02342" w:rsidP="00C02342">
      <w:pPr>
        <w:suppressLineNumbers/>
        <w:suppressAutoHyphens/>
        <w:spacing w:after="0" w:line="240" w:lineRule="auto"/>
        <w:ind w:firstLine="720"/>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1.5.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та з додержанням «Правил благоустрою на території Солотвинської селищної територіальної громади»</w:t>
      </w:r>
    </w:p>
    <w:p w:rsidR="00C02342" w:rsidRPr="0021403C" w:rsidRDefault="00C02342" w:rsidP="00C02342">
      <w:pPr>
        <w:suppressLineNumbers/>
        <w:suppressAutoHyphens/>
        <w:spacing w:after="0" w:line="240" w:lineRule="auto"/>
        <w:jc w:val="center"/>
        <w:rPr>
          <w:rFonts w:ascii="Times New Roman" w:eastAsia="SimSun" w:hAnsi="Times New Roman" w:cs="Times New Roman"/>
          <w:b/>
          <w:bCs/>
          <w:sz w:val="20"/>
          <w:szCs w:val="28"/>
          <w:lang w:eastAsia="zh-CN"/>
        </w:rPr>
      </w:pPr>
    </w:p>
    <w:p w:rsidR="00C02342" w:rsidRPr="0021403C" w:rsidRDefault="00C02342" w:rsidP="00C02342">
      <w:pPr>
        <w:suppressLineNumbers/>
        <w:suppressAutoHyphens/>
        <w:spacing w:after="0" w:line="240" w:lineRule="auto"/>
        <w:jc w:val="center"/>
        <w:rPr>
          <w:rFonts w:ascii="Times New Roman" w:eastAsia="SimSun" w:hAnsi="Times New Roman" w:cs="Times New Roman"/>
          <w:b/>
          <w:bCs/>
          <w:sz w:val="20"/>
          <w:szCs w:val="28"/>
          <w:lang w:eastAsia="zh-CN"/>
        </w:rPr>
      </w:pPr>
    </w:p>
    <w:p w:rsidR="00C02342" w:rsidRPr="0021403C" w:rsidRDefault="00C02342" w:rsidP="00C02342">
      <w:pPr>
        <w:suppressLineNumbers/>
        <w:suppressAutoHyphens/>
        <w:spacing w:after="0" w:line="240" w:lineRule="auto"/>
        <w:jc w:val="center"/>
        <w:rPr>
          <w:rFonts w:ascii="Times New Roman" w:eastAsia="SimSun" w:hAnsi="Times New Roman" w:cs="Times New Roman"/>
          <w:sz w:val="28"/>
          <w:szCs w:val="28"/>
          <w:lang w:val="ru-RU" w:eastAsia="zh-CN"/>
        </w:rPr>
      </w:pPr>
      <w:r w:rsidRPr="0021403C">
        <w:rPr>
          <w:rFonts w:ascii="Times New Roman" w:eastAsia="SimSun" w:hAnsi="Times New Roman" w:cs="Times New Roman"/>
          <w:b/>
          <w:bCs/>
          <w:sz w:val="28"/>
          <w:szCs w:val="28"/>
          <w:lang w:eastAsia="zh-CN"/>
        </w:rPr>
        <w:t>ІІ. Повноваження робочого органу у сфері розміщення зовнішньої реклами.</w:t>
      </w:r>
    </w:p>
    <w:p w:rsidR="00C02342" w:rsidRPr="0021403C" w:rsidRDefault="00C02342" w:rsidP="00C02342">
      <w:pPr>
        <w:suppressLineNumbers/>
        <w:suppressAutoHyphens/>
        <w:spacing w:after="0" w:line="240" w:lineRule="auto"/>
        <w:ind w:firstLine="720"/>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 xml:space="preserve">2.1. Регулювання діяльності з розміщення зовнішньої реклами на території Солотвинської селищної громади покладено на відділ комунальної власності, містобудування та архітектури, житлово-комунального господарства </w:t>
      </w:r>
      <w:r>
        <w:rPr>
          <w:rFonts w:ascii="Times New Roman" w:eastAsia="SimSun" w:hAnsi="Times New Roman" w:cs="Times New Roman"/>
          <w:sz w:val="28"/>
          <w:szCs w:val="28"/>
          <w:lang w:eastAsia="zh-CN"/>
        </w:rPr>
        <w:t>та відділ</w:t>
      </w:r>
      <w:r w:rsidRPr="002C5D01">
        <w:rPr>
          <w:rFonts w:ascii="Times New Roman" w:eastAsia="Times New Roman" w:hAnsi="Times New Roman" w:cs="Times New Roman"/>
          <w:sz w:val="28"/>
          <w:szCs w:val="28"/>
          <w:lang w:eastAsia="uk-UA"/>
        </w:rPr>
        <w:t xml:space="preserve"> економіки та соціально-економічного планування </w:t>
      </w:r>
      <w:r w:rsidRPr="0021403C">
        <w:rPr>
          <w:rFonts w:ascii="Times New Roman" w:eastAsia="SimSun" w:hAnsi="Times New Roman" w:cs="Times New Roman"/>
          <w:sz w:val="28"/>
          <w:szCs w:val="28"/>
          <w:lang w:eastAsia="zh-CN"/>
        </w:rPr>
        <w:t>Солотвинської селищної ради (далі - робочий орган).</w:t>
      </w:r>
    </w:p>
    <w:p w:rsidR="00C02342" w:rsidRPr="0021403C" w:rsidRDefault="00C02342" w:rsidP="00C02342">
      <w:pPr>
        <w:suppressLineNumbers/>
        <w:suppressAutoHyphens/>
        <w:spacing w:after="0" w:line="240" w:lineRule="auto"/>
        <w:ind w:firstLine="720"/>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У процесі регулювання діяльності з розміщення зовнішньої реклами робочим органом залучаються на громадських засадах представники об'єднань громадян та об'єднань підприємств, які проводять діяльність у сфері реклами.</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Робочий орган не може виступати заявником на розміщення зовнішньої реклами та одержувати дозвіл.</w:t>
      </w:r>
      <w:r w:rsidRPr="0021403C">
        <w:rPr>
          <w:rFonts w:ascii="Times New Roman" w:eastAsia="SimSun" w:hAnsi="Times New Roman" w:cs="Times New Roman"/>
          <w:sz w:val="20"/>
          <w:szCs w:val="20"/>
          <w:lang w:eastAsia="zh-CN"/>
        </w:rPr>
        <w:t xml:space="preserve"> </w:t>
      </w:r>
    </w:p>
    <w:p w:rsidR="00C02342" w:rsidRPr="0021403C" w:rsidRDefault="00C02342" w:rsidP="00C02342">
      <w:pPr>
        <w:suppressLineNumbers/>
        <w:suppressAutoHyphens/>
        <w:spacing w:after="0" w:line="240" w:lineRule="auto"/>
        <w:ind w:firstLine="720"/>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2.2. До повноважень робочого органу належать:</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розгляд заяв розповсюджувачів зовнішньої реклами на надання дозволу, внесення змін у дозвіл, переоформлення дозволу та продовження строку його дії, встановлення пріоритету;</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lastRenderedPageBreak/>
        <w:t>- надання, у разі потреби, розповсюджувачам зовнішньої реклами завдань на опрацювання проектно-технічної документації для розташування складних (дахових) рекламних засобів;</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підготовка проекту рішення виконавчого комітету щодо надання дозволу чи про відмову у його наданні;</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видача дозволу на підставі рішення виконавчого комітету;</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ведення інформаційного банку даних місць розташування рекламних засобів, плану їх розміщення та надання в установленому порядку даної інформації.</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xml:space="preserve"> Робочий орган здійснює інші повноваження відповідно до законодавства.</w:t>
      </w:r>
    </w:p>
    <w:p w:rsidR="00C02342" w:rsidRPr="0021403C" w:rsidRDefault="00C02342" w:rsidP="00C02342">
      <w:pPr>
        <w:suppressLineNumbers/>
        <w:suppressAutoHyphens/>
        <w:spacing w:after="0" w:line="240" w:lineRule="auto"/>
        <w:jc w:val="center"/>
        <w:rPr>
          <w:rFonts w:ascii="Times New Roman" w:eastAsia="SimSun" w:hAnsi="Times New Roman" w:cs="Times New Roman"/>
          <w:sz w:val="28"/>
          <w:szCs w:val="28"/>
          <w:lang w:eastAsia="zh-CN"/>
        </w:rPr>
      </w:pPr>
    </w:p>
    <w:p w:rsidR="00C02342" w:rsidRPr="0021403C" w:rsidRDefault="00C02342" w:rsidP="00C02342">
      <w:pPr>
        <w:suppressLineNumbers/>
        <w:suppressAutoHyphens/>
        <w:spacing w:after="0" w:line="240" w:lineRule="auto"/>
        <w:jc w:val="center"/>
        <w:rPr>
          <w:rFonts w:ascii="Times New Roman" w:eastAsia="SimSun" w:hAnsi="Times New Roman" w:cs="Times New Roman"/>
          <w:sz w:val="28"/>
          <w:szCs w:val="28"/>
          <w:lang w:val="ru-RU" w:eastAsia="zh-CN"/>
        </w:rPr>
      </w:pPr>
      <w:r w:rsidRPr="0021403C">
        <w:rPr>
          <w:rFonts w:ascii="Times New Roman" w:eastAsia="SimSun" w:hAnsi="Times New Roman" w:cs="Times New Roman"/>
          <w:b/>
          <w:bCs/>
          <w:sz w:val="28"/>
          <w:szCs w:val="28"/>
          <w:lang w:eastAsia="zh-CN"/>
        </w:rPr>
        <w:t>ІІІ. Оформлення дозволів на розміщення зовнішньої реклами.</w:t>
      </w:r>
    </w:p>
    <w:p w:rsidR="00C02342" w:rsidRPr="0021403C" w:rsidRDefault="00C02342" w:rsidP="00C02342">
      <w:pPr>
        <w:suppressLineNumbers/>
        <w:suppressAutoHyphens/>
        <w:spacing w:after="0" w:line="240" w:lineRule="auto"/>
        <w:ind w:firstLine="720"/>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3.1 За отриманням дозволу заявник звертається до Центру надання адміністративних послуг (далі ЦНАП).</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Для одержання дозволу заявник подає заяву за формою, згідно з Додатком   № 1 до Правил, до якої додаються:</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фотокартка або комп'ютерний макет місця (розміром не менш як 6 х 9 сантиметрів), на якому планується розташування рекламного засобу;</w:t>
      </w:r>
    </w:p>
    <w:p w:rsidR="00C02342" w:rsidRPr="0021403C" w:rsidRDefault="00C02342" w:rsidP="00C02342">
      <w:pPr>
        <w:jc w:val="both"/>
      </w:pPr>
      <w:r w:rsidRPr="0021403C">
        <w:rPr>
          <w:sz w:val="28"/>
          <w:szCs w:val="28"/>
        </w:rPr>
        <w:t xml:space="preserve">- </w:t>
      </w:r>
      <w:r w:rsidRPr="0021403C">
        <w:rPr>
          <w:rFonts w:ascii="Times New Roman" w:hAnsi="Times New Roman" w:cs="Times New Roman"/>
          <w:sz w:val="28"/>
          <w:szCs w:val="28"/>
        </w:rPr>
        <w:t>ескіз рекламного засобу з конструктивним рішенням</w:t>
      </w:r>
      <w:r w:rsidRPr="0021403C">
        <w:rPr>
          <w:sz w:val="28"/>
          <w:szCs w:val="28"/>
        </w:rPr>
        <w:t>.</w:t>
      </w:r>
    </w:p>
    <w:p w:rsidR="00C02342" w:rsidRPr="0021403C" w:rsidRDefault="00C02342" w:rsidP="00C02342">
      <w:pPr>
        <w:spacing w:after="0"/>
        <w:jc w:val="both"/>
        <w:rPr>
          <w:rFonts w:ascii="Times New Roman" w:hAnsi="Times New Roman" w:cs="Times New Roman"/>
          <w:sz w:val="28"/>
          <w:szCs w:val="28"/>
        </w:rPr>
      </w:pPr>
      <w:r w:rsidRPr="0021403C">
        <w:rPr>
          <w:sz w:val="28"/>
          <w:szCs w:val="28"/>
        </w:rPr>
        <w:tab/>
      </w:r>
      <w:r w:rsidRPr="0021403C">
        <w:rPr>
          <w:rFonts w:ascii="Times New Roman" w:hAnsi="Times New Roman" w:cs="Times New Roman"/>
          <w:sz w:val="28"/>
          <w:szCs w:val="28"/>
        </w:rPr>
        <w:t>3.2</w:t>
      </w:r>
      <w:r w:rsidRPr="0021403C">
        <w:rPr>
          <w:sz w:val="28"/>
          <w:szCs w:val="28"/>
        </w:rPr>
        <w:t xml:space="preserve">.  </w:t>
      </w:r>
      <w:r w:rsidRPr="0021403C">
        <w:rPr>
          <w:rFonts w:ascii="Times New Roman" w:hAnsi="Times New Roman" w:cs="Times New Roman"/>
          <w:sz w:val="28"/>
          <w:szCs w:val="28"/>
        </w:rPr>
        <w:t>Після реєстрації ЦНАП передає документи робочому органу. За наявності пакету документів 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ab/>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 за формою згідно з додатком 2 до Правил.</w:t>
      </w:r>
    </w:p>
    <w:p w:rsidR="00C02342" w:rsidRPr="0021403C" w:rsidRDefault="00C02342" w:rsidP="00C02342">
      <w:pPr>
        <w:spacing w:after="0"/>
        <w:jc w:val="both"/>
        <w:rPr>
          <w:rFonts w:ascii="Times New Roman" w:hAnsi="Times New Roman" w:cs="Times New Roman"/>
          <w:sz w:val="28"/>
          <w:szCs w:val="28"/>
        </w:rPr>
      </w:pPr>
      <w:bookmarkStart w:id="0" w:name="n187"/>
      <w:bookmarkEnd w:id="0"/>
      <w:r w:rsidRPr="0021403C">
        <w:rPr>
          <w:rFonts w:ascii="Times New Roman" w:hAnsi="Times New Roman" w:cs="Times New Roman"/>
          <w:sz w:val="28"/>
          <w:szCs w:val="28"/>
        </w:rPr>
        <w:tab/>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C02342" w:rsidRPr="0021403C" w:rsidRDefault="00C02342" w:rsidP="00C02342">
      <w:pPr>
        <w:spacing w:after="0"/>
        <w:jc w:val="both"/>
        <w:rPr>
          <w:rFonts w:ascii="Times New Roman" w:hAnsi="Times New Roman" w:cs="Times New Roman"/>
          <w:sz w:val="28"/>
          <w:szCs w:val="28"/>
        </w:rPr>
      </w:pPr>
      <w:bookmarkStart w:id="1" w:name="n188"/>
      <w:bookmarkEnd w:id="1"/>
      <w:r w:rsidRPr="0021403C">
        <w:rPr>
          <w:rFonts w:ascii="Times New Roman" w:hAnsi="Times New Roman" w:cs="Times New Roman"/>
          <w:sz w:val="28"/>
          <w:szCs w:val="28"/>
        </w:rPr>
        <w:tab/>
        <w:t>Строк видачі дозволу або надання письмового повідомлення про відмову у його видачі становить 10 робочих днів.</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ab/>
        <w:t>Видача дозволу погоджується робочим органом з власником місця або уповноваженим ним органом (особою), а також з:</w:t>
      </w:r>
    </w:p>
    <w:p w:rsidR="00C02342" w:rsidRPr="0021403C" w:rsidRDefault="00C02342" w:rsidP="00C02342">
      <w:pPr>
        <w:spacing w:after="0"/>
        <w:jc w:val="both"/>
        <w:rPr>
          <w:rFonts w:ascii="Times New Roman" w:hAnsi="Times New Roman" w:cs="Times New Roman"/>
          <w:sz w:val="28"/>
          <w:szCs w:val="28"/>
        </w:rPr>
      </w:pPr>
      <w:bookmarkStart w:id="2" w:name="n190"/>
      <w:bookmarkEnd w:id="2"/>
      <w:r w:rsidRPr="0021403C">
        <w:rPr>
          <w:rFonts w:ascii="Times New Roman" w:hAnsi="Times New Roman" w:cs="Times New Roman"/>
          <w:sz w:val="28"/>
          <w:szCs w:val="28"/>
        </w:rPr>
        <w:tab/>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C02342" w:rsidRPr="0021403C" w:rsidRDefault="00C02342" w:rsidP="00C02342">
      <w:pPr>
        <w:spacing w:after="0"/>
        <w:jc w:val="both"/>
        <w:rPr>
          <w:rFonts w:ascii="Times New Roman" w:hAnsi="Times New Roman" w:cs="Times New Roman"/>
          <w:sz w:val="28"/>
          <w:szCs w:val="28"/>
        </w:rPr>
      </w:pPr>
      <w:bookmarkStart w:id="3" w:name="n191"/>
      <w:bookmarkEnd w:id="3"/>
      <w:r w:rsidRPr="0021403C">
        <w:rPr>
          <w:rFonts w:ascii="Times New Roman" w:hAnsi="Times New Roman" w:cs="Times New Roman"/>
          <w:sz w:val="28"/>
          <w:szCs w:val="28"/>
        </w:rPr>
        <w:tab/>
        <w:t>органом виконавчої влади Івано-Франківської обласної державної адміністрації - у разі розміщення зовнішньої реклами на пам’ятках місцевого значення, а також в межах зон охорони цих пам’яток;</w:t>
      </w:r>
    </w:p>
    <w:p w:rsidR="00C02342" w:rsidRPr="0021403C" w:rsidRDefault="00C02342" w:rsidP="00C02342">
      <w:pPr>
        <w:spacing w:after="0"/>
        <w:jc w:val="both"/>
        <w:rPr>
          <w:rFonts w:ascii="Times New Roman" w:hAnsi="Times New Roman" w:cs="Times New Roman"/>
          <w:sz w:val="28"/>
          <w:szCs w:val="28"/>
        </w:rPr>
      </w:pPr>
      <w:bookmarkStart w:id="4" w:name="n192"/>
      <w:bookmarkEnd w:id="4"/>
      <w:r w:rsidRPr="0021403C">
        <w:rPr>
          <w:rFonts w:ascii="Times New Roman" w:hAnsi="Times New Roman" w:cs="Times New Roman"/>
          <w:sz w:val="28"/>
          <w:szCs w:val="28"/>
        </w:rPr>
        <w:lastRenderedPageBreak/>
        <w:tab/>
        <w:t>утримувачем інженерних комунікацій - у разі розміщення зовнішньої реклами в межах охоронних зон цих комунікацій;</w:t>
      </w:r>
    </w:p>
    <w:p w:rsidR="00C02342" w:rsidRPr="0021403C" w:rsidRDefault="00C02342" w:rsidP="00C02342">
      <w:pPr>
        <w:spacing w:after="0"/>
        <w:jc w:val="both"/>
        <w:rPr>
          <w:rFonts w:ascii="Times New Roman" w:hAnsi="Times New Roman" w:cs="Times New Roman"/>
          <w:sz w:val="28"/>
          <w:szCs w:val="28"/>
        </w:rPr>
      </w:pPr>
      <w:bookmarkStart w:id="5" w:name="n193"/>
      <w:bookmarkEnd w:id="5"/>
      <w:r w:rsidRPr="0021403C">
        <w:rPr>
          <w:rFonts w:ascii="Times New Roman" w:hAnsi="Times New Roman" w:cs="Times New Roman"/>
          <w:sz w:val="28"/>
          <w:szCs w:val="28"/>
        </w:rPr>
        <w:tab/>
        <w:t>власниками автомобільних доріг та Національною поліцією - у разі розміщення зовнішньої реклами у межах смуги відведення автомобільних доріг.</w:t>
      </w:r>
    </w:p>
    <w:p w:rsidR="00C02342" w:rsidRPr="0021403C" w:rsidRDefault="00C02342" w:rsidP="00C02342">
      <w:pPr>
        <w:spacing w:after="0"/>
        <w:jc w:val="both"/>
        <w:rPr>
          <w:rFonts w:ascii="Times New Roman" w:hAnsi="Times New Roman" w:cs="Times New Roman"/>
          <w:sz w:val="28"/>
          <w:szCs w:val="28"/>
        </w:rPr>
      </w:pPr>
      <w:bookmarkStart w:id="6" w:name="n194"/>
      <w:bookmarkEnd w:id="6"/>
      <w:r w:rsidRPr="0021403C">
        <w:rPr>
          <w:rFonts w:ascii="Times New Roman" w:hAnsi="Times New Roman" w:cs="Times New Roman"/>
          <w:sz w:val="28"/>
          <w:szCs w:val="28"/>
        </w:rPr>
        <w:tab/>
        <w:t>Перелік органів та осіб, з якими погоджується видача дозволу, є вичерпним.</w:t>
      </w:r>
    </w:p>
    <w:p w:rsidR="00C02342" w:rsidRPr="0021403C" w:rsidRDefault="00C02342" w:rsidP="00C02342">
      <w:pPr>
        <w:spacing w:after="0"/>
        <w:jc w:val="both"/>
        <w:rPr>
          <w:rFonts w:ascii="Times New Roman" w:hAnsi="Times New Roman" w:cs="Times New Roman"/>
          <w:sz w:val="28"/>
          <w:szCs w:val="28"/>
        </w:rPr>
      </w:pPr>
      <w:bookmarkStart w:id="7" w:name="n195"/>
      <w:bookmarkEnd w:id="7"/>
      <w:r w:rsidRPr="0021403C">
        <w:rPr>
          <w:rFonts w:ascii="Times New Roman" w:hAnsi="Times New Roman" w:cs="Times New Roman"/>
          <w:sz w:val="28"/>
          <w:szCs w:val="28"/>
        </w:rPr>
        <w:tab/>
        <w:t>Дії щодо отримання зазначених погоджень вчиняються робочим органом без залучення заявника протягом строку, встановленого для отримання дозволу.</w:t>
      </w:r>
    </w:p>
    <w:p w:rsidR="00C02342" w:rsidRPr="0021403C" w:rsidRDefault="00C02342" w:rsidP="00C02342">
      <w:pPr>
        <w:spacing w:after="0"/>
        <w:jc w:val="both"/>
        <w:rPr>
          <w:rFonts w:ascii="Times New Roman" w:hAnsi="Times New Roman" w:cs="Times New Roman"/>
          <w:sz w:val="28"/>
          <w:szCs w:val="28"/>
        </w:rPr>
      </w:pPr>
      <w:bookmarkStart w:id="8" w:name="n196"/>
      <w:bookmarkEnd w:id="8"/>
      <w:r w:rsidRPr="0021403C">
        <w:rPr>
          <w:rFonts w:ascii="Times New Roman" w:hAnsi="Times New Roman" w:cs="Times New Roman"/>
          <w:sz w:val="28"/>
          <w:szCs w:val="28"/>
        </w:rPr>
        <w:tab/>
        <w:t>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вигляді (шляхом сканування) вищезазначеним органам, та встановлює строк розгляду зазначених документів.</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ab/>
        <w:t>За результатами дозвільної (погоджувальної) процедури органи, зазначені вище, надають погодження, які у паперовому або електронному (шляхом сканування) вигляді надсилаються робочому органу.</w:t>
      </w:r>
    </w:p>
    <w:p w:rsidR="00C02342" w:rsidRPr="0021403C" w:rsidRDefault="00C02342" w:rsidP="00C02342">
      <w:pPr>
        <w:spacing w:after="0"/>
        <w:jc w:val="both"/>
        <w:rPr>
          <w:rFonts w:ascii="Times New Roman" w:hAnsi="Times New Roman" w:cs="Times New Roman"/>
          <w:sz w:val="28"/>
          <w:szCs w:val="28"/>
        </w:rPr>
      </w:pPr>
      <w:bookmarkStart w:id="9" w:name="n198"/>
      <w:bookmarkEnd w:id="9"/>
      <w:r w:rsidRPr="0021403C">
        <w:rPr>
          <w:rFonts w:ascii="Times New Roman" w:hAnsi="Times New Roman" w:cs="Times New Roman"/>
          <w:sz w:val="28"/>
          <w:szCs w:val="28"/>
        </w:rPr>
        <w:tab/>
        <w:t>У разі ненадання органами протягом встановленого строку погоджень вважається, що видачу дозволу погоджено.</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ab/>
        <w:t>Під час надання дозволу втручання у форму рекламного засобу та зміст реклами забороняється.</w:t>
      </w:r>
    </w:p>
    <w:p w:rsidR="00C02342" w:rsidRPr="0021403C" w:rsidRDefault="00C02342" w:rsidP="00C02342">
      <w:pPr>
        <w:spacing w:after="0"/>
        <w:jc w:val="both"/>
        <w:rPr>
          <w:rFonts w:ascii="Times New Roman" w:hAnsi="Times New Roman" w:cs="Times New Roman"/>
          <w:sz w:val="28"/>
          <w:szCs w:val="28"/>
        </w:rPr>
      </w:pPr>
      <w:bookmarkStart w:id="10" w:name="n79"/>
      <w:bookmarkEnd w:id="10"/>
      <w:r w:rsidRPr="0021403C">
        <w:rPr>
          <w:rFonts w:ascii="Times New Roman" w:hAnsi="Times New Roman" w:cs="Times New Roman"/>
          <w:sz w:val="28"/>
          <w:szCs w:val="28"/>
        </w:rPr>
        <w:tab/>
        <w:t>Робочий орган протягом не більш як двох робочих днів з дати одержання від органів та осіб, з якими погоджується видача дозволу, подає виконавчому органу ради пропозиції та проект відповідного рішення.</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ab/>
        <w:t>Виконавчий орган ради протягом одного робочого дня з дати одержання зазначених пропозицій приймає рішення про надання дозволу або про відмову у його наданні.</w:t>
      </w:r>
    </w:p>
    <w:p w:rsidR="00C02342" w:rsidRPr="0021403C" w:rsidRDefault="00C02342" w:rsidP="00C02342">
      <w:pPr>
        <w:spacing w:after="0"/>
        <w:jc w:val="both"/>
        <w:rPr>
          <w:rFonts w:ascii="Times New Roman" w:hAnsi="Times New Roman" w:cs="Times New Roman"/>
          <w:sz w:val="28"/>
          <w:szCs w:val="28"/>
        </w:rPr>
      </w:pPr>
      <w:bookmarkStart w:id="11" w:name="n201"/>
      <w:bookmarkEnd w:id="11"/>
      <w:r w:rsidRPr="0021403C">
        <w:rPr>
          <w:rFonts w:ascii="Times New Roman" w:hAnsi="Times New Roman" w:cs="Times New Roman"/>
          <w:sz w:val="28"/>
          <w:szCs w:val="28"/>
        </w:rPr>
        <w:tab/>
        <w:t>Дозвіл або відмова у його видачі видається не пізніше ніж протягом наступного робочого дня після прийняття відповідного рішення.</w:t>
      </w:r>
    </w:p>
    <w:p w:rsidR="00C02342" w:rsidRPr="0021403C" w:rsidRDefault="00C02342" w:rsidP="00C02342">
      <w:pPr>
        <w:spacing w:after="0"/>
        <w:jc w:val="both"/>
        <w:rPr>
          <w:rFonts w:ascii="Times New Roman" w:hAnsi="Times New Roman" w:cs="Times New Roman"/>
          <w:sz w:val="28"/>
          <w:szCs w:val="28"/>
        </w:rPr>
      </w:pPr>
      <w:bookmarkStart w:id="12" w:name="n84"/>
      <w:bookmarkStart w:id="13" w:name="n200"/>
      <w:bookmarkEnd w:id="12"/>
      <w:bookmarkEnd w:id="13"/>
      <w:r w:rsidRPr="0021403C">
        <w:rPr>
          <w:rFonts w:ascii="Times New Roman" w:hAnsi="Times New Roman" w:cs="Times New Roman"/>
          <w:sz w:val="28"/>
          <w:szCs w:val="28"/>
        </w:rPr>
        <w:tab/>
        <w:t xml:space="preserve"> 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C02342" w:rsidRPr="0021403C" w:rsidRDefault="00C02342" w:rsidP="00C02342">
      <w:pPr>
        <w:spacing w:after="0"/>
        <w:jc w:val="both"/>
        <w:rPr>
          <w:rFonts w:ascii="Times New Roman" w:hAnsi="Times New Roman" w:cs="Times New Roman"/>
          <w:sz w:val="28"/>
          <w:szCs w:val="28"/>
        </w:rPr>
      </w:pPr>
      <w:bookmarkStart w:id="14" w:name="n90"/>
      <w:bookmarkStart w:id="15" w:name="n85"/>
      <w:bookmarkEnd w:id="14"/>
      <w:bookmarkEnd w:id="15"/>
      <w:r w:rsidRPr="0021403C">
        <w:rPr>
          <w:rFonts w:ascii="Times New Roman" w:hAnsi="Times New Roman" w:cs="Times New Roman"/>
          <w:sz w:val="28"/>
          <w:szCs w:val="28"/>
        </w:rPr>
        <w:tab/>
        <w:t xml:space="preserve"> Дозвіл надається строком на п'ять років, якщо менший строк не зазначено у заяві.</w:t>
      </w:r>
    </w:p>
    <w:p w:rsidR="00C02342" w:rsidRPr="0021403C" w:rsidRDefault="00C02342" w:rsidP="00C02342">
      <w:pPr>
        <w:spacing w:after="0"/>
        <w:jc w:val="both"/>
        <w:rPr>
          <w:rFonts w:ascii="Times New Roman" w:hAnsi="Times New Roman" w:cs="Times New Roman"/>
          <w:sz w:val="28"/>
          <w:szCs w:val="28"/>
        </w:rPr>
      </w:pPr>
      <w:bookmarkStart w:id="16" w:name="n91"/>
      <w:bookmarkEnd w:id="16"/>
      <w:r w:rsidRPr="0021403C">
        <w:rPr>
          <w:rFonts w:ascii="Times New Roman" w:hAnsi="Times New Roman" w:cs="Times New Roman"/>
          <w:sz w:val="28"/>
          <w:szCs w:val="28"/>
        </w:rPr>
        <w:tab/>
        <w:t xml:space="preserve"> 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ab/>
        <w:t>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9 сантиметрів).</w:t>
      </w:r>
    </w:p>
    <w:p w:rsidR="00C02342" w:rsidRPr="0021403C" w:rsidRDefault="00C02342" w:rsidP="00C02342">
      <w:pPr>
        <w:spacing w:after="0"/>
        <w:jc w:val="both"/>
        <w:rPr>
          <w:rFonts w:ascii="Times New Roman" w:hAnsi="Times New Roman" w:cs="Times New Roman"/>
          <w:sz w:val="28"/>
          <w:szCs w:val="28"/>
        </w:rPr>
      </w:pPr>
      <w:bookmarkStart w:id="17" w:name="n100"/>
      <w:bookmarkStart w:id="18" w:name="n94"/>
      <w:bookmarkEnd w:id="17"/>
      <w:bookmarkEnd w:id="18"/>
      <w:r w:rsidRPr="0021403C">
        <w:rPr>
          <w:rFonts w:ascii="Times New Roman" w:hAnsi="Times New Roman" w:cs="Times New Roman"/>
          <w:sz w:val="28"/>
          <w:szCs w:val="28"/>
        </w:rPr>
        <w:lastRenderedPageBreak/>
        <w:tab/>
        <w:t xml:space="preserve">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дозвіл.</w:t>
      </w:r>
    </w:p>
    <w:p w:rsidR="00C02342" w:rsidRPr="0021403C" w:rsidRDefault="00C02342" w:rsidP="00C02342">
      <w:pPr>
        <w:spacing w:after="0"/>
        <w:jc w:val="both"/>
        <w:rPr>
          <w:rFonts w:ascii="Times New Roman" w:hAnsi="Times New Roman" w:cs="Times New Roman"/>
          <w:sz w:val="28"/>
          <w:szCs w:val="28"/>
        </w:rPr>
      </w:pPr>
      <w:bookmarkStart w:id="19" w:name="n101"/>
      <w:bookmarkEnd w:id="19"/>
      <w:r w:rsidRPr="0021403C">
        <w:rPr>
          <w:rFonts w:ascii="Times New Roman" w:hAnsi="Times New Roman" w:cs="Times New Roman"/>
          <w:sz w:val="28"/>
          <w:szCs w:val="28"/>
        </w:rPr>
        <w:tab/>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C02342" w:rsidRPr="0021403C" w:rsidRDefault="00C02342" w:rsidP="00C02342">
      <w:pPr>
        <w:spacing w:after="0"/>
        <w:jc w:val="both"/>
        <w:rPr>
          <w:rFonts w:ascii="Times New Roman" w:hAnsi="Times New Roman" w:cs="Times New Roman"/>
          <w:sz w:val="28"/>
          <w:szCs w:val="28"/>
        </w:rPr>
      </w:pPr>
      <w:bookmarkStart w:id="20" w:name="n102"/>
      <w:bookmarkEnd w:id="20"/>
      <w:r w:rsidRPr="0021403C">
        <w:rPr>
          <w:rFonts w:ascii="Times New Roman" w:hAnsi="Times New Roman" w:cs="Times New Roman"/>
          <w:sz w:val="28"/>
          <w:szCs w:val="28"/>
        </w:rPr>
        <w:tab/>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ab/>
        <w:t xml:space="preserve">Плата за тимчасове користування місцем розташування рекламних засобів, що перебуває у комунальній власності, встановлюється у порядку, визначеному органом місцевого самоврядування (методика розрахунків та розмір плати за тимчасове користування місцями, що перебувають на землях комунальної власності Солотвинської територіальної громади для розташування рекламних засобів. Додаток 3 до Правил), а місцем, що перебуває у державній або приватній власності, - на договірних засадах з його власником або уповноваженим ним органом (особою).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w:t>
      </w:r>
      <w:proofErr w:type="spellStart"/>
      <w:r w:rsidRPr="0021403C">
        <w:rPr>
          <w:rFonts w:ascii="Times New Roman" w:hAnsi="Times New Roman" w:cs="Times New Roman"/>
          <w:sz w:val="28"/>
          <w:szCs w:val="28"/>
        </w:rPr>
        <w:t>неназемного</w:t>
      </w:r>
      <w:proofErr w:type="spellEnd"/>
      <w:r w:rsidRPr="0021403C">
        <w:rPr>
          <w:rFonts w:ascii="Times New Roman" w:hAnsi="Times New Roman" w:cs="Times New Roman"/>
          <w:sz w:val="28"/>
          <w:szCs w:val="28"/>
        </w:rPr>
        <w:t xml:space="preserve"> та </w:t>
      </w:r>
      <w:proofErr w:type="spellStart"/>
      <w:r w:rsidRPr="0021403C">
        <w:rPr>
          <w:rFonts w:ascii="Times New Roman" w:hAnsi="Times New Roman" w:cs="Times New Roman"/>
          <w:sz w:val="28"/>
          <w:szCs w:val="28"/>
        </w:rPr>
        <w:t>недахового</w:t>
      </w:r>
      <w:proofErr w:type="spellEnd"/>
      <w:r w:rsidRPr="0021403C">
        <w:rPr>
          <w:rFonts w:ascii="Times New Roman" w:hAnsi="Times New Roman" w:cs="Times New Roman"/>
          <w:sz w:val="28"/>
          <w:szCs w:val="28"/>
        </w:rPr>
        <w:t xml:space="preserve"> рекламного засобу площа місця дорівнює площі вертикальної проекції цього засобу на уявну паралельну їй площину.</w:t>
      </w:r>
    </w:p>
    <w:p w:rsidR="00C02342" w:rsidRPr="0021403C" w:rsidRDefault="00C02342" w:rsidP="00C02342">
      <w:pPr>
        <w:jc w:val="both"/>
        <w:rPr>
          <w:rFonts w:ascii="Times New Roman" w:hAnsi="Times New Roman" w:cs="Times New Roman"/>
          <w:sz w:val="28"/>
          <w:szCs w:val="28"/>
        </w:rPr>
      </w:pPr>
      <w:r w:rsidRPr="0021403C">
        <w:rPr>
          <w:rFonts w:ascii="Times New Roman" w:hAnsi="Times New Roman" w:cs="Times New Roman"/>
          <w:sz w:val="28"/>
          <w:szCs w:val="28"/>
        </w:rPr>
        <w:tab/>
        <w:t>Розмір плати за тимчасове користування місцем розташування рекламного засобу не може встановлюватися залежно від змісту реклами.</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p>
    <w:p w:rsidR="00C02342" w:rsidRDefault="00C02342" w:rsidP="00C02342">
      <w:pPr>
        <w:suppressLineNumbers/>
        <w:suppressAutoHyphens/>
        <w:spacing w:after="0" w:line="240" w:lineRule="auto"/>
        <w:jc w:val="center"/>
        <w:rPr>
          <w:rFonts w:ascii="Times New Roman" w:eastAsia="SimSun" w:hAnsi="Times New Roman" w:cs="Times New Roman"/>
          <w:b/>
          <w:bCs/>
          <w:sz w:val="28"/>
          <w:szCs w:val="28"/>
          <w:lang w:eastAsia="zh-CN"/>
        </w:rPr>
      </w:pPr>
      <w:r w:rsidRPr="0021403C">
        <w:rPr>
          <w:rFonts w:ascii="Times New Roman" w:eastAsia="SimSun" w:hAnsi="Times New Roman" w:cs="Times New Roman"/>
          <w:b/>
          <w:bCs/>
          <w:sz w:val="28"/>
          <w:szCs w:val="28"/>
          <w:lang w:eastAsia="zh-CN"/>
        </w:rPr>
        <w:t>ІV. Перелік вимог до об’єктів зовнішньої реклами.</w:t>
      </w:r>
    </w:p>
    <w:p w:rsidR="00C02342" w:rsidRPr="0021403C" w:rsidRDefault="00C02342" w:rsidP="00C02342">
      <w:pPr>
        <w:suppressLineNumbers/>
        <w:suppressAutoHyphens/>
        <w:spacing w:after="0" w:line="240" w:lineRule="auto"/>
        <w:jc w:val="center"/>
        <w:rPr>
          <w:rFonts w:ascii="Times New Roman" w:eastAsia="SimSun" w:hAnsi="Times New Roman" w:cs="Times New Roman"/>
          <w:sz w:val="28"/>
          <w:szCs w:val="28"/>
          <w:lang w:val="ru-RU" w:eastAsia="zh-CN"/>
        </w:rPr>
      </w:pP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val="ru-RU" w:eastAsia="zh-CN"/>
        </w:rPr>
      </w:pPr>
      <w:r w:rsidRPr="0021403C">
        <w:rPr>
          <w:rFonts w:ascii="Times New Roman" w:eastAsia="SimSun" w:hAnsi="Times New Roman" w:cs="Times New Roman"/>
          <w:bCs/>
          <w:sz w:val="28"/>
          <w:szCs w:val="28"/>
          <w:lang w:eastAsia="zh-CN"/>
        </w:rPr>
        <w:t>4.1</w:t>
      </w:r>
      <w:r w:rsidRPr="0021403C">
        <w:rPr>
          <w:rFonts w:ascii="Times New Roman" w:eastAsia="SimSun" w:hAnsi="Times New Roman" w:cs="Times New Roman"/>
          <w:b/>
          <w:bCs/>
          <w:sz w:val="28"/>
          <w:szCs w:val="28"/>
          <w:lang w:eastAsia="zh-CN"/>
        </w:rPr>
        <w:t xml:space="preserve"> </w:t>
      </w:r>
      <w:r w:rsidRPr="0021403C">
        <w:rPr>
          <w:rFonts w:ascii="Times New Roman" w:eastAsia="SimSun" w:hAnsi="Times New Roman" w:cs="Times New Roman"/>
          <w:bCs/>
          <w:sz w:val="28"/>
          <w:szCs w:val="28"/>
          <w:lang w:eastAsia="zh-CN"/>
        </w:rPr>
        <w:t>Зовнішня реклама повинна розташовуватися з дотриманням вимог законодавства у галузі зовнішньої реклами, інших нормативно-правових актів, «Правил благоустрою на території Солотвинської селищної територіальної громади», у тому числі цих Правил.</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val="ru-RU" w:eastAsia="zh-CN"/>
        </w:rPr>
      </w:pPr>
      <w:r w:rsidRPr="0021403C">
        <w:rPr>
          <w:rFonts w:ascii="Times New Roman" w:eastAsia="SimSun" w:hAnsi="Times New Roman" w:cs="Times New Roman"/>
          <w:sz w:val="28"/>
          <w:szCs w:val="28"/>
          <w:lang w:eastAsia="zh-CN"/>
        </w:rPr>
        <w:lastRenderedPageBreak/>
        <w:t>4.2 Зовнішня реклама повинна відповідати таким вимогам:</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val="ru-RU" w:eastAsia="zh-CN"/>
        </w:rPr>
      </w:pPr>
      <w:r w:rsidRPr="0021403C">
        <w:rPr>
          <w:rFonts w:ascii="Times New Roman" w:eastAsia="SimSun" w:hAnsi="Times New Roman" w:cs="Times New Roman"/>
          <w:sz w:val="28"/>
          <w:szCs w:val="28"/>
          <w:lang w:eastAsia="zh-CN"/>
        </w:rPr>
        <w:t>- розміщуватися з додержанням вимог техніки безпеки, зазначених у п.4.5, 4.9 цих Правил;</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xml:space="preserve">- 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 </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val="ru-RU" w:eastAsia="zh-CN"/>
        </w:rPr>
      </w:pPr>
      <w:r w:rsidRPr="0021403C">
        <w:rPr>
          <w:rFonts w:ascii="Times New Roman" w:eastAsia="SimSun" w:hAnsi="Times New Roman" w:cs="Times New Roman"/>
          <w:sz w:val="28"/>
          <w:szCs w:val="28"/>
          <w:lang w:eastAsia="zh-CN"/>
        </w:rPr>
        <w:t xml:space="preserve">- на опорах наземної зовнішньої реклами, що розміщується вздовж проїжджої частини вулиць і доріг, за вимогою Державтоінспекції наноситься вертикальна дорожня розмітка із </w:t>
      </w:r>
      <w:proofErr w:type="spellStart"/>
      <w:r w:rsidRPr="0021403C">
        <w:rPr>
          <w:rFonts w:ascii="Times New Roman" w:eastAsia="SimSun" w:hAnsi="Times New Roman" w:cs="Times New Roman"/>
          <w:sz w:val="28"/>
          <w:szCs w:val="28"/>
          <w:lang w:eastAsia="zh-CN"/>
        </w:rPr>
        <w:t>світлоповертаючих</w:t>
      </w:r>
      <w:proofErr w:type="spellEnd"/>
      <w:r w:rsidRPr="0021403C">
        <w:rPr>
          <w:rFonts w:ascii="Times New Roman" w:eastAsia="SimSun" w:hAnsi="Times New Roman" w:cs="Times New Roman"/>
          <w:sz w:val="28"/>
          <w:szCs w:val="28"/>
          <w:lang w:eastAsia="zh-CN"/>
        </w:rPr>
        <w:t xml:space="preserve"> матеріалів заввишки до 2 метрів від поверхні землі;</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освітлення зовнішньої реклами не повинно засліплювати учасників дорожнього руху, а також не повинно освітлювати квартири житлових будинків;</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 кожен елемент (несучий каркас, інформаційне поле, кронштейн, елемент кріплення) повинен бути складовою цілісного естетичного виду рекламного засобу і мати високий рівень дизайнерських рішень;</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 фундамент наземної зовнішньої реклами, що виступає над поверхнею землі, може бути декоративно оформлений;</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 xml:space="preserve">  - рекламні засоби повинні мати постійно заповнене </w:t>
      </w:r>
      <w:proofErr w:type="spellStart"/>
      <w:r w:rsidRPr="0021403C">
        <w:rPr>
          <w:rFonts w:ascii="Times New Roman" w:hAnsi="Times New Roman" w:cs="Times New Roman"/>
          <w:sz w:val="28"/>
          <w:szCs w:val="28"/>
        </w:rPr>
        <w:t>рекламно-</w:t>
      </w:r>
      <w:proofErr w:type="spellEnd"/>
      <w:r w:rsidRPr="0021403C">
        <w:rPr>
          <w:rFonts w:ascii="Times New Roman" w:hAnsi="Times New Roman" w:cs="Times New Roman"/>
          <w:sz w:val="28"/>
          <w:szCs w:val="28"/>
        </w:rPr>
        <w:t xml:space="preserve"> інформаційне поле, не допускається його розриви (навіть незначні) </w:t>
      </w:r>
      <w:proofErr w:type="spellStart"/>
      <w:r w:rsidRPr="0021403C">
        <w:rPr>
          <w:rFonts w:ascii="Times New Roman" w:hAnsi="Times New Roman" w:cs="Times New Roman"/>
          <w:sz w:val="28"/>
          <w:szCs w:val="28"/>
        </w:rPr>
        <w:t>подертості</w:t>
      </w:r>
      <w:proofErr w:type="spellEnd"/>
      <w:r w:rsidRPr="0021403C">
        <w:rPr>
          <w:rFonts w:ascii="Times New Roman" w:hAnsi="Times New Roman" w:cs="Times New Roman"/>
          <w:sz w:val="28"/>
          <w:szCs w:val="28"/>
        </w:rPr>
        <w:t xml:space="preserve"> чи інше псування. Інформаційне поле, на якому тимчасово не розміщено рекламний сюжет, повинно бути заповнене фоновим покриттям (сірого або білого кольору) чи соціальною рекламою. Рекламні засоби мають бути охайно окрашені (не допускається навіть незначне </w:t>
      </w:r>
      <w:proofErr w:type="spellStart"/>
      <w:r w:rsidRPr="0021403C">
        <w:rPr>
          <w:rFonts w:ascii="Times New Roman" w:hAnsi="Times New Roman" w:cs="Times New Roman"/>
          <w:sz w:val="28"/>
          <w:szCs w:val="28"/>
        </w:rPr>
        <w:t>проржавіння</w:t>
      </w:r>
      <w:proofErr w:type="spellEnd"/>
      <w:r w:rsidRPr="0021403C">
        <w:rPr>
          <w:rFonts w:ascii="Times New Roman" w:hAnsi="Times New Roman" w:cs="Times New Roman"/>
          <w:sz w:val="28"/>
          <w:szCs w:val="28"/>
        </w:rPr>
        <w:t xml:space="preserve"> і т.д.) та міцно закріпленні;</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 щитові установки кругового огляду мають бути виконані у двосторонньому варіанті;</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 зворотна сторона спеціальних конструкцій, що мають одну рекламну площину, мають бути декоративно оформлені;</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 афіші культурних та розважальних заходів, шоу, концертів, фестивалів, конкурсів, ярмарків, виставок, циркових програм чи що мають комерційний характер розглядається як реклама;</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 обов’язковою вимогою встановлення рекламних засобів є збереження умов цілісного візуального сприйняття архітектурних ансамблів та домінантів, культових споруд, міських перспектив, цінних видових картин, ландшафтів та інших факторів;</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 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 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lastRenderedPageBreak/>
        <w:t xml:space="preserve">- місця розташування рекламних засобів а також прилегла територія в радіусі 10 м. повинні утримуватись </w:t>
      </w:r>
      <w:proofErr w:type="spellStart"/>
      <w:r w:rsidRPr="0021403C">
        <w:rPr>
          <w:rFonts w:ascii="Times New Roman" w:hAnsi="Times New Roman" w:cs="Times New Roman"/>
          <w:sz w:val="28"/>
          <w:szCs w:val="28"/>
        </w:rPr>
        <w:t>рекламорозповсюджувачами</w:t>
      </w:r>
      <w:proofErr w:type="spellEnd"/>
      <w:r w:rsidRPr="0021403C">
        <w:rPr>
          <w:rFonts w:ascii="Times New Roman" w:hAnsi="Times New Roman" w:cs="Times New Roman"/>
          <w:sz w:val="28"/>
          <w:szCs w:val="28"/>
        </w:rPr>
        <w:t xml:space="preserve"> в належному санітарно-технічному стані  з забезпеченням їх своєчасного прибирання та впорядкування у відповідності до </w:t>
      </w:r>
      <w:r w:rsidRPr="0021403C">
        <w:rPr>
          <w:rFonts w:ascii="Times New Roman" w:hAnsi="Times New Roman" w:cs="Times New Roman"/>
          <w:bCs/>
          <w:sz w:val="28"/>
          <w:szCs w:val="28"/>
        </w:rPr>
        <w:t>«Правил благоустрою на території Солотвинської селищної територіальної громади»</w:t>
      </w:r>
      <w:r w:rsidRPr="0021403C">
        <w:rPr>
          <w:rFonts w:ascii="Times New Roman" w:hAnsi="Times New Roman" w:cs="Times New Roman"/>
          <w:sz w:val="28"/>
          <w:szCs w:val="28"/>
        </w:rPr>
        <w:t>.</w:t>
      </w:r>
    </w:p>
    <w:p w:rsidR="00C02342" w:rsidRPr="0021403C" w:rsidRDefault="00C02342" w:rsidP="00C02342">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21403C">
        <w:rPr>
          <w:rFonts w:ascii="Times New Roman" w:eastAsia="Times New Roman" w:hAnsi="Times New Roman" w:cs="Times New Roman"/>
          <w:sz w:val="28"/>
          <w:szCs w:val="28"/>
          <w:lang w:eastAsia="uk-UA"/>
        </w:rPr>
        <w:t>4.3.Вивіски чи таблички:</w:t>
      </w:r>
    </w:p>
    <w:p w:rsidR="00C02342" w:rsidRPr="0021403C" w:rsidRDefault="00C02342" w:rsidP="00C02342">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21" w:name="n170"/>
      <w:bookmarkEnd w:id="21"/>
      <w:r w:rsidRPr="0021403C">
        <w:rPr>
          <w:rFonts w:ascii="Times New Roman" w:eastAsia="Times New Roman" w:hAnsi="Times New Roman" w:cs="Times New Roman"/>
          <w:sz w:val="28"/>
          <w:szCs w:val="28"/>
          <w:lang w:eastAsia="uk-UA"/>
        </w:rPr>
        <w:t>- 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C02342" w:rsidRPr="0021403C" w:rsidRDefault="00C02342" w:rsidP="00C02342">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22" w:name="n171"/>
      <w:bookmarkEnd w:id="22"/>
      <w:r w:rsidRPr="0021403C">
        <w:rPr>
          <w:rFonts w:ascii="Times New Roman" w:eastAsia="Times New Roman" w:hAnsi="Times New Roman" w:cs="Times New Roman"/>
          <w:sz w:val="28"/>
          <w:szCs w:val="28"/>
          <w:lang w:eastAsia="uk-UA"/>
        </w:rPr>
        <w:t>- не повинні відтворювати зображення дорожніх знаків;</w:t>
      </w:r>
    </w:p>
    <w:p w:rsidR="00C02342" w:rsidRPr="0021403C" w:rsidRDefault="00C02342" w:rsidP="00C02342">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23" w:name="n172"/>
      <w:bookmarkEnd w:id="23"/>
      <w:r w:rsidRPr="0021403C">
        <w:rPr>
          <w:rFonts w:ascii="Times New Roman" w:eastAsia="Times New Roman" w:hAnsi="Times New Roman" w:cs="Times New Roman"/>
          <w:sz w:val="28"/>
          <w:szCs w:val="28"/>
          <w:lang w:eastAsia="uk-UA"/>
        </w:rPr>
        <w:t>- не повинні розміщуватися на будинках або спорудах - об’єктах незавершеного будівництва;</w:t>
      </w:r>
    </w:p>
    <w:p w:rsidR="00C02342" w:rsidRPr="0021403C" w:rsidRDefault="00C02342" w:rsidP="00C02342">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24" w:name="n173"/>
      <w:bookmarkEnd w:id="24"/>
      <w:r w:rsidRPr="0021403C">
        <w:rPr>
          <w:rFonts w:ascii="Times New Roman" w:eastAsia="Times New Roman" w:hAnsi="Times New Roman" w:cs="Times New Roman"/>
          <w:sz w:val="28"/>
          <w:szCs w:val="28"/>
          <w:lang w:eastAsia="uk-UA"/>
        </w:rPr>
        <w:t>- площа поверхні не повинна перевищувати 3 кв. метрів.</w:t>
      </w:r>
    </w:p>
    <w:p w:rsidR="00C02342" w:rsidRPr="00794453" w:rsidRDefault="00C02342" w:rsidP="00C02342">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25" w:name="n174"/>
      <w:bookmarkEnd w:id="25"/>
      <w:r w:rsidRPr="0021403C">
        <w:rPr>
          <w:rFonts w:ascii="Times New Roman" w:eastAsia="Times New Roman" w:hAnsi="Times New Roman" w:cs="Times New Roman"/>
          <w:sz w:val="28"/>
          <w:szCs w:val="28"/>
          <w:lang w:eastAsia="uk-UA"/>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val="ru-RU" w:eastAsia="zh-CN"/>
        </w:rPr>
      </w:pPr>
      <w:r w:rsidRPr="0021403C">
        <w:rPr>
          <w:rFonts w:ascii="Times New Roman" w:eastAsia="SimSun" w:hAnsi="Times New Roman" w:cs="Times New Roman"/>
          <w:sz w:val="28"/>
          <w:szCs w:val="28"/>
          <w:lang w:eastAsia="zh-CN"/>
        </w:rPr>
        <w:tab/>
        <w:t>4.4. Виданий у встановленому порядку дозвіл є підставою для розміщення рекламного засобу. У разі анулювання дозволу або закінчення терміну його дії рекламний засіб у десятиденний термін підлягає демонтажу в порядку, визначеному цими Правилами.</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val="ru-RU" w:eastAsia="zh-CN"/>
        </w:rPr>
      </w:pPr>
      <w:r w:rsidRPr="0021403C">
        <w:rPr>
          <w:rFonts w:ascii="Times New Roman" w:eastAsia="SimSun" w:hAnsi="Times New Roman" w:cs="Times New Roman"/>
          <w:sz w:val="28"/>
          <w:szCs w:val="28"/>
          <w:lang w:eastAsia="zh-CN"/>
        </w:rPr>
        <w:tab/>
        <w:t>4.5. Інтервал між стаціонарними рекламними засобами, встановленими в одному напрямку, повинні бути витримані таким чином, щоб не створювати візуального враження перенасиченості міського простору елементами зовнішньої реклами.</w:t>
      </w:r>
    </w:p>
    <w:p w:rsidR="00C02342" w:rsidRPr="0021403C" w:rsidRDefault="00C02342" w:rsidP="00C02342">
      <w:pPr>
        <w:suppressLineNumbers/>
        <w:suppressAutoHyphens/>
        <w:spacing w:after="0" w:line="240" w:lineRule="auto"/>
        <w:ind w:firstLine="360"/>
        <w:jc w:val="both"/>
        <w:rPr>
          <w:rFonts w:ascii="Times New Roman" w:eastAsia="SimSun" w:hAnsi="Times New Roman" w:cs="Times New Roman"/>
          <w:sz w:val="28"/>
          <w:szCs w:val="28"/>
          <w:lang w:val="ru-RU" w:eastAsia="zh-CN"/>
        </w:rPr>
      </w:pPr>
      <w:r w:rsidRPr="0021403C">
        <w:rPr>
          <w:rFonts w:ascii="Times New Roman" w:eastAsia="SimSun" w:hAnsi="Times New Roman" w:cs="Times New Roman"/>
          <w:sz w:val="28"/>
          <w:szCs w:val="28"/>
          <w:lang w:eastAsia="zh-CN"/>
        </w:rPr>
        <w:t xml:space="preserve">4.6. Забороняється розташовувати рекламні засоби: </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на пішохідних доріжках та алеях, якщо це перешкоджає вільному руху пішоходів;</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методом фарбування, наклеювання на поверхнях елементів вуличного обладнання, будівель і споруд, якщо інше не передбачено угодою з їх власниками також на огорожах, парканах, деревах;</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xml:space="preserve"> - розміщення рекламних засобів з недотриманням та/або відхиленням від встановлених дозволом параметрів забороняється.</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У межах населених пунктів не допускається встановлення рекламних засобів на опорах ліній електромереж, опорах вуличних ліхтарів зовнішнього освітлення. Також заборонено розташування тимчасових виносних конструкцій (</w:t>
      </w:r>
      <w:proofErr w:type="spellStart"/>
      <w:r w:rsidRPr="0021403C">
        <w:rPr>
          <w:rFonts w:ascii="Times New Roman" w:eastAsia="SimSun" w:hAnsi="Times New Roman" w:cs="Times New Roman"/>
          <w:sz w:val="28"/>
          <w:szCs w:val="28"/>
          <w:lang w:eastAsia="zh-CN"/>
        </w:rPr>
        <w:t>штендерів</w:t>
      </w:r>
      <w:proofErr w:type="spellEnd"/>
      <w:r w:rsidRPr="0021403C">
        <w:rPr>
          <w:rFonts w:ascii="Times New Roman" w:eastAsia="SimSun" w:hAnsi="Times New Roman" w:cs="Times New Roman"/>
          <w:sz w:val="28"/>
          <w:szCs w:val="28"/>
          <w:lang w:eastAsia="zh-CN"/>
        </w:rPr>
        <w:t>).</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xml:space="preserve">4.7. Розміщення зовнішньої реклами на пам'ятках історії та архітектури і в межах зон охорони таких пам'яток, в межах об'єктів </w:t>
      </w:r>
      <w:proofErr w:type="spellStart"/>
      <w:r w:rsidRPr="0021403C">
        <w:rPr>
          <w:rFonts w:ascii="Times New Roman" w:eastAsia="SimSun" w:hAnsi="Times New Roman" w:cs="Times New Roman"/>
          <w:sz w:val="28"/>
          <w:szCs w:val="28"/>
          <w:lang w:eastAsia="zh-CN"/>
        </w:rPr>
        <w:t>природо-</w:t>
      </w:r>
      <w:proofErr w:type="spellEnd"/>
      <w:r w:rsidRPr="0021403C">
        <w:rPr>
          <w:rFonts w:ascii="Times New Roman" w:eastAsia="SimSun" w:hAnsi="Times New Roman" w:cs="Times New Roman"/>
          <w:sz w:val="28"/>
          <w:szCs w:val="28"/>
          <w:lang w:eastAsia="zh-CN"/>
        </w:rPr>
        <w:t xml:space="preserve"> 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об'єктів </w:t>
      </w:r>
      <w:proofErr w:type="spellStart"/>
      <w:r w:rsidRPr="0021403C">
        <w:rPr>
          <w:rFonts w:ascii="Times New Roman" w:eastAsia="SimSun" w:hAnsi="Times New Roman" w:cs="Times New Roman"/>
          <w:sz w:val="28"/>
          <w:szCs w:val="28"/>
          <w:lang w:eastAsia="zh-CN"/>
        </w:rPr>
        <w:t>природо-</w:t>
      </w:r>
      <w:proofErr w:type="spellEnd"/>
      <w:r w:rsidRPr="0021403C">
        <w:rPr>
          <w:rFonts w:ascii="Times New Roman" w:eastAsia="SimSun" w:hAnsi="Times New Roman" w:cs="Times New Roman"/>
          <w:sz w:val="28"/>
          <w:szCs w:val="28"/>
          <w:lang w:eastAsia="zh-CN"/>
        </w:rPr>
        <w:t xml:space="preserve"> заповідного фонду.</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xml:space="preserve">4.8.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w:t>
      </w:r>
      <w:r w:rsidRPr="0021403C">
        <w:rPr>
          <w:rFonts w:ascii="Times New Roman" w:eastAsia="SimSun" w:hAnsi="Times New Roman" w:cs="Times New Roman"/>
          <w:sz w:val="28"/>
          <w:szCs w:val="28"/>
          <w:lang w:eastAsia="zh-CN"/>
        </w:rPr>
        <w:lastRenderedPageBreak/>
        <w:t>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xml:space="preserve">4.9. </w:t>
      </w:r>
      <w:proofErr w:type="spellStart"/>
      <w:r w:rsidRPr="0021403C">
        <w:rPr>
          <w:rFonts w:ascii="Times New Roman" w:eastAsia="SimSun" w:hAnsi="Times New Roman" w:cs="Times New Roman"/>
          <w:sz w:val="28"/>
          <w:szCs w:val="28"/>
          <w:lang w:val="ru-RU" w:eastAsia="zh-CN"/>
        </w:rPr>
        <w:t>Розроблення</w:t>
      </w:r>
      <w:proofErr w:type="spellEnd"/>
      <w:r w:rsidRPr="0021403C">
        <w:rPr>
          <w:rFonts w:ascii="Times New Roman" w:eastAsia="SimSun" w:hAnsi="Times New Roman" w:cs="Times New Roman"/>
          <w:sz w:val="28"/>
          <w:szCs w:val="28"/>
          <w:lang w:val="ru-RU" w:eastAsia="zh-CN"/>
        </w:rPr>
        <w:t xml:space="preserve"> </w:t>
      </w:r>
      <w:proofErr w:type="spellStart"/>
      <w:r w:rsidRPr="0021403C">
        <w:rPr>
          <w:rFonts w:ascii="Times New Roman" w:eastAsia="SimSun" w:hAnsi="Times New Roman" w:cs="Times New Roman"/>
          <w:sz w:val="28"/>
          <w:szCs w:val="28"/>
          <w:lang w:val="ru-RU" w:eastAsia="zh-CN"/>
        </w:rPr>
        <w:t>необхідної</w:t>
      </w:r>
      <w:proofErr w:type="spellEnd"/>
      <w:r w:rsidRPr="0021403C">
        <w:rPr>
          <w:rFonts w:ascii="Times New Roman" w:eastAsia="SimSun" w:hAnsi="Times New Roman" w:cs="Times New Roman"/>
          <w:sz w:val="28"/>
          <w:szCs w:val="28"/>
          <w:lang w:val="ru-RU" w:eastAsia="zh-CN"/>
        </w:rPr>
        <w:t xml:space="preserve"> </w:t>
      </w:r>
      <w:proofErr w:type="spellStart"/>
      <w:proofErr w:type="gramStart"/>
      <w:r w:rsidRPr="0021403C">
        <w:rPr>
          <w:rFonts w:ascii="Times New Roman" w:eastAsia="SimSun" w:hAnsi="Times New Roman" w:cs="Times New Roman"/>
          <w:sz w:val="28"/>
          <w:szCs w:val="28"/>
          <w:lang w:val="ru-RU" w:eastAsia="zh-CN"/>
        </w:rPr>
        <w:t>техн</w:t>
      </w:r>
      <w:proofErr w:type="gramEnd"/>
      <w:r w:rsidRPr="0021403C">
        <w:rPr>
          <w:rFonts w:ascii="Times New Roman" w:eastAsia="SimSun" w:hAnsi="Times New Roman" w:cs="Times New Roman"/>
          <w:sz w:val="28"/>
          <w:szCs w:val="28"/>
          <w:lang w:val="ru-RU" w:eastAsia="zh-CN"/>
        </w:rPr>
        <w:t>ічної</w:t>
      </w:r>
      <w:proofErr w:type="spellEnd"/>
      <w:r w:rsidRPr="0021403C">
        <w:rPr>
          <w:rFonts w:ascii="Times New Roman" w:eastAsia="SimSun" w:hAnsi="Times New Roman" w:cs="Times New Roman"/>
          <w:sz w:val="28"/>
          <w:szCs w:val="28"/>
          <w:lang w:val="ru-RU" w:eastAsia="zh-CN"/>
        </w:rPr>
        <w:t xml:space="preserve"> </w:t>
      </w:r>
      <w:proofErr w:type="spellStart"/>
      <w:r w:rsidRPr="0021403C">
        <w:rPr>
          <w:rFonts w:ascii="Times New Roman" w:eastAsia="SimSun" w:hAnsi="Times New Roman" w:cs="Times New Roman"/>
          <w:sz w:val="28"/>
          <w:szCs w:val="28"/>
          <w:lang w:val="ru-RU" w:eastAsia="zh-CN"/>
        </w:rPr>
        <w:t>документації</w:t>
      </w:r>
      <w:proofErr w:type="spellEnd"/>
      <w:r w:rsidRPr="0021403C">
        <w:rPr>
          <w:rFonts w:ascii="Times New Roman" w:eastAsia="SimSun" w:hAnsi="Times New Roman" w:cs="Times New Roman"/>
          <w:sz w:val="28"/>
          <w:szCs w:val="28"/>
          <w:lang w:val="ru-RU" w:eastAsia="zh-CN"/>
        </w:rPr>
        <w:t xml:space="preserve">, монтаж (демонтаж) рекламного </w:t>
      </w:r>
      <w:proofErr w:type="spellStart"/>
      <w:r w:rsidRPr="0021403C">
        <w:rPr>
          <w:rFonts w:ascii="Times New Roman" w:eastAsia="SimSun" w:hAnsi="Times New Roman" w:cs="Times New Roman"/>
          <w:sz w:val="28"/>
          <w:szCs w:val="28"/>
          <w:lang w:val="ru-RU" w:eastAsia="zh-CN"/>
        </w:rPr>
        <w:t>засобу</w:t>
      </w:r>
      <w:proofErr w:type="spellEnd"/>
      <w:r w:rsidRPr="0021403C">
        <w:rPr>
          <w:rFonts w:ascii="Times New Roman" w:eastAsia="SimSun" w:hAnsi="Times New Roman" w:cs="Times New Roman"/>
          <w:sz w:val="28"/>
          <w:szCs w:val="28"/>
          <w:lang w:val="ru-RU" w:eastAsia="zh-CN"/>
        </w:rPr>
        <w:t xml:space="preserve"> </w:t>
      </w:r>
      <w:proofErr w:type="spellStart"/>
      <w:r w:rsidRPr="0021403C">
        <w:rPr>
          <w:rFonts w:ascii="Times New Roman" w:eastAsia="SimSun" w:hAnsi="Times New Roman" w:cs="Times New Roman"/>
          <w:sz w:val="28"/>
          <w:szCs w:val="28"/>
          <w:lang w:val="ru-RU" w:eastAsia="zh-CN"/>
        </w:rPr>
        <w:t>здійснюється</w:t>
      </w:r>
      <w:proofErr w:type="spellEnd"/>
      <w:r w:rsidRPr="0021403C">
        <w:rPr>
          <w:rFonts w:ascii="Times New Roman" w:eastAsia="SimSun" w:hAnsi="Times New Roman" w:cs="Times New Roman"/>
          <w:sz w:val="28"/>
          <w:szCs w:val="28"/>
          <w:lang w:val="ru-RU" w:eastAsia="zh-CN"/>
        </w:rPr>
        <w:t xml:space="preserve"> </w:t>
      </w:r>
      <w:proofErr w:type="spellStart"/>
      <w:r w:rsidRPr="0021403C">
        <w:rPr>
          <w:rFonts w:ascii="Times New Roman" w:eastAsia="SimSun" w:hAnsi="Times New Roman" w:cs="Times New Roman"/>
          <w:sz w:val="28"/>
          <w:szCs w:val="28"/>
          <w:lang w:val="ru-RU" w:eastAsia="zh-CN"/>
        </w:rPr>
        <w:t>спеціалізованими</w:t>
      </w:r>
      <w:proofErr w:type="spellEnd"/>
      <w:r w:rsidRPr="0021403C">
        <w:rPr>
          <w:rFonts w:ascii="Times New Roman" w:eastAsia="SimSun" w:hAnsi="Times New Roman" w:cs="Times New Roman"/>
          <w:sz w:val="28"/>
          <w:szCs w:val="28"/>
          <w:lang w:val="ru-RU" w:eastAsia="zh-CN"/>
        </w:rPr>
        <w:t xml:space="preserve"> </w:t>
      </w:r>
      <w:proofErr w:type="spellStart"/>
      <w:r w:rsidRPr="0021403C">
        <w:rPr>
          <w:rFonts w:ascii="Times New Roman" w:eastAsia="SimSun" w:hAnsi="Times New Roman" w:cs="Times New Roman"/>
          <w:sz w:val="28"/>
          <w:szCs w:val="28"/>
          <w:lang w:val="ru-RU" w:eastAsia="zh-CN"/>
        </w:rPr>
        <w:t>підприємствами</w:t>
      </w:r>
      <w:proofErr w:type="spellEnd"/>
      <w:r w:rsidRPr="0021403C">
        <w:rPr>
          <w:rFonts w:ascii="Times New Roman" w:eastAsia="SimSun" w:hAnsi="Times New Roman" w:cs="Times New Roman"/>
          <w:sz w:val="28"/>
          <w:szCs w:val="28"/>
          <w:lang w:val="ru-RU" w:eastAsia="zh-CN"/>
        </w:rPr>
        <w:t xml:space="preserve">, </w:t>
      </w:r>
      <w:proofErr w:type="spellStart"/>
      <w:r w:rsidRPr="0021403C">
        <w:rPr>
          <w:rFonts w:ascii="Times New Roman" w:eastAsia="SimSun" w:hAnsi="Times New Roman" w:cs="Times New Roman"/>
          <w:sz w:val="28"/>
          <w:szCs w:val="28"/>
          <w:lang w:val="ru-RU" w:eastAsia="zh-CN"/>
        </w:rPr>
        <w:t>установами</w:t>
      </w:r>
      <w:proofErr w:type="spellEnd"/>
      <w:r w:rsidRPr="0021403C">
        <w:rPr>
          <w:rFonts w:ascii="Times New Roman" w:eastAsia="SimSun" w:hAnsi="Times New Roman" w:cs="Times New Roman"/>
          <w:sz w:val="28"/>
          <w:szCs w:val="28"/>
          <w:lang w:val="ru-RU" w:eastAsia="zh-CN"/>
        </w:rPr>
        <w:t xml:space="preserve"> та </w:t>
      </w:r>
      <w:proofErr w:type="spellStart"/>
      <w:r w:rsidRPr="0021403C">
        <w:rPr>
          <w:rFonts w:ascii="Times New Roman" w:eastAsia="SimSun" w:hAnsi="Times New Roman" w:cs="Times New Roman"/>
          <w:sz w:val="28"/>
          <w:szCs w:val="28"/>
          <w:lang w:val="ru-RU" w:eastAsia="zh-CN"/>
        </w:rPr>
        <w:t>організаціями</w:t>
      </w:r>
      <w:proofErr w:type="spellEnd"/>
      <w:r w:rsidRPr="0021403C">
        <w:rPr>
          <w:rFonts w:ascii="Times New Roman" w:eastAsia="SimSun" w:hAnsi="Times New Roman" w:cs="Times New Roman"/>
          <w:sz w:val="28"/>
          <w:szCs w:val="28"/>
          <w:lang w:val="ru-RU" w:eastAsia="zh-CN"/>
        </w:rPr>
        <w:t>.</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 xml:space="preserve">         4.10. Розташування дахових рекламних засобів забороняється без попередньої технічної експертизи конструкцій даху спеціалізованими підприємствами, установами чи організаціями. </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eastAsia="zh-CN"/>
        </w:rPr>
      </w:pPr>
      <w:r w:rsidRPr="0021403C">
        <w:rPr>
          <w:rFonts w:ascii="Times New Roman" w:eastAsia="SimSun" w:hAnsi="Times New Roman" w:cs="Times New Roman"/>
          <w:sz w:val="28"/>
          <w:szCs w:val="28"/>
          <w:lang w:eastAsia="zh-CN"/>
        </w:rPr>
        <w:t xml:space="preserve">4.11. Об'єкти зовнішньої реклами не повинні створювати перешкод для експлуатації та ремонту будівель і споруд, на яких вони розташовуються, а також перекривати існуючі проходи і переходи. Розташування їх на дахах будинків і споруд має здійснюватися із дотриманням структурної побудови, стилістичної єдності фасадів, без пошкодження елементів архітектури. </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4.12. Підключення рекламних засобів до існуючих мереж зовнішнього освітлення здійснюється відповідно до вимог, передбачених законодавством.</w:t>
      </w:r>
    </w:p>
    <w:p w:rsidR="00C02342" w:rsidRPr="0021403C" w:rsidRDefault="00C02342" w:rsidP="00C02342">
      <w:pPr>
        <w:suppressLineNumbers/>
        <w:suppressAutoHyphens/>
        <w:spacing w:after="0" w:line="240" w:lineRule="auto"/>
        <w:ind w:firstLine="42"/>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xml:space="preserve">         4.13. 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C02342" w:rsidRPr="0021403C" w:rsidRDefault="00C02342" w:rsidP="00C02342">
      <w:pPr>
        <w:suppressLineNumbers/>
        <w:suppressAutoHyphens/>
        <w:spacing w:after="0" w:line="240" w:lineRule="auto"/>
        <w:ind w:firstLine="42"/>
        <w:jc w:val="both"/>
        <w:rPr>
          <w:rFonts w:ascii="Times New Roman" w:eastAsia="SimSun" w:hAnsi="Times New Roman" w:cs="Times New Roman"/>
          <w:sz w:val="20"/>
          <w:szCs w:val="20"/>
          <w:lang w:eastAsia="zh-CN"/>
        </w:rPr>
      </w:pPr>
      <w:r w:rsidRPr="0021403C">
        <w:rPr>
          <w:rFonts w:ascii="Times New Roman" w:eastAsia="SimSun" w:hAnsi="Times New Roman" w:cs="Times New Roman"/>
          <w:sz w:val="28"/>
          <w:szCs w:val="28"/>
          <w:lang w:eastAsia="zh-CN"/>
        </w:rPr>
        <w:t xml:space="preserve">         4.14.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eastAsia="zh-CN"/>
        </w:rPr>
      </w:pPr>
      <w:r w:rsidRPr="0021403C">
        <w:rPr>
          <w:rFonts w:ascii="Times New Roman" w:eastAsia="SimSun" w:hAnsi="Times New Roman" w:cs="Times New Roman"/>
          <w:sz w:val="28"/>
          <w:szCs w:val="28"/>
          <w:lang w:eastAsia="zh-CN"/>
        </w:rPr>
        <w:t xml:space="preserve">         4.15. 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Державтоінспекцією.</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xml:space="preserve">4.16. Рекламні засоби забезпечуються інвентаризаційним номером,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 </w:t>
      </w:r>
    </w:p>
    <w:p w:rsidR="00C02342" w:rsidRPr="0021403C" w:rsidRDefault="00C02342" w:rsidP="00C02342">
      <w:pPr>
        <w:suppressLineNumbers/>
        <w:suppressAutoHyphens/>
        <w:spacing w:after="0" w:line="240" w:lineRule="auto"/>
        <w:jc w:val="both"/>
        <w:rPr>
          <w:rFonts w:ascii="Times New Roman" w:eastAsia="SimSun" w:hAnsi="Times New Roman" w:cs="Times New Roman"/>
          <w:b/>
          <w:bCs/>
          <w:sz w:val="20"/>
          <w:szCs w:val="28"/>
          <w:lang w:eastAsia="zh-CN"/>
        </w:rPr>
      </w:pPr>
    </w:p>
    <w:p w:rsidR="00C02342" w:rsidRPr="0021403C" w:rsidRDefault="00C02342" w:rsidP="00C02342">
      <w:pPr>
        <w:suppressLineNumbers/>
        <w:suppressAutoHyphens/>
        <w:spacing w:after="0" w:line="240" w:lineRule="auto"/>
        <w:jc w:val="center"/>
        <w:rPr>
          <w:rFonts w:ascii="Times New Roman" w:eastAsia="SimSun" w:hAnsi="Times New Roman" w:cs="Times New Roman"/>
          <w:b/>
          <w:bCs/>
          <w:sz w:val="28"/>
          <w:szCs w:val="28"/>
          <w:lang w:eastAsia="zh-CN"/>
        </w:rPr>
      </w:pPr>
      <w:r w:rsidRPr="0021403C">
        <w:rPr>
          <w:rFonts w:ascii="Times New Roman" w:eastAsia="SimSun" w:hAnsi="Times New Roman" w:cs="Times New Roman"/>
          <w:b/>
          <w:bCs/>
          <w:sz w:val="28"/>
          <w:szCs w:val="28"/>
          <w:lang w:eastAsia="zh-CN"/>
        </w:rPr>
        <w:t>V. Відповідальність за порушення цих Правил.</w:t>
      </w:r>
    </w:p>
    <w:p w:rsidR="00C02342" w:rsidRPr="0021403C" w:rsidRDefault="00C02342" w:rsidP="00C02342">
      <w:pPr>
        <w:suppressLineNumbers/>
        <w:suppressAutoHyphens/>
        <w:spacing w:after="0" w:line="240" w:lineRule="auto"/>
        <w:jc w:val="center"/>
        <w:rPr>
          <w:rFonts w:ascii="Times New Roman" w:eastAsia="SimSun" w:hAnsi="Times New Roman" w:cs="Times New Roman"/>
          <w:sz w:val="28"/>
          <w:szCs w:val="28"/>
          <w:lang w:eastAsia="zh-CN"/>
        </w:rPr>
      </w:pP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 xml:space="preserve">5.1. Розповсюджувач зовнішньої реклами: </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xml:space="preserve">за порушення розділу ІV цих Правил винні особи несуть відповідальність згідно із вимогами чинного законодавства. </w:t>
      </w:r>
    </w:p>
    <w:p w:rsidR="00C02342" w:rsidRPr="0021403C" w:rsidRDefault="00C02342" w:rsidP="00C02342">
      <w:pPr>
        <w:shd w:val="clear" w:color="auto" w:fill="FFFFFF"/>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ab/>
        <w:t>5.2. У разі порушення Правил розміщення зовнішньої реклами робочий орган звертається до розповсюджувача зовнішньої реклами з попередженням або приписом про необхідність усунення порушень у строк, який не перевищує 3-х календарних днів. У разі не виконання вимог щодо усунення порушення  складається протокол про адміністративне порушення.</w:t>
      </w:r>
    </w:p>
    <w:p w:rsidR="00C02342" w:rsidRPr="0021403C" w:rsidRDefault="00C02342" w:rsidP="00C02342">
      <w:pPr>
        <w:suppressLineNumbers/>
        <w:suppressAutoHyphens/>
        <w:spacing w:after="0" w:line="240" w:lineRule="auto"/>
        <w:jc w:val="center"/>
        <w:rPr>
          <w:rFonts w:ascii="Times New Roman" w:eastAsia="SimSun" w:hAnsi="Times New Roman" w:cs="Times New Roman"/>
          <w:b/>
          <w:bCs/>
          <w:sz w:val="28"/>
          <w:szCs w:val="28"/>
          <w:lang w:eastAsia="zh-CN"/>
        </w:rPr>
      </w:pPr>
    </w:p>
    <w:p w:rsidR="00C02342" w:rsidRPr="0021403C" w:rsidRDefault="00C02342" w:rsidP="00C02342">
      <w:pPr>
        <w:suppressLineNumbers/>
        <w:suppressAutoHyphens/>
        <w:spacing w:after="0" w:line="240" w:lineRule="auto"/>
        <w:jc w:val="center"/>
        <w:rPr>
          <w:rFonts w:ascii="Times New Roman" w:eastAsia="SimSun" w:hAnsi="Times New Roman" w:cs="Times New Roman"/>
          <w:b/>
          <w:bCs/>
          <w:sz w:val="28"/>
          <w:szCs w:val="28"/>
          <w:lang w:eastAsia="zh-CN"/>
        </w:rPr>
      </w:pPr>
      <w:r w:rsidRPr="0021403C">
        <w:rPr>
          <w:rFonts w:ascii="Times New Roman" w:eastAsia="SimSun" w:hAnsi="Times New Roman" w:cs="Times New Roman"/>
          <w:b/>
          <w:bCs/>
          <w:sz w:val="28"/>
          <w:szCs w:val="28"/>
          <w:lang w:eastAsia="zh-CN"/>
        </w:rPr>
        <w:t>VІ. Демонтаж.</w:t>
      </w:r>
    </w:p>
    <w:p w:rsidR="00C02342" w:rsidRPr="0021403C" w:rsidRDefault="00C02342" w:rsidP="00C02342">
      <w:pPr>
        <w:suppressLineNumbers/>
        <w:suppressAutoHyphens/>
        <w:spacing w:after="0" w:line="240" w:lineRule="auto"/>
        <w:jc w:val="center"/>
        <w:rPr>
          <w:rFonts w:ascii="Times New Roman" w:eastAsia="SimSun" w:hAnsi="Times New Roman" w:cs="Times New Roman"/>
          <w:b/>
          <w:bCs/>
          <w:sz w:val="28"/>
          <w:szCs w:val="28"/>
          <w:lang w:eastAsia="zh-CN"/>
        </w:rPr>
      </w:pP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6.1. При закінченні терміну дії дозволу або його скасуванні, розповсюджувач зовнішньої реклами зобов'язаний у десятиденний термін демонтувати спеціальну конструкцію зовнішньої реклами.</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 xml:space="preserve">6.2. Демонтажу підлягають: </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lastRenderedPageBreak/>
        <w:t xml:space="preserve">- спеціальні конструкції, власника яких встановити неможливо; </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 самовільно розміщені спеціальні конструкції, дозволи на розміщення яких не видавалися, або дію їх скасовано;</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6.3. Демонтаж рекламних засобів, які розташовані на об'єктах комунальної власності, здійснюється на підставі рішення виконавчого комітету Солотвинської селищної ради за поданням робочого органу.</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6.4. Демонтаж проводиться спеціалізованим підприємством, визначеним рішенням виконкому, з подальшим відшкодуванням витрат, пов'язаних з цим, за рахунок коштів осіб, що допустили порушення цих Правил.</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eastAsia="zh-CN"/>
        </w:rPr>
      </w:pPr>
      <w:r w:rsidRPr="0021403C">
        <w:rPr>
          <w:rFonts w:ascii="Times New Roman" w:eastAsia="SimSun" w:hAnsi="Times New Roman" w:cs="Times New Roman"/>
          <w:sz w:val="28"/>
          <w:szCs w:val="28"/>
          <w:lang w:eastAsia="zh-CN"/>
        </w:rPr>
        <w:t>Демонтована конструкція зберігається у спеціально відведених місцях, що відповідають умовам схоронності та збереження рекламних засобів і може бути повернута власнику після сплати вартості робіт по демонтажу і вартості її зберігання згідно підтверджуючих документів.</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 xml:space="preserve">У разі, коли власник демонтованої спеціальної конструкції невідомий, власника не встановлено або власник протягом визначеного законодавством терміну не витребує її, таке майно визнається безхазяйним і передається у комунальну власність Солотвинської селищної ради в порядку, визначеному законодавством. </w:t>
      </w:r>
    </w:p>
    <w:p w:rsidR="00C02342" w:rsidRPr="0021403C" w:rsidRDefault="00C02342" w:rsidP="00C02342">
      <w:pPr>
        <w:widowControl w:val="0"/>
        <w:autoSpaceDE w:val="0"/>
        <w:spacing w:after="0"/>
        <w:ind w:firstLine="708"/>
        <w:jc w:val="both"/>
      </w:pPr>
      <w:r w:rsidRPr="0021403C">
        <w:rPr>
          <w:sz w:val="28"/>
          <w:szCs w:val="28"/>
        </w:rPr>
        <w:t>6.5.</w:t>
      </w:r>
      <w:r w:rsidRPr="0021403C">
        <w:rPr>
          <w:rFonts w:ascii="Times New Roman CYR" w:hAnsi="Times New Roman CYR" w:cs="Times New Roman CYR"/>
          <w:color w:val="000000"/>
          <w:sz w:val="28"/>
          <w:szCs w:val="28"/>
        </w:rPr>
        <w:t xml:space="preserve"> Повернення демонтованого рекламного засобу розповсюджувачу зовнішньої реклами здійснюється на підставі його письмової заяви, що подається до комунального підприємства у довільній формі. До заяви обов’язково додаються документи, що підтверджують право власності заявника на демонтований рекламний засіб. </w:t>
      </w:r>
    </w:p>
    <w:p w:rsidR="00C02342" w:rsidRPr="0021403C" w:rsidRDefault="00C02342" w:rsidP="00C02342">
      <w:pPr>
        <w:widowControl w:val="0"/>
        <w:autoSpaceDE w:val="0"/>
        <w:spacing w:after="0"/>
        <w:ind w:firstLine="708"/>
        <w:jc w:val="both"/>
        <w:rPr>
          <w:rFonts w:ascii="Times New Roman CYR" w:hAnsi="Times New Roman CYR" w:cs="Times New Roman CYR"/>
          <w:color w:val="000000"/>
          <w:sz w:val="28"/>
          <w:szCs w:val="28"/>
        </w:rPr>
      </w:pPr>
      <w:r w:rsidRPr="0021403C">
        <w:rPr>
          <w:rFonts w:ascii="Times New Roman CYR" w:hAnsi="Times New Roman CYR" w:cs="Times New Roman CYR"/>
          <w:color w:val="000000"/>
          <w:sz w:val="28"/>
          <w:szCs w:val="28"/>
        </w:rPr>
        <w:t xml:space="preserve">Протягом семи днів з дня отримання заяви комунальне підприємство готує розрахунок витрат на проведення демонтажу рекламного засобу та його зберігання й вручає його розповсюджувачу зовнішньої реклами. </w:t>
      </w:r>
    </w:p>
    <w:p w:rsidR="00C02342" w:rsidRPr="0021403C" w:rsidRDefault="00C02342" w:rsidP="00C02342">
      <w:pPr>
        <w:widowControl w:val="0"/>
        <w:autoSpaceDE w:val="0"/>
        <w:spacing w:after="0"/>
        <w:ind w:firstLine="708"/>
        <w:jc w:val="both"/>
        <w:rPr>
          <w:rFonts w:ascii="Times New Roman CYR" w:hAnsi="Times New Roman CYR" w:cs="Times New Roman CYR"/>
          <w:color w:val="000000"/>
          <w:sz w:val="28"/>
          <w:szCs w:val="28"/>
        </w:rPr>
      </w:pPr>
      <w:r w:rsidRPr="0021403C">
        <w:rPr>
          <w:rFonts w:ascii="Times New Roman CYR" w:hAnsi="Times New Roman CYR" w:cs="Times New Roman CYR"/>
          <w:color w:val="000000"/>
          <w:sz w:val="28"/>
          <w:szCs w:val="28"/>
        </w:rPr>
        <w:t xml:space="preserve">Видача рекламних засобів здійснюється протягом двох днів з дня отримання документа, що підтверджує внесення розповсюджувачем зовнішньої реклами плати в рахунок відшкодування витрат на проведення демонтажу рекламного засобу. </w:t>
      </w:r>
    </w:p>
    <w:p w:rsidR="00C02342" w:rsidRPr="0021403C" w:rsidRDefault="00C02342" w:rsidP="00C02342">
      <w:pPr>
        <w:widowControl w:val="0"/>
        <w:autoSpaceDE w:val="0"/>
        <w:spacing w:after="0"/>
        <w:ind w:firstLine="708"/>
        <w:jc w:val="both"/>
        <w:rPr>
          <w:rFonts w:ascii="Times New Roman CYR" w:hAnsi="Times New Roman CYR" w:cs="Times New Roman CYR"/>
          <w:color w:val="000000"/>
          <w:sz w:val="28"/>
          <w:szCs w:val="28"/>
        </w:rPr>
      </w:pPr>
      <w:r w:rsidRPr="0021403C">
        <w:rPr>
          <w:rFonts w:ascii="Times New Roman CYR" w:hAnsi="Times New Roman CYR" w:cs="Times New Roman CYR"/>
          <w:color w:val="000000"/>
          <w:sz w:val="28"/>
          <w:szCs w:val="28"/>
        </w:rPr>
        <w:t xml:space="preserve">Видача конструкцій здійснюється за актом приймання-передачі, один з яких видається власнику рекламного засобу, а інший залишається в комунальному підприємстві. У випадку отримання конструкцій уповноваженою особою власника до акта приймання-передачі додається також копія документа, що підтверджує право такої особи на вчинення відповідних дій від імені власника рекламного засобу. </w:t>
      </w:r>
    </w:p>
    <w:p w:rsidR="00C02342" w:rsidRPr="0021403C" w:rsidRDefault="00C02342" w:rsidP="00C02342">
      <w:pPr>
        <w:widowControl w:val="0"/>
        <w:autoSpaceDE w:val="0"/>
        <w:spacing w:after="0"/>
        <w:ind w:firstLine="708"/>
        <w:jc w:val="both"/>
        <w:rPr>
          <w:rFonts w:ascii="Times New Roman CYR" w:hAnsi="Times New Roman CYR" w:cs="Times New Roman CYR"/>
          <w:color w:val="000000"/>
          <w:sz w:val="28"/>
          <w:szCs w:val="28"/>
        </w:rPr>
      </w:pPr>
      <w:r w:rsidRPr="0021403C">
        <w:rPr>
          <w:rFonts w:ascii="Times New Roman CYR" w:hAnsi="Times New Roman CYR" w:cs="Times New Roman CYR"/>
          <w:color w:val="000000"/>
          <w:sz w:val="28"/>
          <w:szCs w:val="28"/>
        </w:rPr>
        <w:t xml:space="preserve">Повернення рекламних засобів без відшкодування витрат комунальному підприємству на проведення демонтажу не допускається. </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0"/>
          <w:szCs w:val="20"/>
          <w:lang w:eastAsia="zh-CN"/>
        </w:rPr>
        <w:tab/>
      </w:r>
      <w:r w:rsidRPr="0021403C">
        <w:rPr>
          <w:rFonts w:ascii="Times New Roman" w:eastAsia="SimSun" w:hAnsi="Times New Roman" w:cs="Times New Roman"/>
          <w:sz w:val="28"/>
          <w:szCs w:val="28"/>
          <w:lang w:eastAsia="zh-CN"/>
        </w:rPr>
        <w:t>6.6. Демонтовані рекламні засоби зберігаються комунальним підприємством протягом 6 місяців з дати проведення демонтажу. Подальше розпорядження рекламними засобами, термін зберігання яких сплинув, здійснюється відповідно до вимог чинного законодавства.</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lastRenderedPageBreak/>
        <w:t xml:space="preserve">6.7. Рекламні засоби, які розташовано з порушеннями «Правил розміщення зовнішньої реклами», </w:t>
      </w:r>
      <w:r w:rsidRPr="0021403C">
        <w:rPr>
          <w:rFonts w:ascii="Times New Roman" w:eastAsia="SimSun" w:hAnsi="Times New Roman" w:cs="Times New Roman"/>
          <w:bCs/>
          <w:sz w:val="28"/>
          <w:szCs w:val="28"/>
          <w:lang w:eastAsia="zh-CN"/>
        </w:rPr>
        <w:t>«Правил благоустрою на території Солотвинської селищної територіальної громади»</w:t>
      </w:r>
      <w:r w:rsidRPr="0021403C">
        <w:rPr>
          <w:rFonts w:ascii="Times New Roman" w:eastAsia="SimSun" w:hAnsi="Times New Roman" w:cs="Times New Roman"/>
          <w:sz w:val="28"/>
          <w:szCs w:val="28"/>
          <w:lang w:eastAsia="zh-CN"/>
        </w:rPr>
        <w:t xml:space="preserve"> (без дозволів, у разі закінчення терміну дії дозволів – без продовження строку дії, у разі скасування дозволу, з недодержанням визначеної у дозволі конструкції рекламного засобу, недодержання визначеного місця розташування рекламного засобу), а також в інших випадках, визначених у нормативно-правових актах або в договорі про тимчасове користування місцями розташування рекламних засобів, підлягають демонтажу у встановленому порядку у відповідності до п.6.4 - 6.7 даних Правил.</w:t>
      </w:r>
    </w:p>
    <w:p w:rsidR="00C02342" w:rsidRPr="0021403C" w:rsidRDefault="00C02342" w:rsidP="00C02342">
      <w:pPr>
        <w:suppressLineNumbers/>
        <w:suppressAutoHyphens/>
        <w:spacing w:after="0" w:line="240" w:lineRule="auto"/>
        <w:jc w:val="center"/>
        <w:rPr>
          <w:rFonts w:ascii="Times New Roman" w:eastAsia="SimSun" w:hAnsi="Times New Roman" w:cs="Times New Roman"/>
          <w:b/>
          <w:bCs/>
          <w:sz w:val="20"/>
          <w:szCs w:val="28"/>
          <w:lang w:eastAsia="zh-CN"/>
        </w:rPr>
      </w:pPr>
    </w:p>
    <w:p w:rsidR="00C02342" w:rsidRPr="0021403C" w:rsidRDefault="00C02342" w:rsidP="00C02342">
      <w:pPr>
        <w:suppressLineNumbers/>
        <w:suppressAutoHyphens/>
        <w:spacing w:after="0" w:line="240" w:lineRule="auto"/>
        <w:jc w:val="center"/>
        <w:rPr>
          <w:rFonts w:ascii="Times New Roman" w:eastAsia="SimSun" w:hAnsi="Times New Roman" w:cs="Times New Roman"/>
          <w:sz w:val="28"/>
          <w:szCs w:val="28"/>
          <w:lang w:val="ru-RU" w:eastAsia="zh-CN"/>
        </w:rPr>
      </w:pPr>
      <w:r w:rsidRPr="0021403C">
        <w:rPr>
          <w:rFonts w:ascii="Times New Roman" w:eastAsia="SimSun" w:hAnsi="Times New Roman" w:cs="Times New Roman"/>
          <w:b/>
          <w:bCs/>
          <w:sz w:val="28"/>
          <w:szCs w:val="28"/>
          <w:lang w:eastAsia="zh-CN"/>
        </w:rPr>
        <w:t>VІІ. Особливі умови.</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7.1. Соціальна реклама.</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7.1.1 Соціальна реклама не повинна містити посилань на конкретний товар та/або його виробника, на рекламодавця, на об’єкти права інтелектуальної власності, що належать виробнику товару або рекламодавцю соціальної реклами.</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7.1.2 Рекламодавцем соціальної реклами може бути будь-яка особа.</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7.1.3 Розповсюдження соціальної реклами здійснюється у відповідності із Законом України «Про рекламу».</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 xml:space="preserve">7.2. У разі використання об’єкту зовнішньої реклами при проведенні загальнодержавних, міських та інших соціальних заходів плата за право тимчасового використання місць (для розташування об’єктів зовнішньої реклами), що знаходяться у комунальній власності може не справлятись на підставі рішення виконавчого комітету Солотвинської селищної ради. </w:t>
      </w:r>
    </w:p>
    <w:p w:rsidR="00C02342" w:rsidRPr="0021403C" w:rsidRDefault="00C02342" w:rsidP="00C02342">
      <w:pPr>
        <w:suppressLineNumbers/>
        <w:suppressAutoHyphens/>
        <w:spacing w:after="0" w:line="240" w:lineRule="auto"/>
        <w:ind w:firstLine="70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8"/>
          <w:szCs w:val="28"/>
          <w:lang w:eastAsia="zh-CN"/>
        </w:rPr>
        <w:t>7</w:t>
      </w:r>
      <w:r w:rsidRPr="0021403C">
        <w:rPr>
          <w:rFonts w:ascii="Times New Roman" w:eastAsia="SimSun" w:hAnsi="Times New Roman" w:cs="Times New Roman"/>
          <w:bCs/>
          <w:sz w:val="28"/>
          <w:szCs w:val="28"/>
          <w:lang w:eastAsia="zh-CN"/>
        </w:rPr>
        <w:t>.3. Всі інші питання, не висвітлені в даних Правилах, розглядаються відповідно до Закону України "Про рекламу" та приймаються через відповідні рішення.</w:t>
      </w: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uppressLineNumbers/>
        <w:suppressAutoHyphens/>
        <w:spacing w:after="0" w:line="240" w:lineRule="auto"/>
        <w:ind w:left="7788"/>
        <w:jc w:val="both"/>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 xml:space="preserve">Додаток №1 </w:t>
      </w:r>
    </w:p>
    <w:p w:rsidR="00C02342" w:rsidRPr="0021403C" w:rsidRDefault="00C02342" w:rsidP="00C02342">
      <w:pPr>
        <w:suppressLineNumbers/>
        <w:suppressAutoHyphens/>
        <w:spacing w:after="0" w:line="240" w:lineRule="auto"/>
        <w:ind w:left="7788"/>
        <w:jc w:val="both"/>
        <w:rPr>
          <w:rFonts w:ascii="Times New Roman" w:eastAsia="SimSun" w:hAnsi="Times New Roman" w:cs="Times New Roman"/>
          <w:sz w:val="20"/>
          <w:szCs w:val="20"/>
          <w:lang w:val="ru-RU" w:eastAsia="zh-CN"/>
        </w:rPr>
      </w:pPr>
      <w:r w:rsidRPr="0021403C">
        <w:rPr>
          <w:rFonts w:ascii="Times New Roman" w:eastAsia="SimSun" w:hAnsi="Times New Roman" w:cs="Times New Roman"/>
          <w:sz w:val="24"/>
          <w:szCs w:val="24"/>
          <w:lang w:eastAsia="zh-CN"/>
        </w:rPr>
        <w:t>Правил</w:t>
      </w:r>
    </w:p>
    <w:p w:rsidR="00C02342" w:rsidRPr="0021403C" w:rsidRDefault="00C02342" w:rsidP="00C02342">
      <w:pPr>
        <w:suppressLineNumbers/>
        <w:suppressAutoHyphens/>
        <w:spacing w:after="0" w:line="240" w:lineRule="auto"/>
        <w:ind w:left="7080" w:firstLine="708"/>
        <w:jc w:val="both"/>
        <w:rPr>
          <w:rFonts w:ascii="Times New Roman" w:eastAsia="SimSun" w:hAnsi="Times New Roman" w:cs="Times New Roman"/>
          <w:sz w:val="24"/>
          <w:szCs w:val="24"/>
          <w:lang w:eastAsia="zh-CN"/>
        </w:rPr>
      </w:pPr>
    </w:p>
    <w:p w:rsidR="00C02342" w:rsidRPr="0021403C" w:rsidRDefault="00C02342" w:rsidP="00C02342">
      <w:pPr>
        <w:spacing w:before="280" w:after="280" w:line="240" w:lineRule="auto"/>
        <w:jc w:val="both"/>
        <w:rPr>
          <w:rFonts w:ascii="Times New Roman" w:eastAsia="SimSun" w:hAnsi="Times New Roman" w:cs="Times New Roman"/>
          <w:sz w:val="24"/>
          <w:szCs w:val="24"/>
          <w:lang w:val="ru-RU" w:eastAsia="zh-CN"/>
        </w:rPr>
      </w:pPr>
      <w:r w:rsidRPr="0021403C">
        <w:rPr>
          <w:rFonts w:ascii="Times New Roman" w:eastAsia="SimSun" w:hAnsi="Times New Roman" w:cs="Times New Roman"/>
          <w:noProof/>
          <w:sz w:val="24"/>
          <w:szCs w:val="24"/>
          <w:lang w:eastAsia="uk-UA"/>
        </w:rPr>
        <mc:AlternateContent>
          <mc:Choice Requires="wps">
            <w:drawing>
              <wp:anchor distT="0" distB="0" distL="28575" distR="0" simplePos="0" relativeHeight="251659264" behindDoc="0" locked="0" layoutInCell="1" allowOverlap="1" wp14:anchorId="75CFBEE1" wp14:editId="3DDABEEA">
                <wp:simplePos x="0" y="0"/>
                <wp:positionH relativeFrom="column">
                  <wp:align>right</wp:align>
                </wp:positionH>
                <wp:positionV relativeFrom="paragraph">
                  <wp:align>center</wp:align>
                </wp:positionV>
                <wp:extent cx="45085" cy="57785"/>
                <wp:effectExtent l="0" t="0" r="12065" b="18415"/>
                <wp:wrapSquare wrapText="bothSides"/>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19" cy="57955"/>
                        </a:xfrm>
                        <a:prstGeom prst="rect">
                          <a:avLst/>
                        </a:prstGeom>
                        <a:solidFill>
                          <a:srgbClr val="FFFFFF">
                            <a:alpha val="0"/>
                          </a:srgbClr>
                        </a:solidFill>
                        <a:ln w="9525">
                          <a:solidFill>
                            <a:srgbClr val="000000"/>
                          </a:solidFill>
                          <a:miter lim="800000"/>
                          <a:headEnd/>
                          <a:tailEnd/>
                        </a:ln>
                      </wps:spPr>
                      <wps:txbx>
                        <w:txbxContent>
                          <w:p w:rsidR="00C02342" w:rsidRDefault="00C02342" w:rsidP="00C023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47.65pt;margin-top:0;width:3.55pt;height:4.55pt;flip:x;z-index:251659264;visibility:visible;mso-wrap-style:square;mso-width-percent:0;mso-height-percent:0;mso-wrap-distance-left:2.25pt;mso-wrap-distance-top:0;mso-wrap-distance-right:0;mso-wrap-distance-bottom:0;mso-position-horizontal:right;mso-position-horizontal-relative:text;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">
                <v:fill opacity="0"/>
                <v:textbox>
                  <w:txbxContent>
                    <w:p w:rsidR="00C02342" w:rsidRDefault="00C02342" w:rsidP="00C02342"/>
                  </w:txbxContent>
                </v:textbox>
                <w10:wrap type="square"/>
              </v:rect>
            </w:pict>
          </mc:Fallback>
        </mc:AlternateContent>
      </w:r>
      <w:r w:rsidRPr="0021403C">
        <w:rPr>
          <w:rFonts w:ascii="Times New Roman" w:eastAsia="SimSun" w:hAnsi="Times New Roman" w:cs="Times New Roman"/>
          <w:sz w:val="24"/>
          <w:szCs w:val="24"/>
          <w:lang w:val="ru-RU" w:eastAsia="zh-CN"/>
        </w:rPr>
        <w:t>____________ р. N ____________</w:t>
      </w:r>
    </w:p>
    <w:p w:rsidR="00C02342" w:rsidRPr="0021403C" w:rsidRDefault="00C02342" w:rsidP="00C02342">
      <w:pPr>
        <w:keepNext/>
        <w:numPr>
          <w:ilvl w:val="2"/>
          <w:numId w:val="0"/>
        </w:numPr>
        <w:tabs>
          <w:tab w:val="num" w:pos="720"/>
        </w:tabs>
        <w:suppressAutoHyphens/>
        <w:spacing w:before="240" w:after="60" w:line="240" w:lineRule="auto"/>
        <w:ind w:left="720" w:hanging="720"/>
        <w:jc w:val="center"/>
        <w:outlineLvl w:val="2"/>
        <w:rPr>
          <w:rFonts w:ascii="Cambria" w:eastAsia="SimSun" w:hAnsi="Cambria" w:cs="Times New Roman"/>
          <w:b/>
          <w:bCs/>
          <w:sz w:val="26"/>
          <w:szCs w:val="26"/>
          <w:lang w:val="ru-RU" w:eastAsia="zh-CN"/>
        </w:rPr>
      </w:pPr>
      <w:r w:rsidRPr="0021403C">
        <w:rPr>
          <w:rFonts w:ascii="Cambria" w:eastAsia="SimSun" w:hAnsi="Cambria" w:cs="Times New Roman"/>
          <w:b/>
          <w:bCs/>
          <w:sz w:val="26"/>
          <w:szCs w:val="26"/>
          <w:lang w:val="ru-RU" w:eastAsia="zh-CN"/>
        </w:rPr>
        <w:t>ЗАЯВА</w:t>
      </w:r>
      <w:r w:rsidRPr="0021403C">
        <w:rPr>
          <w:rFonts w:ascii="Cambria" w:eastAsia="SimSun" w:hAnsi="Cambria" w:cs="Times New Roman"/>
          <w:b/>
          <w:bCs/>
          <w:sz w:val="26"/>
          <w:szCs w:val="26"/>
          <w:lang w:val="ru-RU" w:eastAsia="zh-CN"/>
        </w:rPr>
        <w:br/>
        <w:t xml:space="preserve">про </w:t>
      </w:r>
      <w:proofErr w:type="spellStart"/>
      <w:r w:rsidRPr="0021403C">
        <w:rPr>
          <w:rFonts w:ascii="Cambria" w:eastAsia="SimSun" w:hAnsi="Cambria" w:cs="Times New Roman"/>
          <w:b/>
          <w:bCs/>
          <w:sz w:val="26"/>
          <w:szCs w:val="26"/>
          <w:lang w:val="ru-RU" w:eastAsia="zh-CN"/>
        </w:rPr>
        <w:t>надання</w:t>
      </w:r>
      <w:proofErr w:type="spellEnd"/>
      <w:r w:rsidRPr="0021403C">
        <w:rPr>
          <w:rFonts w:ascii="Cambria" w:eastAsia="SimSun" w:hAnsi="Cambria" w:cs="Times New Roman"/>
          <w:b/>
          <w:bCs/>
          <w:sz w:val="26"/>
          <w:szCs w:val="26"/>
          <w:lang w:val="ru-RU" w:eastAsia="zh-CN"/>
        </w:rPr>
        <w:t xml:space="preserve"> </w:t>
      </w:r>
      <w:proofErr w:type="spellStart"/>
      <w:r w:rsidRPr="0021403C">
        <w:rPr>
          <w:rFonts w:ascii="Cambria" w:eastAsia="SimSun" w:hAnsi="Cambria" w:cs="Times New Roman"/>
          <w:b/>
          <w:bCs/>
          <w:sz w:val="26"/>
          <w:szCs w:val="26"/>
          <w:lang w:val="ru-RU" w:eastAsia="zh-CN"/>
        </w:rPr>
        <w:t>дозволу</w:t>
      </w:r>
      <w:proofErr w:type="spellEnd"/>
      <w:r w:rsidRPr="0021403C">
        <w:rPr>
          <w:rFonts w:ascii="Cambria" w:eastAsia="SimSun" w:hAnsi="Cambria" w:cs="Times New Roman"/>
          <w:b/>
          <w:bCs/>
          <w:sz w:val="26"/>
          <w:szCs w:val="26"/>
          <w:lang w:val="ru-RU" w:eastAsia="zh-CN"/>
        </w:rPr>
        <w:t xml:space="preserve"> на </w:t>
      </w:r>
      <w:proofErr w:type="spellStart"/>
      <w:r w:rsidRPr="0021403C">
        <w:rPr>
          <w:rFonts w:ascii="Cambria" w:eastAsia="SimSun" w:hAnsi="Cambria" w:cs="Times New Roman"/>
          <w:b/>
          <w:bCs/>
          <w:sz w:val="26"/>
          <w:szCs w:val="26"/>
          <w:lang w:val="ru-RU" w:eastAsia="zh-CN"/>
        </w:rPr>
        <w:t>розміщення</w:t>
      </w:r>
      <w:proofErr w:type="spellEnd"/>
      <w:r w:rsidRPr="0021403C">
        <w:rPr>
          <w:rFonts w:ascii="Cambria" w:eastAsia="SimSun" w:hAnsi="Cambria" w:cs="Times New Roman"/>
          <w:b/>
          <w:bCs/>
          <w:sz w:val="26"/>
          <w:szCs w:val="26"/>
          <w:lang w:val="ru-RU" w:eastAsia="zh-CN"/>
        </w:rPr>
        <w:t xml:space="preserve"> </w:t>
      </w:r>
      <w:proofErr w:type="spellStart"/>
      <w:r w:rsidRPr="0021403C">
        <w:rPr>
          <w:rFonts w:ascii="Cambria" w:eastAsia="SimSun" w:hAnsi="Cambria" w:cs="Times New Roman"/>
          <w:b/>
          <w:bCs/>
          <w:sz w:val="26"/>
          <w:szCs w:val="26"/>
          <w:lang w:val="ru-RU" w:eastAsia="zh-CN"/>
        </w:rPr>
        <w:t>зовнішньої</w:t>
      </w:r>
      <w:proofErr w:type="spellEnd"/>
      <w:r w:rsidRPr="0021403C">
        <w:rPr>
          <w:rFonts w:ascii="Cambria" w:eastAsia="SimSun" w:hAnsi="Cambria" w:cs="Times New Roman"/>
          <w:b/>
          <w:bCs/>
          <w:sz w:val="26"/>
          <w:szCs w:val="26"/>
          <w:lang w:val="ru-RU" w:eastAsia="zh-CN"/>
        </w:rPr>
        <w:t xml:space="preserve"> </w:t>
      </w:r>
      <w:proofErr w:type="spellStart"/>
      <w:r w:rsidRPr="0021403C">
        <w:rPr>
          <w:rFonts w:ascii="Cambria" w:eastAsia="SimSun" w:hAnsi="Cambria" w:cs="Times New Roman"/>
          <w:b/>
          <w:bCs/>
          <w:sz w:val="26"/>
          <w:szCs w:val="26"/>
          <w:lang w:val="ru-RU" w:eastAsia="zh-CN"/>
        </w:rPr>
        <w:t>реклами</w:t>
      </w:r>
      <w:proofErr w:type="spellEnd"/>
      <w:r w:rsidRPr="0021403C">
        <w:rPr>
          <w:rFonts w:ascii="Cambria" w:eastAsia="SimSun" w:hAnsi="Cambria" w:cs="Times New Roman"/>
          <w:b/>
          <w:bCs/>
          <w:sz w:val="26"/>
          <w:szCs w:val="26"/>
          <w:lang w:val="ru-RU" w:eastAsia="zh-CN"/>
        </w:rPr>
        <w:t xml:space="preserve"> </w:t>
      </w:r>
    </w:p>
    <w:p w:rsidR="00C02342" w:rsidRPr="0021403C" w:rsidRDefault="00C02342" w:rsidP="00C02342">
      <w:pPr>
        <w:spacing w:before="280" w:after="280" w:line="240" w:lineRule="auto"/>
        <w:rPr>
          <w:rFonts w:ascii="Times New Roman" w:eastAsia="SimSun" w:hAnsi="Times New Roman" w:cs="Times New Roman"/>
          <w:sz w:val="24"/>
          <w:szCs w:val="24"/>
          <w:lang w:val="ru-RU" w:eastAsia="zh-CN"/>
        </w:rPr>
      </w:pPr>
      <w:proofErr w:type="spellStart"/>
      <w:r w:rsidRPr="0021403C">
        <w:rPr>
          <w:rFonts w:ascii="Times New Roman" w:eastAsia="SimSun" w:hAnsi="Times New Roman" w:cs="Times New Roman"/>
          <w:sz w:val="24"/>
          <w:szCs w:val="24"/>
          <w:lang w:val="ru-RU" w:eastAsia="zh-CN"/>
        </w:rPr>
        <w:t>Заявник</w:t>
      </w:r>
      <w:proofErr w:type="spellEnd"/>
      <w:r w:rsidRPr="0021403C">
        <w:rPr>
          <w:rFonts w:ascii="Times New Roman" w:eastAsia="SimSun" w:hAnsi="Times New Roman" w:cs="Times New Roman"/>
          <w:sz w:val="24"/>
          <w:szCs w:val="24"/>
          <w:lang w:val="ru-RU" w:eastAsia="zh-CN"/>
        </w:rPr>
        <w:t xml:space="preserve"> _______________________________________________________________________</w:t>
      </w:r>
      <w:r w:rsidRPr="0021403C">
        <w:rPr>
          <w:rFonts w:ascii="Times New Roman" w:eastAsia="SimSun" w:hAnsi="Times New Roman" w:cs="Times New Roman"/>
          <w:sz w:val="24"/>
          <w:szCs w:val="24"/>
          <w:lang w:val="ru-RU" w:eastAsia="zh-CN"/>
        </w:rPr>
        <w:br/>
        <w:t xml:space="preserve">                                   </w:t>
      </w:r>
      <w:r w:rsidRPr="0021403C">
        <w:rPr>
          <w:rFonts w:ascii="Times New Roman" w:eastAsia="SimSun" w:hAnsi="Times New Roman" w:cs="Times New Roman"/>
          <w:sz w:val="20"/>
          <w:szCs w:val="20"/>
          <w:lang w:val="ru-RU" w:eastAsia="zh-CN"/>
        </w:rPr>
        <w:t xml:space="preserve">(для </w:t>
      </w:r>
      <w:proofErr w:type="spellStart"/>
      <w:r w:rsidRPr="0021403C">
        <w:rPr>
          <w:rFonts w:ascii="Times New Roman" w:eastAsia="SimSun" w:hAnsi="Times New Roman" w:cs="Times New Roman"/>
          <w:sz w:val="20"/>
          <w:szCs w:val="20"/>
          <w:lang w:val="ru-RU" w:eastAsia="zh-CN"/>
        </w:rPr>
        <w:t>юридичної</w:t>
      </w:r>
      <w:proofErr w:type="spellEnd"/>
      <w:r w:rsidRPr="0021403C">
        <w:rPr>
          <w:rFonts w:ascii="Times New Roman" w:eastAsia="SimSun" w:hAnsi="Times New Roman" w:cs="Times New Roman"/>
          <w:sz w:val="20"/>
          <w:szCs w:val="20"/>
          <w:lang w:val="ru-RU" w:eastAsia="zh-CN"/>
        </w:rPr>
        <w:t xml:space="preserve"> особи - </w:t>
      </w:r>
      <w:proofErr w:type="spellStart"/>
      <w:r w:rsidRPr="0021403C">
        <w:rPr>
          <w:rFonts w:ascii="Times New Roman" w:eastAsia="SimSun" w:hAnsi="Times New Roman" w:cs="Times New Roman"/>
          <w:sz w:val="20"/>
          <w:szCs w:val="20"/>
          <w:lang w:val="ru-RU" w:eastAsia="zh-CN"/>
        </w:rPr>
        <w:t>повне</w:t>
      </w:r>
      <w:proofErr w:type="spellEnd"/>
      <w:r w:rsidRPr="0021403C">
        <w:rPr>
          <w:rFonts w:ascii="Times New Roman" w:eastAsia="SimSun" w:hAnsi="Times New Roman" w:cs="Times New Roman"/>
          <w:sz w:val="20"/>
          <w:szCs w:val="20"/>
          <w:lang w:val="ru-RU" w:eastAsia="zh-CN"/>
        </w:rPr>
        <w:t xml:space="preserve"> </w:t>
      </w:r>
      <w:proofErr w:type="spellStart"/>
      <w:r w:rsidRPr="0021403C">
        <w:rPr>
          <w:rFonts w:ascii="Times New Roman" w:eastAsia="SimSun" w:hAnsi="Times New Roman" w:cs="Times New Roman"/>
          <w:sz w:val="20"/>
          <w:szCs w:val="20"/>
          <w:lang w:val="ru-RU" w:eastAsia="zh-CN"/>
        </w:rPr>
        <w:t>найменування</w:t>
      </w:r>
      <w:proofErr w:type="spellEnd"/>
      <w:r w:rsidRPr="0021403C">
        <w:rPr>
          <w:rFonts w:ascii="Times New Roman" w:eastAsia="SimSun" w:hAnsi="Times New Roman" w:cs="Times New Roman"/>
          <w:sz w:val="20"/>
          <w:szCs w:val="20"/>
          <w:lang w:val="ru-RU" w:eastAsia="zh-CN"/>
        </w:rPr>
        <w:t xml:space="preserve"> </w:t>
      </w:r>
      <w:proofErr w:type="spellStart"/>
      <w:r w:rsidRPr="0021403C">
        <w:rPr>
          <w:rFonts w:ascii="Times New Roman" w:eastAsia="SimSun" w:hAnsi="Times New Roman" w:cs="Times New Roman"/>
          <w:sz w:val="20"/>
          <w:szCs w:val="20"/>
          <w:lang w:val="ru-RU" w:eastAsia="zh-CN"/>
        </w:rPr>
        <w:t>розповсюджувача</w:t>
      </w:r>
      <w:proofErr w:type="spellEnd"/>
      <w:r w:rsidRPr="0021403C">
        <w:rPr>
          <w:rFonts w:ascii="Times New Roman" w:eastAsia="SimSun" w:hAnsi="Times New Roman" w:cs="Times New Roman"/>
          <w:sz w:val="20"/>
          <w:szCs w:val="20"/>
          <w:lang w:val="ru-RU" w:eastAsia="zh-CN"/>
        </w:rPr>
        <w:t xml:space="preserve"> </w:t>
      </w:r>
      <w:proofErr w:type="spellStart"/>
      <w:r w:rsidRPr="0021403C">
        <w:rPr>
          <w:rFonts w:ascii="Times New Roman" w:eastAsia="SimSun" w:hAnsi="Times New Roman" w:cs="Times New Roman"/>
          <w:sz w:val="20"/>
          <w:szCs w:val="20"/>
          <w:lang w:val="ru-RU" w:eastAsia="zh-CN"/>
        </w:rPr>
        <w:t>зовнішньої</w:t>
      </w:r>
      <w:proofErr w:type="spellEnd"/>
      <w:r w:rsidRPr="0021403C">
        <w:rPr>
          <w:rFonts w:ascii="Times New Roman" w:eastAsia="SimSun" w:hAnsi="Times New Roman" w:cs="Times New Roman"/>
          <w:sz w:val="20"/>
          <w:szCs w:val="20"/>
          <w:lang w:val="ru-RU" w:eastAsia="zh-CN"/>
        </w:rPr>
        <w:t xml:space="preserve"> _____________________</w:t>
      </w:r>
      <w:r w:rsidRPr="0021403C">
        <w:rPr>
          <w:rFonts w:ascii="Times New Roman" w:eastAsia="SimSun" w:hAnsi="Times New Roman" w:cs="Times New Roman"/>
          <w:sz w:val="24"/>
          <w:szCs w:val="24"/>
          <w:lang w:val="ru-RU" w:eastAsia="zh-CN"/>
        </w:rPr>
        <w:t>____________________________________________________________</w:t>
      </w:r>
      <w:r w:rsidRPr="0021403C">
        <w:rPr>
          <w:rFonts w:ascii="Times New Roman" w:eastAsia="SimSun" w:hAnsi="Times New Roman" w:cs="Times New Roman"/>
          <w:sz w:val="24"/>
          <w:szCs w:val="24"/>
          <w:lang w:val="ru-RU" w:eastAsia="zh-CN"/>
        </w:rPr>
        <w:br/>
        <w:t xml:space="preserve">                                             </w:t>
      </w:r>
      <w:proofErr w:type="spellStart"/>
      <w:r w:rsidRPr="0021403C">
        <w:rPr>
          <w:rFonts w:ascii="Times New Roman" w:eastAsia="SimSun" w:hAnsi="Times New Roman" w:cs="Times New Roman"/>
          <w:sz w:val="20"/>
          <w:szCs w:val="20"/>
          <w:lang w:val="ru-RU" w:eastAsia="zh-CN"/>
        </w:rPr>
        <w:t>реклами</w:t>
      </w:r>
      <w:proofErr w:type="spellEnd"/>
      <w:r w:rsidRPr="0021403C">
        <w:rPr>
          <w:rFonts w:ascii="Times New Roman" w:eastAsia="SimSun" w:hAnsi="Times New Roman" w:cs="Times New Roman"/>
          <w:sz w:val="20"/>
          <w:szCs w:val="20"/>
          <w:lang w:val="ru-RU" w:eastAsia="zh-CN"/>
        </w:rPr>
        <w:t xml:space="preserve">, для </w:t>
      </w:r>
      <w:proofErr w:type="spellStart"/>
      <w:r w:rsidRPr="0021403C">
        <w:rPr>
          <w:rFonts w:ascii="Times New Roman" w:eastAsia="SimSun" w:hAnsi="Times New Roman" w:cs="Times New Roman"/>
          <w:sz w:val="20"/>
          <w:szCs w:val="20"/>
          <w:lang w:val="ru-RU" w:eastAsia="zh-CN"/>
        </w:rPr>
        <w:t>фізичної</w:t>
      </w:r>
      <w:proofErr w:type="spellEnd"/>
      <w:r w:rsidRPr="0021403C">
        <w:rPr>
          <w:rFonts w:ascii="Times New Roman" w:eastAsia="SimSun" w:hAnsi="Times New Roman" w:cs="Times New Roman"/>
          <w:sz w:val="20"/>
          <w:szCs w:val="20"/>
          <w:lang w:val="ru-RU" w:eastAsia="zh-CN"/>
        </w:rPr>
        <w:t xml:space="preserve"> особи - </w:t>
      </w:r>
      <w:proofErr w:type="spellStart"/>
      <w:proofErr w:type="gramStart"/>
      <w:r w:rsidRPr="0021403C">
        <w:rPr>
          <w:rFonts w:ascii="Times New Roman" w:eastAsia="SimSun" w:hAnsi="Times New Roman" w:cs="Times New Roman"/>
          <w:sz w:val="20"/>
          <w:szCs w:val="20"/>
          <w:lang w:val="ru-RU" w:eastAsia="zh-CN"/>
        </w:rPr>
        <w:t>пр</w:t>
      </w:r>
      <w:proofErr w:type="gramEnd"/>
      <w:r w:rsidRPr="0021403C">
        <w:rPr>
          <w:rFonts w:ascii="Times New Roman" w:eastAsia="SimSun" w:hAnsi="Times New Roman" w:cs="Times New Roman"/>
          <w:sz w:val="20"/>
          <w:szCs w:val="20"/>
          <w:lang w:val="ru-RU" w:eastAsia="zh-CN"/>
        </w:rPr>
        <w:t>ізвище</w:t>
      </w:r>
      <w:proofErr w:type="spellEnd"/>
      <w:r w:rsidRPr="0021403C">
        <w:rPr>
          <w:rFonts w:ascii="Times New Roman" w:eastAsia="SimSun" w:hAnsi="Times New Roman" w:cs="Times New Roman"/>
          <w:sz w:val="20"/>
          <w:szCs w:val="20"/>
          <w:lang w:val="ru-RU" w:eastAsia="zh-CN"/>
        </w:rPr>
        <w:t xml:space="preserve">, </w:t>
      </w:r>
      <w:proofErr w:type="spellStart"/>
      <w:r w:rsidRPr="0021403C">
        <w:rPr>
          <w:rFonts w:ascii="Times New Roman" w:eastAsia="SimSun" w:hAnsi="Times New Roman" w:cs="Times New Roman"/>
          <w:sz w:val="20"/>
          <w:szCs w:val="20"/>
          <w:lang w:val="ru-RU" w:eastAsia="zh-CN"/>
        </w:rPr>
        <w:t>ім'я</w:t>
      </w:r>
      <w:proofErr w:type="spellEnd"/>
      <w:r w:rsidRPr="0021403C">
        <w:rPr>
          <w:rFonts w:ascii="Times New Roman" w:eastAsia="SimSun" w:hAnsi="Times New Roman" w:cs="Times New Roman"/>
          <w:sz w:val="20"/>
          <w:szCs w:val="20"/>
          <w:lang w:val="ru-RU" w:eastAsia="zh-CN"/>
        </w:rPr>
        <w:t xml:space="preserve"> та по </w:t>
      </w:r>
      <w:proofErr w:type="spellStart"/>
      <w:r w:rsidRPr="0021403C">
        <w:rPr>
          <w:rFonts w:ascii="Times New Roman" w:eastAsia="SimSun" w:hAnsi="Times New Roman" w:cs="Times New Roman"/>
          <w:sz w:val="20"/>
          <w:szCs w:val="20"/>
          <w:lang w:val="ru-RU" w:eastAsia="zh-CN"/>
        </w:rPr>
        <w:t>батькові</w:t>
      </w:r>
      <w:proofErr w:type="spellEnd"/>
      <w:r w:rsidRPr="0021403C">
        <w:rPr>
          <w:rFonts w:ascii="Times New Roman" w:eastAsia="SimSun" w:hAnsi="Times New Roman" w:cs="Times New Roman"/>
          <w:sz w:val="20"/>
          <w:szCs w:val="20"/>
          <w:lang w:val="ru-RU" w:eastAsia="zh-CN"/>
        </w:rPr>
        <w:t>)</w:t>
      </w:r>
    </w:p>
    <w:p w:rsidR="00C02342" w:rsidRPr="0021403C" w:rsidRDefault="00C02342" w:rsidP="00C02342">
      <w:pPr>
        <w:spacing w:before="280" w:after="280" w:line="240" w:lineRule="auto"/>
        <w:rPr>
          <w:rFonts w:ascii="Times New Roman" w:eastAsia="SimSun" w:hAnsi="Times New Roman" w:cs="Times New Roman"/>
          <w:sz w:val="24"/>
          <w:szCs w:val="24"/>
          <w:lang w:val="ru-RU" w:eastAsia="zh-CN"/>
        </w:rPr>
      </w:pPr>
      <w:r w:rsidRPr="0021403C">
        <w:rPr>
          <w:rFonts w:ascii="Times New Roman" w:eastAsia="SimSun" w:hAnsi="Times New Roman" w:cs="Times New Roman"/>
          <w:sz w:val="24"/>
          <w:szCs w:val="24"/>
          <w:lang w:val="ru-RU" w:eastAsia="zh-CN"/>
        </w:rPr>
        <w:t xml:space="preserve">Адреса </w:t>
      </w:r>
      <w:proofErr w:type="spellStart"/>
      <w:r w:rsidRPr="0021403C">
        <w:rPr>
          <w:rFonts w:ascii="Times New Roman" w:eastAsia="SimSun" w:hAnsi="Times New Roman" w:cs="Times New Roman"/>
          <w:sz w:val="24"/>
          <w:szCs w:val="24"/>
          <w:lang w:val="ru-RU" w:eastAsia="zh-CN"/>
        </w:rPr>
        <w:t>заявника</w:t>
      </w:r>
      <w:proofErr w:type="spellEnd"/>
      <w:r w:rsidRPr="0021403C">
        <w:rPr>
          <w:rFonts w:ascii="Times New Roman" w:eastAsia="SimSun" w:hAnsi="Times New Roman" w:cs="Times New Roman"/>
          <w:sz w:val="24"/>
          <w:szCs w:val="24"/>
          <w:lang w:val="ru-RU" w:eastAsia="zh-CN"/>
        </w:rPr>
        <w:t xml:space="preserve"> _________________________________________________________________</w:t>
      </w:r>
      <w:r w:rsidRPr="0021403C">
        <w:rPr>
          <w:rFonts w:ascii="Times New Roman" w:eastAsia="SimSun" w:hAnsi="Times New Roman" w:cs="Times New Roman"/>
          <w:sz w:val="24"/>
          <w:szCs w:val="24"/>
          <w:lang w:val="ru-RU" w:eastAsia="zh-CN"/>
        </w:rPr>
        <w:br/>
        <w:t xml:space="preserve">                                                </w:t>
      </w:r>
      <w:r w:rsidRPr="0021403C">
        <w:rPr>
          <w:rFonts w:ascii="Times New Roman" w:eastAsia="SimSun" w:hAnsi="Times New Roman" w:cs="Times New Roman"/>
          <w:sz w:val="20"/>
          <w:szCs w:val="20"/>
          <w:lang w:val="ru-RU" w:eastAsia="zh-CN"/>
        </w:rPr>
        <w:t xml:space="preserve">(для </w:t>
      </w:r>
      <w:proofErr w:type="spellStart"/>
      <w:r w:rsidRPr="0021403C">
        <w:rPr>
          <w:rFonts w:ascii="Times New Roman" w:eastAsia="SimSun" w:hAnsi="Times New Roman" w:cs="Times New Roman"/>
          <w:sz w:val="20"/>
          <w:szCs w:val="20"/>
          <w:lang w:val="ru-RU" w:eastAsia="zh-CN"/>
        </w:rPr>
        <w:t>юридичної</w:t>
      </w:r>
      <w:proofErr w:type="spellEnd"/>
      <w:r w:rsidRPr="0021403C">
        <w:rPr>
          <w:rFonts w:ascii="Times New Roman" w:eastAsia="SimSun" w:hAnsi="Times New Roman" w:cs="Times New Roman"/>
          <w:sz w:val="20"/>
          <w:szCs w:val="20"/>
          <w:lang w:val="ru-RU" w:eastAsia="zh-CN"/>
        </w:rPr>
        <w:t xml:space="preserve"> особи - </w:t>
      </w:r>
      <w:proofErr w:type="spellStart"/>
      <w:r w:rsidRPr="0021403C">
        <w:rPr>
          <w:rFonts w:ascii="Times New Roman" w:eastAsia="SimSun" w:hAnsi="Times New Roman" w:cs="Times New Roman"/>
          <w:sz w:val="20"/>
          <w:szCs w:val="20"/>
          <w:lang w:val="ru-RU" w:eastAsia="zh-CN"/>
        </w:rPr>
        <w:t>місцезнаходження</w:t>
      </w:r>
      <w:proofErr w:type="spellEnd"/>
      <w:r w:rsidRPr="0021403C">
        <w:rPr>
          <w:rFonts w:ascii="Times New Roman" w:eastAsia="SimSun" w:hAnsi="Times New Roman" w:cs="Times New Roman"/>
          <w:sz w:val="20"/>
          <w:szCs w:val="20"/>
          <w:lang w:val="ru-RU" w:eastAsia="zh-CN"/>
        </w:rPr>
        <w:t xml:space="preserve">, для </w:t>
      </w:r>
      <w:proofErr w:type="spellStart"/>
      <w:r w:rsidRPr="0021403C">
        <w:rPr>
          <w:rFonts w:ascii="Times New Roman" w:eastAsia="SimSun" w:hAnsi="Times New Roman" w:cs="Times New Roman"/>
          <w:sz w:val="20"/>
          <w:szCs w:val="20"/>
          <w:lang w:val="ru-RU" w:eastAsia="zh-CN"/>
        </w:rPr>
        <w:t>фізичної</w:t>
      </w:r>
      <w:proofErr w:type="spellEnd"/>
      <w:r w:rsidRPr="0021403C">
        <w:rPr>
          <w:rFonts w:ascii="Times New Roman" w:eastAsia="SimSun" w:hAnsi="Times New Roman" w:cs="Times New Roman"/>
          <w:sz w:val="20"/>
          <w:szCs w:val="20"/>
          <w:lang w:val="ru-RU" w:eastAsia="zh-CN"/>
        </w:rPr>
        <w:t xml:space="preserve"> особи -</w:t>
      </w:r>
      <w:r w:rsidRPr="0021403C">
        <w:rPr>
          <w:rFonts w:ascii="Times New Roman" w:eastAsia="SimSun" w:hAnsi="Times New Roman" w:cs="Times New Roman"/>
          <w:sz w:val="20"/>
          <w:szCs w:val="20"/>
          <w:lang w:val="ru-RU" w:eastAsia="zh-CN"/>
        </w:rPr>
        <w:br/>
      </w:r>
      <w:r w:rsidRPr="0021403C">
        <w:rPr>
          <w:rFonts w:ascii="Times New Roman" w:eastAsia="SimSun" w:hAnsi="Times New Roman" w:cs="Times New Roman"/>
          <w:sz w:val="24"/>
          <w:szCs w:val="24"/>
          <w:lang w:val="ru-RU" w:eastAsia="zh-CN"/>
        </w:rPr>
        <w:t>_____________________________________________________________________________</w:t>
      </w:r>
      <w:r w:rsidRPr="0021403C">
        <w:rPr>
          <w:rFonts w:ascii="Times New Roman" w:eastAsia="SimSun" w:hAnsi="Times New Roman" w:cs="Times New Roman"/>
          <w:sz w:val="24"/>
          <w:szCs w:val="24"/>
          <w:lang w:val="ru-RU" w:eastAsia="zh-CN"/>
        </w:rPr>
        <w:br/>
        <w:t xml:space="preserve">                                                                 </w:t>
      </w:r>
      <w:proofErr w:type="spellStart"/>
      <w:r w:rsidRPr="0021403C">
        <w:rPr>
          <w:rFonts w:ascii="Times New Roman" w:eastAsia="SimSun" w:hAnsi="Times New Roman" w:cs="Times New Roman"/>
          <w:sz w:val="20"/>
          <w:szCs w:val="20"/>
          <w:lang w:val="ru-RU" w:eastAsia="zh-CN"/>
        </w:rPr>
        <w:t>місце</w:t>
      </w:r>
      <w:proofErr w:type="spellEnd"/>
      <w:r w:rsidRPr="0021403C">
        <w:rPr>
          <w:rFonts w:ascii="Times New Roman" w:eastAsia="SimSun" w:hAnsi="Times New Roman" w:cs="Times New Roman"/>
          <w:sz w:val="20"/>
          <w:szCs w:val="20"/>
          <w:lang w:val="ru-RU" w:eastAsia="zh-CN"/>
        </w:rPr>
        <w:t xml:space="preserve"> </w:t>
      </w:r>
      <w:proofErr w:type="spellStart"/>
      <w:r w:rsidRPr="0021403C">
        <w:rPr>
          <w:rFonts w:ascii="Times New Roman" w:eastAsia="SimSun" w:hAnsi="Times New Roman" w:cs="Times New Roman"/>
          <w:sz w:val="20"/>
          <w:szCs w:val="20"/>
          <w:lang w:val="ru-RU" w:eastAsia="zh-CN"/>
        </w:rPr>
        <w:t>проживання</w:t>
      </w:r>
      <w:proofErr w:type="spellEnd"/>
      <w:r w:rsidRPr="0021403C">
        <w:rPr>
          <w:rFonts w:ascii="Times New Roman" w:eastAsia="SimSun" w:hAnsi="Times New Roman" w:cs="Times New Roman"/>
          <w:sz w:val="20"/>
          <w:szCs w:val="20"/>
          <w:lang w:val="ru-RU" w:eastAsia="zh-CN"/>
        </w:rPr>
        <w:t xml:space="preserve">, </w:t>
      </w:r>
      <w:proofErr w:type="spellStart"/>
      <w:r w:rsidRPr="0021403C">
        <w:rPr>
          <w:rFonts w:ascii="Times New Roman" w:eastAsia="SimSun" w:hAnsi="Times New Roman" w:cs="Times New Roman"/>
          <w:sz w:val="20"/>
          <w:szCs w:val="20"/>
          <w:lang w:val="ru-RU" w:eastAsia="zh-CN"/>
        </w:rPr>
        <w:t>паспортні</w:t>
      </w:r>
      <w:proofErr w:type="spellEnd"/>
      <w:r w:rsidRPr="0021403C">
        <w:rPr>
          <w:rFonts w:ascii="Times New Roman" w:eastAsia="SimSun" w:hAnsi="Times New Roman" w:cs="Times New Roman"/>
          <w:sz w:val="20"/>
          <w:szCs w:val="20"/>
          <w:lang w:val="ru-RU" w:eastAsia="zh-CN"/>
        </w:rPr>
        <w:t xml:space="preserve"> </w:t>
      </w:r>
      <w:proofErr w:type="spellStart"/>
      <w:proofErr w:type="gramStart"/>
      <w:r w:rsidRPr="0021403C">
        <w:rPr>
          <w:rFonts w:ascii="Times New Roman" w:eastAsia="SimSun" w:hAnsi="Times New Roman" w:cs="Times New Roman"/>
          <w:sz w:val="20"/>
          <w:szCs w:val="20"/>
          <w:lang w:val="ru-RU" w:eastAsia="zh-CN"/>
        </w:rPr>
        <w:t>дан</w:t>
      </w:r>
      <w:proofErr w:type="gramEnd"/>
      <w:r w:rsidRPr="0021403C">
        <w:rPr>
          <w:rFonts w:ascii="Times New Roman" w:eastAsia="SimSun" w:hAnsi="Times New Roman" w:cs="Times New Roman"/>
          <w:sz w:val="20"/>
          <w:szCs w:val="20"/>
          <w:lang w:val="ru-RU" w:eastAsia="zh-CN"/>
        </w:rPr>
        <w:t>і</w:t>
      </w:r>
      <w:proofErr w:type="spellEnd"/>
      <w:r w:rsidRPr="0021403C">
        <w:rPr>
          <w:rFonts w:ascii="Times New Roman" w:eastAsia="SimSun" w:hAnsi="Times New Roman" w:cs="Times New Roman"/>
          <w:sz w:val="20"/>
          <w:szCs w:val="20"/>
          <w:lang w:val="ru-RU" w:eastAsia="zh-CN"/>
        </w:rPr>
        <w:t>)</w:t>
      </w:r>
    </w:p>
    <w:p w:rsidR="00C02342" w:rsidRPr="0021403C" w:rsidRDefault="00C02342" w:rsidP="00C02342">
      <w:pPr>
        <w:spacing w:before="280" w:after="280" w:line="240" w:lineRule="auto"/>
        <w:rPr>
          <w:rFonts w:ascii="Times New Roman" w:eastAsia="SimSun" w:hAnsi="Times New Roman" w:cs="Times New Roman"/>
          <w:sz w:val="24"/>
          <w:szCs w:val="24"/>
          <w:lang w:val="ru-RU" w:eastAsia="zh-CN"/>
        </w:rPr>
      </w:pPr>
      <w:proofErr w:type="spellStart"/>
      <w:r w:rsidRPr="0021403C">
        <w:rPr>
          <w:rFonts w:ascii="Times New Roman" w:eastAsia="SimSun" w:hAnsi="Times New Roman" w:cs="Times New Roman"/>
          <w:sz w:val="24"/>
          <w:szCs w:val="24"/>
          <w:lang w:val="ru-RU" w:eastAsia="zh-CN"/>
        </w:rPr>
        <w:t>Ідентифікаційний</w:t>
      </w:r>
      <w:proofErr w:type="spellEnd"/>
      <w:r w:rsidRPr="0021403C">
        <w:rPr>
          <w:rFonts w:ascii="Times New Roman" w:eastAsia="SimSun" w:hAnsi="Times New Roman" w:cs="Times New Roman"/>
          <w:sz w:val="24"/>
          <w:szCs w:val="24"/>
          <w:lang w:val="ru-RU" w:eastAsia="zh-CN"/>
        </w:rPr>
        <w:t xml:space="preserve"> код </w:t>
      </w:r>
      <w:proofErr w:type="spellStart"/>
      <w:r w:rsidRPr="0021403C">
        <w:rPr>
          <w:rFonts w:ascii="Times New Roman" w:eastAsia="SimSun" w:hAnsi="Times New Roman" w:cs="Times New Roman"/>
          <w:sz w:val="24"/>
          <w:szCs w:val="24"/>
          <w:lang w:val="ru-RU" w:eastAsia="zh-CN"/>
        </w:rPr>
        <w:t>юридичної</w:t>
      </w:r>
      <w:proofErr w:type="spellEnd"/>
      <w:r w:rsidRPr="0021403C">
        <w:rPr>
          <w:rFonts w:ascii="Times New Roman" w:eastAsia="SimSun" w:hAnsi="Times New Roman" w:cs="Times New Roman"/>
          <w:sz w:val="24"/>
          <w:szCs w:val="24"/>
          <w:lang w:val="ru-RU" w:eastAsia="zh-CN"/>
        </w:rPr>
        <w:t xml:space="preserve"> особи</w:t>
      </w:r>
      <w:r w:rsidRPr="0021403C">
        <w:rPr>
          <w:rFonts w:ascii="Times New Roman" w:eastAsia="SimSun" w:hAnsi="Times New Roman" w:cs="Times New Roman"/>
          <w:sz w:val="24"/>
          <w:szCs w:val="24"/>
          <w:lang w:val="ru-RU" w:eastAsia="zh-CN"/>
        </w:rPr>
        <w:br/>
      </w:r>
      <w:proofErr w:type="spellStart"/>
      <w:r w:rsidRPr="0021403C">
        <w:rPr>
          <w:rFonts w:ascii="Times New Roman" w:eastAsia="SimSun" w:hAnsi="Times New Roman" w:cs="Times New Roman"/>
          <w:sz w:val="24"/>
          <w:szCs w:val="24"/>
          <w:lang w:val="ru-RU" w:eastAsia="zh-CN"/>
        </w:rPr>
        <w:t>або</w:t>
      </w:r>
      <w:proofErr w:type="spellEnd"/>
      <w:r w:rsidRPr="0021403C">
        <w:rPr>
          <w:rFonts w:ascii="Times New Roman" w:eastAsia="SimSun" w:hAnsi="Times New Roman" w:cs="Times New Roman"/>
          <w:sz w:val="24"/>
          <w:szCs w:val="24"/>
          <w:lang w:val="ru-RU" w:eastAsia="zh-CN"/>
        </w:rPr>
        <w:t xml:space="preserve"> </w:t>
      </w:r>
      <w:proofErr w:type="spellStart"/>
      <w:r w:rsidRPr="0021403C">
        <w:rPr>
          <w:rFonts w:ascii="Times New Roman" w:eastAsia="SimSun" w:hAnsi="Times New Roman" w:cs="Times New Roman"/>
          <w:sz w:val="24"/>
          <w:szCs w:val="24"/>
          <w:lang w:val="ru-RU" w:eastAsia="zh-CN"/>
        </w:rPr>
        <w:t>ідентифікаційний</w:t>
      </w:r>
      <w:proofErr w:type="spellEnd"/>
      <w:r w:rsidRPr="0021403C">
        <w:rPr>
          <w:rFonts w:ascii="Times New Roman" w:eastAsia="SimSun" w:hAnsi="Times New Roman" w:cs="Times New Roman"/>
          <w:sz w:val="24"/>
          <w:szCs w:val="24"/>
          <w:lang w:val="ru-RU" w:eastAsia="zh-CN"/>
        </w:rPr>
        <w:t xml:space="preserve"> номер </w:t>
      </w:r>
      <w:proofErr w:type="spellStart"/>
      <w:r w:rsidRPr="0021403C">
        <w:rPr>
          <w:rFonts w:ascii="Times New Roman" w:eastAsia="SimSun" w:hAnsi="Times New Roman" w:cs="Times New Roman"/>
          <w:sz w:val="24"/>
          <w:szCs w:val="24"/>
          <w:lang w:val="ru-RU" w:eastAsia="zh-CN"/>
        </w:rPr>
        <w:t>фізичної</w:t>
      </w:r>
      <w:proofErr w:type="spellEnd"/>
      <w:r w:rsidRPr="0021403C">
        <w:rPr>
          <w:rFonts w:ascii="Times New Roman" w:eastAsia="SimSun" w:hAnsi="Times New Roman" w:cs="Times New Roman"/>
          <w:sz w:val="24"/>
          <w:szCs w:val="24"/>
          <w:lang w:val="ru-RU" w:eastAsia="zh-CN"/>
        </w:rPr>
        <w:t xml:space="preserve"> особи _________________________</w:t>
      </w:r>
    </w:p>
    <w:p w:rsidR="00C02342" w:rsidRPr="0021403C" w:rsidRDefault="00C02342" w:rsidP="00C02342">
      <w:pPr>
        <w:spacing w:before="280" w:after="280" w:line="240" w:lineRule="auto"/>
        <w:jc w:val="both"/>
        <w:rPr>
          <w:rFonts w:ascii="Times New Roman" w:eastAsia="SimSun" w:hAnsi="Times New Roman" w:cs="Times New Roman"/>
          <w:sz w:val="24"/>
          <w:szCs w:val="24"/>
          <w:lang w:val="ru-RU" w:eastAsia="zh-CN"/>
        </w:rPr>
      </w:pPr>
      <w:r w:rsidRPr="0021403C">
        <w:rPr>
          <w:rFonts w:ascii="Times New Roman" w:eastAsia="SimSun" w:hAnsi="Times New Roman" w:cs="Times New Roman"/>
          <w:sz w:val="24"/>
          <w:szCs w:val="24"/>
          <w:lang w:val="ru-RU" w:eastAsia="zh-CN"/>
        </w:rPr>
        <w:t xml:space="preserve">Телефон (телефакс) _____________________________________________ </w:t>
      </w:r>
    </w:p>
    <w:p w:rsidR="00C02342" w:rsidRPr="0021403C" w:rsidRDefault="00C02342" w:rsidP="00C02342">
      <w:pPr>
        <w:spacing w:before="280" w:after="280" w:line="240" w:lineRule="auto"/>
        <w:rPr>
          <w:rFonts w:ascii="Times New Roman" w:eastAsia="SimSun" w:hAnsi="Times New Roman" w:cs="Times New Roman"/>
          <w:sz w:val="20"/>
          <w:szCs w:val="20"/>
          <w:lang w:val="ru-RU" w:eastAsia="zh-CN"/>
        </w:rPr>
      </w:pPr>
      <w:r w:rsidRPr="0021403C">
        <w:rPr>
          <w:rFonts w:ascii="Times New Roman" w:eastAsia="SimSun" w:hAnsi="Times New Roman" w:cs="Times New Roman"/>
          <w:sz w:val="24"/>
          <w:szCs w:val="24"/>
          <w:lang w:val="ru-RU" w:eastAsia="zh-CN"/>
        </w:rPr>
        <w:t xml:space="preserve">Прошу </w:t>
      </w:r>
      <w:proofErr w:type="spellStart"/>
      <w:r w:rsidRPr="0021403C">
        <w:rPr>
          <w:rFonts w:ascii="Times New Roman" w:eastAsia="SimSun" w:hAnsi="Times New Roman" w:cs="Times New Roman"/>
          <w:sz w:val="24"/>
          <w:szCs w:val="24"/>
          <w:lang w:val="ru-RU" w:eastAsia="zh-CN"/>
        </w:rPr>
        <w:t>надати</w:t>
      </w:r>
      <w:proofErr w:type="spellEnd"/>
      <w:r w:rsidRPr="0021403C">
        <w:rPr>
          <w:rFonts w:ascii="Times New Roman" w:eastAsia="SimSun" w:hAnsi="Times New Roman" w:cs="Times New Roman"/>
          <w:sz w:val="24"/>
          <w:szCs w:val="24"/>
          <w:lang w:val="ru-RU" w:eastAsia="zh-CN"/>
        </w:rPr>
        <w:t xml:space="preserve"> </w:t>
      </w:r>
      <w:proofErr w:type="spellStart"/>
      <w:r w:rsidRPr="0021403C">
        <w:rPr>
          <w:rFonts w:ascii="Times New Roman" w:eastAsia="SimSun" w:hAnsi="Times New Roman" w:cs="Times New Roman"/>
          <w:sz w:val="24"/>
          <w:szCs w:val="24"/>
          <w:lang w:val="ru-RU" w:eastAsia="zh-CN"/>
        </w:rPr>
        <w:t>дозвіл</w:t>
      </w:r>
      <w:proofErr w:type="spellEnd"/>
      <w:r w:rsidRPr="0021403C">
        <w:rPr>
          <w:rFonts w:ascii="Times New Roman" w:eastAsia="SimSun" w:hAnsi="Times New Roman" w:cs="Times New Roman"/>
          <w:sz w:val="24"/>
          <w:szCs w:val="24"/>
          <w:lang w:val="ru-RU" w:eastAsia="zh-CN"/>
        </w:rPr>
        <w:t xml:space="preserve"> на </w:t>
      </w:r>
      <w:proofErr w:type="spellStart"/>
      <w:r w:rsidRPr="0021403C">
        <w:rPr>
          <w:rFonts w:ascii="Times New Roman" w:eastAsia="SimSun" w:hAnsi="Times New Roman" w:cs="Times New Roman"/>
          <w:sz w:val="24"/>
          <w:szCs w:val="24"/>
          <w:lang w:val="ru-RU" w:eastAsia="zh-CN"/>
        </w:rPr>
        <w:t>розміщення</w:t>
      </w:r>
      <w:proofErr w:type="spellEnd"/>
      <w:r w:rsidRPr="0021403C">
        <w:rPr>
          <w:rFonts w:ascii="Times New Roman" w:eastAsia="SimSun" w:hAnsi="Times New Roman" w:cs="Times New Roman"/>
          <w:sz w:val="24"/>
          <w:szCs w:val="24"/>
          <w:lang w:val="ru-RU" w:eastAsia="zh-CN"/>
        </w:rPr>
        <w:t xml:space="preserve"> </w:t>
      </w:r>
      <w:proofErr w:type="spellStart"/>
      <w:r w:rsidRPr="0021403C">
        <w:rPr>
          <w:rFonts w:ascii="Times New Roman" w:eastAsia="SimSun" w:hAnsi="Times New Roman" w:cs="Times New Roman"/>
          <w:sz w:val="24"/>
          <w:szCs w:val="24"/>
          <w:lang w:val="ru-RU" w:eastAsia="zh-CN"/>
        </w:rPr>
        <w:t>зовнішньої</w:t>
      </w:r>
      <w:proofErr w:type="spellEnd"/>
      <w:r w:rsidRPr="0021403C">
        <w:rPr>
          <w:rFonts w:ascii="Times New Roman" w:eastAsia="SimSun" w:hAnsi="Times New Roman" w:cs="Times New Roman"/>
          <w:sz w:val="24"/>
          <w:szCs w:val="24"/>
          <w:lang w:val="ru-RU" w:eastAsia="zh-CN"/>
        </w:rPr>
        <w:t xml:space="preserve"> </w:t>
      </w:r>
      <w:proofErr w:type="spellStart"/>
      <w:r w:rsidRPr="0021403C">
        <w:rPr>
          <w:rFonts w:ascii="Times New Roman" w:eastAsia="SimSun" w:hAnsi="Times New Roman" w:cs="Times New Roman"/>
          <w:sz w:val="24"/>
          <w:szCs w:val="24"/>
          <w:lang w:val="ru-RU" w:eastAsia="zh-CN"/>
        </w:rPr>
        <w:t>реклами</w:t>
      </w:r>
      <w:proofErr w:type="spellEnd"/>
      <w:r w:rsidRPr="0021403C">
        <w:rPr>
          <w:rFonts w:ascii="Times New Roman" w:eastAsia="SimSun" w:hAnsi="Times New Roman" w:cs="Times New Roman"/>
          <w:sz w:val="24"/>
          <w:szCs w:val="24"/>
          <w:lang w:val="ru-RU" w:eastAsia="zh-CN"/>
        </w:rPr>
        <w:t xml:space="preserve"> за </w:t>
      </w:r>
      <w:proofErr w:type="spellStart"/>
      <w:r w:rsidRPr="0021403C">
        <w:rPr>
          <w:rFonts w:ascii="Times New Roman" w:eastAsia="SimSun" w:hAnsi="Times New Roman" w:cs="Times New Roman"/>
          <w:sz w:val="24"/>
          <w:szCs w:val="24"/>
          <w:lang w:val="ru-RU" w:eastAsia="zh-CN"/>
        </w:rPr>
        <w:t>адресою</w:t>
      </w:r>
      <w:proofErr w:type="spellEnd"/>
      <w:r w:rsidRPr="0021403C">
        <w:rPr>
          <w:rFonts w:ascii="Times New Roman" w:eastAsia="SimSun" w:hAnsi="Times New Roman" w:cs="Times New Roman"/>
          <w:sz w:val="24"/>
          <w:szCs w:val="24"/>
          <w:lang w:val="ru-RU" w:eastAsia="zh-CN"/>
        </w:rPr>
        <w:t xml:space="preserve"> _____________________________________________________________________________</w:t>
      </w:r>
      <w:r w:rsidRPr="0021403C">
        <w:rPr>
          <w:rFonts w:ascii="Times New Roman" w:eastAsia="SimSun" w:hAnsi="Times New Roman" w:cs="Times New Roman"/>
          <w:sz w:val="24"/>
          <w:szCs w:val="24"/>
          <w:lang w:val="ru-RU" w:eastAsia="zh-CN"/>
        </w:rPr>
        <w:br/>
        <w:t xml:space="preserve">                                             </w:t>
      </w:r>
      <w:r w:rsidRPr="0021403C">
        <w:rPr>
          <w:rFonts w:ascii="Times New Roman" w:eastAsia="SimSun" w:hAnsi="Times New Roman" w:cs="Times New Roman"/>
          <w:sz w:val="20"/>
          <w:szCs w:val="20"/>
          <w:lang w:val="ru-RU" w:eastAsia="zh-CN"/>
        </w:rPr>
        <w:t>(</w:t>
      </w:r>
      <w:proofErr w:type="spellStart"/>
      <w:r w:rsidRPr="0021403C">
        <w:rPr>
          <w:rFonts w:ascii="Times New Roman" w:eastAsia="SimSun" w:hAnsi="Times New Roman" w:cs="Times New Roman"/>
          <w:sz w:val="20"/>
          <w:szCs w:val="20"/>
          <w:lang w:val="ru-RU" w:eastAsia="zh-CN"/>
        </w:rPr>
        <w:t>повна</w:t>
      </w:r>
      <w:proofErr w:type="spellEnd"/>
      <w:r w:rsidRPr="0021403C">
        <w:rPr>
          <w:rFonts w:ascii="Times New Roman" w:eastAsia="SimSun" w:hAnsi="Times New Roman" w:cs="Times New Roman"/>
          <w:sz w:val="20"/>
          <w:szCs w:val="20"/>
          <w:lang w:val="ru-RU" w:eastAsia="zh-CN"/>
        </w:rPr>
        <w:t xml:space="preserve"> адреса </w:t>
      </w:r>
      <w:proofErr w:type="spellStart"/>
      <w:r w:rsidRPr="0021403C">
        <w:rPr>
          <w:rFonts w:ascii="Times New Roman" w:eastAsia="SimSun" w:hAnsi="Times New Roman" w:cs="Times New Roman"/>
          <w:sz w:val="20"/>
          <w:szCs w:val="20"/>
          <w:lang w:val="ru-RU" w:eastAsia="zh-CN"/>
        </w:rPr>
        <w:t>місця</w:t>
      </w:r>
      <w:proofErr w:type="spellEnd"/>
      <w:r w:rsidRPr="0021403C">
        <w:rPr>
          <w:rFonts w:ascii="Times New Roman" w:eastAsia="SimSun" w:hAnsi="Times New Roman" w:cs="Times New Roman"/>
          <w:sz w:val="20"/>
          <w:szCs w:val="20"/>
          <w:lang w:val="ru-RU" w:eastAsia="zh-CN"/>
        </w:rPr>
        <w:t xml:space="preserve"> </w:t>
      </w:r>
      <w:proofErr w:type="spellStart"/>
      <w:r w:rsidRPr="0021403C">
        <w:rPr>
          <w:rFonts w:ascii="Times New Roman" w:eastAsia="SimSun" w:hAnsi="Times New Roman" w:cs="Times New Roman"/>
          <w:sz w:val="20"/>
          <w:szCs w:val="20"/>
          <w:lang w:val="ru-RU" w:eastAsia="zh-CN"/>
        </w:rPr>
        <w:t>розташування</w:t>
      </w:r>
      <w:proofErr w:type="spellEnd"/>
      <w:r w:rsidRPr="0021403C">
        <w:rPr>
          <w:rFonts w:ascii="Times New Roman" w:eastAsia="SimSun" w:hAnsi="Times New Roman" w:cs="Times New Roman"/>
          <w:sz w:val="20"/>
          <w:szCs w:val="20"/>
          <w:lang w:val="ru-RU" w:eastAsia="zh-CN"/>
        </w:rPr>
        <w:t xml:space="preserve"> рекламного </w:t>
      </w:r>
      <w:proofErr w:type="spellStart"/>
      <w:r w:rsidRPr="0021403C">
        <w:rPr>
          <w:rFonts w:ascii="Times New Roman" w:eastAsia="SimSun" w:hAnsi="Times New Roman" w:cs="Times New Roman"/>
          <w:sz w:val="20"/>
          <w:szCs w:val="20"/>
          <w:lang w:val="ru-RU" w:eastAsia="zh-CN"/>
        </w:rPr>
        <w:t>засобу</w:t>
      </w:r>
      <w:proofErr w:type="spellEnd"/>
      <w:r w:rsidRPr="0021403C">
        <w:rPr>
          <w:rFonts w:ascii="Times New Roman" w:eastAsia="SimSun" w:hAnsi="Times New Roman" w:cs="Times New Roman"/>
          <w:sz w:val="20"/>
          <w:szCs w:val="20"/>
          <w:lang w:val="ru-RU" w:eastAsia="zh-CN"/>
        </w:rPr>
        <w:t>)</w:t>
      </w:r>
    </w:p>
    <w:p w:rsidR="00C02342" w:rsidRPr="0021403C" w:rsidRDefault="00C02342" w:rsidP="00C02342">
      <w:pPr>
        <w:spacing w:before="280" w:after="280" w:line="240" w:lineRule="auto"/>
        <w:rPr>
          <w:rFonts w:ascii="Times New Roman" w:eastAsia="SimSun" w:hAnsi="Times New Roman" w:cs="Times New Roman"/>
          <w:sz w:val="24"/>
          <w:szCs w:val="24"/>
          <w:lang w:val="ru-RU" w:eastAsia="zh-CN"/>
        </w:rPr>
      </w:pPr>
      <w:proofErr w:type="spellStart"/>
      <w:r w:rsidRPr="0021403C">
        <w:rPr>
          <w:rFonts w:ascii="Times New Roman" w:eastAsia="SimSun" w:hAnsi="Times New Roman" w:cs="Times New Roman"/>
          <w:sz w:val="24"/>
          <w:szCs w:val="24"/>
          <w:lang w:val="ru-RU" w:eastAsia="zh-CN"/>
        </w:rPr>
        <w:t>строком</w:t>
      </w:r>
      <w:proofErr w:type="spellEnd"/>
      <w:r w:rsidRPr="0021403C">
        <w:rPr>
          <w:rFonts w:ascii="Times New Roman" w:eastAsia="SimSun" w:hAnsi="Times New Roman" w:cs="Times New Roman"/>
          <w:sz w:val="24"/>
          <w:szCs w:val="24"/>
          <w:lang w:val="ru-RU" w:eastAsia="zh-CN"/>
        </w:rPr>
        <w:t xml:space="preserve"> на ______________________________________________________________________</w:t>
      </w:r>
      <w:r w:rsidRPr="0021403C">
        <w:rPr>
          <w:rFonts w:ascii="Times New Roman" w:eastAsia="SimSun" w:hAnsi="Times New Roman" w:cs="Times New Roman"/>
          <w:sz w:val="24"/>
          <w:szCs w:val="24"/>
          <w:lang w:val="ru-RU" w:eastAsia="zh-CN"/>
        </w:rPr>
        <w:br/>
        <w:t xml:space="preserve">                                                                                   </w:t>
      </w:r>
      <w:r w:rsidRPr="0021403C">
        <w:rPr>
          <w:rFonts w:ascii="Times New Roman" w:eastAsia="SimSun" w:hAnsi="Times New Roman" w:cs="Times New Roman"/>
          <w:sz w:val="20"/>
          <w:szCs w:val="20"/>
          <w:lang w:val="ru-RU" w:eastAsia="zh-CN"/>
        </w:rPr>
        <w:t>(</w:t>
      </w:r>
      <w:proofErr w:type="spellStart"/>
      <w:proofErr w:type="gramStart"/>
      <w:r w:rsidRPr="0021403C">
        <w:rPr>
          <w:rFonts w:ascii="Times New Roman" w:eastAsia="SimSun" w:hAnsi="Times New Roman" w:cs="Times New Roman"/>
          <w:sz w:val="20"/>
          <w:szCs w:val="20"/>
          <w:lang w:val="ru-RU" w:eastAsia="zh-CN"/>
        </w:rPr>
        <w:t>л</w:t>
      </w:r>
      <w:proofErr w:type="gramEnd"/>
      <w:r w:rsidRPr="0021403C">
        <w:rPr>
          <w:rFonts w:ascii="Times New Roman" w:eastAsia="SimSun" w:hAnsi="Times New Roman" w:cs="Times New Roman"/>
          <w:sz w:val="20"/>
          <w:szCs w:val="20"/>
          <w:lang w:val="ru-RU" w:eastAsia="zh-CN"/>
        </w:rPr>
        <w:t>ітерами</w:t>
      </w:r>
      <w:proofErr w:type="spellEnd"/>
      <w:r w:rsidRPr="0021403C">
        <w:rPr>
          <w:rFonts w:ascii="Times New Roman" w:eastAsia="SimSun" w:hAnsi="Times New Roman" w:cs="Times New Roman"/>
          <w:sz w:val="20"/>
          <w:szCs w:val="20"/>
          <w:lang w:val="ru-RU" w:eastAsia="zh-CN"/>
        </w:rPr>
        <w:t>)</w:t>
      </w:r>
    </w:p>
    <w:p w:rsidR="00C02342" w:rsidRPr="0021403C" w:rsidRDefault="00C02342" w:rsidP="00C02342">
      <w:pPr>
        <w:spacing w:before="280" w:after="280" w:line="240" w:lineRule="auto"/>
        <w:rPr>
          <w:rFonts w:ascii="Times New Roman" w:eastAsia="SimSun" w:hAnsi="Times New Roman" w:cs="Times New Roman"/>
          <w:sz w:val="24"/>
          <w:szCs w:val="24"/>
          <w:lang w:val="ru-RU" w:eastAsia="zh-CN"/>
        </w:rPr>
      </w:pPr>
      <w:proofErr w:type="spellStart"/>
      <w:r w:rsidRPr="0021403C">
        <w:rPr>
          <w:rFonts w:ascii="Times New Roman" w:eastAsia="SimSun" w:hAnsi="Times New Roman" w:cs="Times New Roman"/>
          <w:sz w:val="24"/>
          <w:szCs w:val="24"/>
          <w:lang w:val="ru-RU" w:eastAsia="zh-CN"/>
        </w:rPr>
        <w:t>Перелі</w:t>
      </w:r>
      <w:proofErr w:type="gramStart"/>
      <w:r w:rsidRPr="0021403C">
        <w:rPr>
          <w:rFonts w:ascii="Times New Roman" w:eastAsia="SimSun" w:hAnsi="Times New Roman" w:cs="Times New Roman"/>
          <w:sz w:val="24"/>
          <w:szCs w:val="24"/>
          <w:lang w:val="ru-RU" w:eastAsia="zh-CN"/>
        </w:rPr>
        <w:t>к</w:t>
      </w:r>
      <w:proofErr w:type="spellEnd"/>
      <w:proofErr w:type="gramEnd"/>
      <w:r w:rsidRPr="0021403C">
        <w:rPr>
          <w:rFonts w:ascii="Times New Roman" w:eastAsia="SimSun" w:hAnsi="Times New Roman" w:cs="Times New Roman"/>
          <w:sz w:val="24"/>
          <w:szCs w:val="24"/>
          <w:lang w:val="ru-RU" w:eastAsia="zh-CN"/>
        </w:rPr>
        <w:t xml:space="preserve"> </w:t>
      </w:r>
      <w:proofErr w:type="spellStart"/>
      <w:r w:rsidRPr="0021403C">
        <w:rPr>
          <w:rFonts w:ascii="Times New Roman" w:eastAsia="SimSun" w:hAnsi="Times New Roman" w:cs="Times New Roman"/>
          <w:sz w:val="24"/>
          <w:szCs w:val="24"/>
          <w:lang w:val="ru-RU" w:eastAsia="zh-CN"/>
        </w:rPr>
        <w:t>документів</w:t>
      </w:r>
      <w:proofErr w:type="spellEnd"/>
      <w:r w:rsidRPr="0021403C">
        <w:rPr>
          <w:rFonts w:ascii="Times New Roman" w:eastAsia="SimSun" w:hAnsi="Times New Roman" w:cs="Times New Roman"/>
          <w:sz w:val="24"/>
          <w:szCs w:val="24"/>
          <w:lang w:val="ru-RU" w:eastAsia="zh-CN"/>
        </w:rPr>
        <w:t xml:space="preserve">, </w:t>
      </w:r>
      <w:proofErr w:type="spellStart"/>
      <w:r w:rsidRPr="0021403C">
        <w:rPr>
          <w:rFonts w:ascii="Times New Roman" w:eastAsia="SimSun" w:hAnsi="Times New Roman" w:cs="Times New Roman"/>
          <w:sz w:val="24"/>
          <w:szCs w:val="24"/>
          <w:lang w:val="ru-RU" w:eastAsia="zh-CN"/>
        </w:rPr>
        <w:t>що</w:t>
      </w:r>
      <w:proofErr w:type="spellEnd"/>
      <w:r w:rsidRPr="0021403C">
        <w:rPr>
          <w:rFonts w:ascii="Times New Roman" w:eastAsia="SimSun" w:hAnsi="Times New Roman" w:cs="Times New Roman"/>
          <w:sz w:val="24"/>
          <w:szCs w:val="24"/>
          <w:lang w:val="ru-RU" w:eastAsia="zh-CN"/>
        </w:rPr>
        <w:t xml:space="preserve"> </w:t>
      </w:r>
      <w:proofErr w:type="spellStart"/>
      <w:r w:rsidRPr="0021403C">
        <w:rPr>
          <w:rFonts w:ascii="Times New Roman" w:eastAsia="SimSun" w:hAnsi="Times New Roman" w:cs="Times New Roman"/>
          <w:sz w:val="24"/>
          <w:szCs w:val="24"/>
          <w:lang w:val="ru-RU" w:eastAsia="zh-CN"/>
        </w:rPr>
        <w:t>додаються</w:t>
      </w:r>
      <w:proofErr w:type="spellEnd"/>
      <w:r w:rsidRPr="0021403C">
        <w:rPr>
          <w:rFonts w:ascii="Times New Roman" w:eastAsia="SimSun" w:hAnsi="Times New Roman" w:cs="Times New Roman"/>
          <w:sz w:val="24"/>
          <w:szCs w:val="24"/>
          <w:lang w:val="ru-RU" w:eastAsia="zh-CN"/>
        </w:rPr>
        <w:t xml:space="preserve"> ________________________________________________</w:t>
      </w:r>
      <w:r w:rsidRPr="0021403C">
        <w:rPr>
          <w:rFonts w:ascii="Times New Roman" w:eastAsia="SimSun" w:hAnsi="Times New Roman" w:cs="Times New Roman"/>
          <w:sz w:val="24"/>
          <w:szCs w:val="24"/>
          <w:lang w:eastAsia="zh-CN"/>
        </w:rPr>
        <w:t>__________________________</w:t>
      </w:r>
      <w:r w:rsidRPr="0021403C">
        <w:rPr>
          <w:rFonts w:ascii="Times New Roman" w:eastAsia="SimSun" w:hAnsi="Times New Roman" w:cs="Times New Roman"/>
          <w:sz w:val="24"/>
          <w:szCs w:val="24"/>
          <w:lang w:val="ru-RU" w:eastAsia="zh-CN"/>
        </w:rPr>
        <w:t>_</w:t>
      </w:r>
      <w:r w:rsidRPr="0021403C">
        <w:rPr>
          <w:rFonts w:ascii="Times New Roman" w:eastAsia="SimSun" w:hAnsi="Times New Roman" w:cs="Times New Roman"/>
          <w:sz w:val="24"/>
          <w:szCs w:val="24"/>
          <w:lang w:val="ru-RU" w:eastAsia="zh-CN"/>
        </w:rPr>
        <w:br/>
        <w:t>_____________________________________________________________________________</w:t>
      </w:r>
      <w:r w:rsidRPr="0021403C">
        <w:rPr>
          <w:rFonts w:ascii="Times New Roman" w:eastAsia="SimSun" w:hAnsi="Times New Roman" w:cs="Times New Roman"/>
          <w:sz w:val="24"/>
          <w:szCs w:val="24"/>
          <w:lang w:val="ru-RU" w:eastAsia="zh-CN"/>
        </w:rPr>
        <w:br/>
        <w:t xml:space="preserve">_____________________________________________________________________________ </w:t>
      </w:r>
    </w:p>
    <w:tbl>
      <w:tblPr>
        <w:tblW w:w="9503" w:type="dxa"/>
        <w:tblInd w:w="-44" w:type="dxa"/>
        <w:tblCellMar>
          <w:top w:w="30" w:type="dxa"/>
          <w:left w:w="30" w:type="dxa"/>
          <w:bottom w:w="30" w:type="dxa"/>
          <w:right w:w="30" w:type="dxa"/>
        </w:tblCellMar>
        <w:tblLook w:val="0000" w:firstRow="0" w:lastRow="0" w:firstColumn="0" w:lastColumn="0" w:noHBand="0" w:noVBand="0"/>
      </w:tblPr>
      <w:tblGrid>
        <w:gridCol w:w="3175"/>
        <w:gridCol w:w="3153"/>
        <w:gridCol w:w="3175"/>
      </w:tblGrid>
      <w:tr w:rsidR="00C02342" w:rsidRPr="0021403C" w:rsidTr="009221CA">
        <w:tc>
          <w:tcPr>
            <w:tcW w:w="3175" w:type="dxa"/>
            <w:vAlign w:val="center"/>
          </w:tcPr>
          <w:p w:rsidR="00C02342" w:rsidRPr="0021403C" w:rsidRDefault="00C02342" w:rsidP="009221CA">
            <w:pPr>
              <w:spacing w:before="280" w:after="0" w:line="240" w:lineRule="auto"/>
              <w:jc w:val="center"/>
              <w:rPr>
                <w:rFonts w:ascii="Times New Roman" w:eastAsia="SimSun" w:hAnsi="Times New Roman" w:cs="Times New Roman"/>
                <w:sz w:val="24"/>
                <w:szCs w:val="24"/>
                <w:lang w:val="ru-RU" w:eastAsia="zh-CN"/>
              </w:rPr>
            </w:pPr>
            <w:proofErr w:type="spellStart"/>
            <w:r w:rsidRPr="0021403C">
              <w:rPr>
                <w:rFonts w:ascii="Times New Roman" w:eastAsia="SimSun" w:hAnsi="Times New Roman" w:cs="Times New Roman"/>
                <w:sz w:val="24"/>
                <w:szCs w:val="24"/>
                <w:lang w:val="ru-RU" w:eastAsia="zh-CN"/>
              </w:rPr>
              <w:t>Заявник</w:t>
            </w:r>
            <w:proofErr w:type="spellEnd"/>
            <w:r w:rsidRPr="0021403C">
              <w:rPr>
                <w:rFonts w:ascii="Times New Roman" w:eastAsia="SimSun" w:hAnsi="Times New Roman" w:cs="Times New Roman"/>
                <w:sz w:val="24"/>
                <w:szCs w:val="24"/>
                <w:lang w:val="ru-RU" w:eastAsia="zh-CN"/>
              </w:rPr>
              <w:br/>
            </w:r>
            <w:proofErr w:type="spellStart"/>
            <w:r w:rsidRPr="0021403C">
              <w:rPr>
                <w:rFonts w:ascii="Times New Roman" w:eastAsia="SimSun" w:hAnsi="Times New Roman" w:cs="Times New Roman"/>
                <w:sz w:val="24"/>
                <w:szCs w:val="24"/>
                <w:lang w:val="ru-RU" w:eastAsia="zh-CN"/>
              </w:rPr>
              <w:t>або</w:t>
            </w:r>
            <w:proofErr w:type="spellEnd"/>
            <w:r w:rsidRPr="0021403C">
              <w:rPr>
                <w:rFonts w:ascii="Times New Roman" w:eastAsia="SimSun" w:hAnsi="Times New Roman" w:cs="Times New Roman"/>
                <w:sz w:val="24"/>
                <w:szCs w:val="24"/>
                <w:lang w:val="ru-RU" w:eastAsia="zh-CN"/>
              </w:rPr>
              <w:t xml:space="preserve"> </w:t>
            </w:r>
            <w:proofErr w:type="spellStart"/>
            <w:r w:rsidRPr="0021403C">
              <w:rPr>
                <w:rFonts w:ascii="Times New Roman" w:eastAsia="SimSun" w:hAnsi="Times New Roman" w:cs="Times New Roman"/>
                <w:sz w:val="24"/>
                <w:szCs w:val="24"/>
                <w:lang w:val="ru-RU" w:eastAsia="zh-CN"/>
              </w:rPr>
              <w:t>уповноважена</w:t>
            </w:r>
            <w:proofErr w:type="spellEnd"/>
            <w:r w:rsidRPr="0021403C">
              <w:rPr>
                <w:rFonts w:ascii="Times New Roman" w:eastAsia="SimSun" w:hAnsi="Times New Roman" w:cs="Times New Roman"/>
                <w:sz w:val="24"/>
                <w:szCs w:val="24"/>
                <w:lang w:val="ru-RU" w:eastAsia="zh-CN"/>
              </w:rPr>
              <w:br/>
              <w:t>ним особа  </w:t>
            </w:r>
          </w:p>
        </w:tc>
        <w:tc>
          <w:tcPr>
            <w:tcW w:w="3153" w:type="dxa"/>
            <w:vAlign w:val="center"/>
          </w:tcPr>
          <w:p w:rsidR="00C02342" w:rsidRPr="0021403C" w:rsidRDefault="00C02342" w:rsidP="009221CA">
            <w:pPr>
              <w:spacing w:before="280" w:after="0" w:line="240" w:lineRule="auto"/>
              <w:jc w:val="center"/>
              <w:rPr>
                <w:rFonts w:ascii="Times New Roman" w:eastAsia="SimSun" w:hAnsi="Times New Roman" w:cs="Times New Roman"/>
                <w:sz w:val="24"/>
                <w:szCs w:val="24"/>
                <w:lang w:val="ru-RU" w:eastAsia="zh-CN"/>
              </w:rPr>
            </w:pPr>
            <w:r w:rsidRPr="0021403C">
              <w:rPr>
                <w:rFonts w:ascii="Times New Roman" w:eastAsia="SimSun" w:hAnsi="Times New Roman" w:cs="Times New Roman"/>
                <w:sz w:val="24"/>
                <w:szCs w:val="24"/>
                <w:lang w:val="ru-RU" w:eastAsia="zh-CN"/>
              </w:rPr>
              <w:t> </w:t>
            </w:r>
            <w:r w:rsidRPr="0021403C">
              <w:rPr>
                <w:rFonts w:ascii="Times New Roman" w:eastAsia="SimSun" w:hAnsi="Times New Roman" w:cs="Times New Roman"/>
                <w:sz w:val="24"/>
                <w:szCs w:val="24"/>
                <w:lang w:val="ru-RU" w:eastAsia="zh-CN"/>
              </w:rPr>
              <w:br/>
              <w:t>_________________</w:t>
            </w:r>
            <w:r w:rsidRPr="0021403C">
              <w:rPr>
                <w:rFonts w:ascii="Times New Roman" w:eastAsia="SimSun" w:hAnsi="Times New Roman" w:cs="Times New Roman"/>
                <w:sz w:val="24"/>
                <w:szCs w:val="24"/>
                <w:lang w:val="ru-RU" w:eastAsia="zh-CN"/>
              </w:rPr>
              <w:br/>
            </w:r>
            <w:r w:rsidRPr="0021403C">
              <w:rPr>
                <w:rFonts w:ascii="Times New Roman" w:eastAsia="SimSun" w:hAnsi="Times New Roman" w:cs="Times New Roman"/>
                <w:sz w:val="20"/>
                <w:szCs w:val="20"/>
                <w:lang w:val="ru-RU" w:eastAsia="zh-CN"/>
              </w:rPr>
              <w:t>(</w:t>
            </w:r>
            <w:proofErr w:type="spellStart"/>
            <w:proofErr w:type="gramStart"/>
            <w:r w:rsidRPr="0021403C">
              <w:rPr>
                <w:rFonts w:ascii="Times New Roman" w:eastAsia="SimSun" w:hAnsi="Times New Roman" w:cs="Times New Roman"/>
                <w:sz w:val="20"/>
                <w:szCs w:val="20"/>
                <w:lang w:val="ru-RU" w:eastAsia="zh-CN"/>
              </w:rPr>
              <w:t>п</w:t>
            </w:r>
            <w:proofErr w:type="gramEnd"/>
            <w:r w:rsidRPr="0021403C">
              <w:rPr>
                <w:rFonts w:ascii="Times New Roman" w:eastAsia="SimSun" w:hAnsi="Times New Roman" w:cs="Times New Roman"/>
                <w:sz w:val="20"/>
                <w:szCs w:val="20"/>
                <w:lang w:val="ru-RU" w:eastAsia="zh-CN"/>
              </w:rPr>
              <w:t>ідпис</w:t>
            </w:r>
            <w:proofErr w:type="spellEnd"/>
            <w:r w:rsidRPr="0021403C">
              <w:rPr>
                <w:rFonts w:ascii="Times New Roman" w:eastAsia="SimSun" w:hAnsi="Times New Roman" w:cs="Times New Roman"/>
                <w:sz w:val="20"/>
                <w:szCs w:val="20"/>
                <w:lang w:val="ru-RU" w:eastAsia="zh-CN"/>
              </w:rPr>
              <w:t>)  </w:t>
            </w:r>
          </w:p>
        </w:tc>
        <w:tc>
          <w:tcPr>
            <w:tcW w:w="3175" w:type="dxa"/>
            <w:vAlign w:val="center"/>
          </w:tcPr>
          <w:p w:rsidR="00C02342" w:rsidRPr="0021403C" w:rsidRDefault="00C02342" w:rsidP="009221CA">
            <w:pPr>
              <w:spacing w:before="280" w:after="0" w:line="240" w:lineRule="auto"/>
              <w:jc w:val="center"/>
              <w:rPr>
                <w:rFonts w:ascii="Times New Roman" w:eastAsia="SimSun" w:hAnsi="Times New Roman" w:cs="Times New Roman"/>
                <w:sz w:val="24"/>
                <w:szCs w:val="24"/>
                <w:lang w:val="ru-RU" w:eastAsia="zh-CN"/>
              </w:rPr>
            </w:pPr>
            <w:r w:rsidRPr="0021403C">
              <w:rPr>
                <w:rFonts w:ascii="Times New Roman" w:eastAsia="SimSun" w:hAnsi="Times New Roman" w:cs="Times New Roman"/>
                <w:sz w:val="24"/>
                <w:szCs w:val="24"/>
                <w:lang w:val="ru-RU" w:eastAsia="zh-CN"/>
              </w:rPr>
              <w:t> </w:t>
            </w:r>
            <w:r w:rsidRPr="0021403C">
              <w:rPr>
                <w:rFonts w:ascii="Times New Roman" w:eastAsia="SimSun" w:hAnsi="Times New Roman" w:cs="Times New Roman"/>
                <w:sz w:val="24"/>
                <w:szCs w:val="24"/>
                <w:lang w:val="ru-RU" w:eastAsia="zh-CN"/>
              </w:rPr>
              <w:br/>
              <w:t>_____________________</w:t>
            </w:r>
            <w:r w:rsidRPr="0021403C">
              <w:rPr>
                <w:rFonts w:ascii="Times New Roman" w:eastAsia="SimSun" w:hAnsi="Times New Roman" w:cs="Times New Roman"/>
                <w:sz w:val="24"/>
                <w:szCs w:val="24"/>
                <w:lang w:val="ru-RU" w:eastAsia="zh-CN"/>
              </w:rPr>
              <w:br/>
            </w:r>
            <w:r w:rsidRPr="0021403C">
              <w:rPr>
                <w:rFonts w:ascii="Times New Roman" w:eastAsia="SimSun" w:hAnsi="Times New Roman" w:cs="Times New Roman"/>
                <w:sz w:val="20"/>
                <w:szCs w:val="20"/>
                <w:lang w:val="ru-RU" w:eastAsia="zh-CN"/>
              </w:rPr>
              <w:t>(</w:t>
            </w:r>
            <w:proofErr w:type="spellStart"/>
            <w:r w:rsidRPr="0021403C">
              <w:rPr>
                <w:rFonts w:ascii="Times New Roman" w:eastAsia="SimSun" w:hAnsi="Times New Roman" w:cs="Times New Roman"/>
                <w:sz w:val="20"/>
                <w:szCs w:val="20"/>
                <w:lang w:val="ru-RU" w:eastAsia="zh-CN"/>
              </w:rPr>
              <w:t>ініціали</w:t>
            </w:r>
            <w:proofErr w:type="spellEnd"/>
            <w:r w:rsidRPr="0021403C">
              <w:rPr>
                <w:rFonts w:ascii="Times New Roman" w:eastAsia="SimSun" w:hAnsi="Times New Roman" w:cs="Times New Roman"/>
                <w:sz w:val="20"/>
                <w:szCs w:val="20"/>
                <w:lang w:val="ru-RU" w:eastAsia="zh-CN"/>
              </w:rPr>
              <w:t xml:space="preserve"> та </w:t>
            </w:r>
            <w:proofErr w:type="spellStart"/>
            <w:proofErr w:type="gramStart"/>
            <w:r w:rsidRPr="0021403C">
              <w:rPr>
                <w:rFonts w:ascii="Times New Roman" w:eastAsia="SimSun" w:hAnsi="Times New Roman" w:cs="Times New Roman"/>
                <w:sz w:val="20"/>
                <w:szCs w:val="20"/>
                <w:lang w:val="ru-RU" w:eastAsia="zh-CN"/>
              </w:rPr>
              <w:t>пр</w:t>
            </w:r>
            <w:proofErr w:type="gramEnd"/>
            <w:r w:rsidRPr="0021403C">
              <w:rPr>
                <w:rFonts w:ascii="Times New Roman" w:eastAsia="SimSun" w:hAnsi="Times New Roman" w:cs="Times New Roman"/>
                <w:sz w:val="20"/>
                <w:szCs w:val="20"/>
                <w:lang w:val="ru-RU" w:eastAsia="zh-CN"/>
              </w:rPr>
              <w:t>ізвище</w:t>
            </w:r>
            <w:proofErr w:type="spellEnd"/>
            <w:r w:rsidRPr="0021403C">
              <w:rPr>
                <w:rFonts w:ascii="Times New Roman" w:eastAsia="SimSun" w:hAnsi="Times New Roman" w:cs="Times New Roman"/>
                <w:sz w:val="20"/>
                <w:szCs w:val="20"/>
                <w:lang w:val="ru-RU" w:eastAsia="zh-CN"/>
              </w:rPr>
              <w:t>)</w:t>
            </w:r>
            <w:r w:rsidRPr="0021403C">
              <w:rPr>
                <w:rFonts w:ascii="Times New Roman" w:eastAsia="SimSun" w:hAnsi="Times New Roman" w:cs="Times New Roman"/>
                <w:sz w:val="24"/>
                <w:szCs w:val="24"/>
                <w:lang w:val="ru-RU" w:eastAsia="zh-CN"/>
              </w:rPr>
              <w:t> </w:t>
            </w:r>
          </w:p>
        </w:tc>
      </w:tr>
    </w:tbl>
    <w:p w:rsidR="00C02342" w:rsidRPr="0021403C" w:rsidRDefault="00C02342" w:rsidP="00C02342">
      <w:pPr>
        <w:spacing w:before="280" w:after="280" w:line="240" w:lineRule="auto"/>
        <w:jc w:val="both"/>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val="ru-RU" w:eastAsia="zh-CN"/>
        </w:rPr>
        <w:t>М. П. </w:t>
      </w:r>
    </w:p>
    <w:p w:rsidR="00C02342" w:rsidRPr="0021403C" w:rsidRDefault="00C02342" w:rsidP="00C02342">
      <w:pPr>
        <w:suppressLineNumbers/>
        <w:tabs>
          <w:tab w:val="left" w:pos="6000"/>
        </w:tabs>
        <w:suppressAutoHyphens/>
        <w:spacing w:after="0" w:line="240" w:lineRule="auto"/>
        <w:jc w:val="both"/>
        <w:rPr>
          <w:rFonts w:ascii="Times New Roman" w:eastAsia="SimSun" w:hAnsi="Times New Roman" w:cs="Times New Roman"/>
          <w:sz w:val="28"/>
          <w:szCs w:val="28"/>
          <w:lang w:eastAsia="zh-CN"/>
        </w:rPr>
      </w:pPr>
    </w:p>
    <w:p w:rsidR="00C02342" w:rsidRPr="0021403C" w:rsidRDefault="00C02342" w:rsidP="00C02342">
      <w:pPr>
        <w:spacing w:after="0"/>
        <w:jc w:val="center"/>
        <w:rPr>
          <w:rFonts w:ascii="Times New Roman" w:hAnsi="Times New Roman" w:cs="Times New Roman"/>
          <w:sz w:val="28"/>
          <w:szCs w:val="28"/>
        </w:rPr>
      </w:pPr>
    </w:p>
    <w:p w:rsidR="00C02342" w:rsidRPr="0021403C" w:rsidRDefault="00C02342" w:rsidP="00C02342">
      <w:pPr>
        <w:spacing w:after="0"/>
        <w:jc w:val="center"/>
        <w:rPr>
          <w:rFonts w:ascii="Times New Roman" w:hAnsi="Times New Roman" w:cs="Times New Roman"/>
          <w:sz w:val="28"/>
          <w:szCs w:val="28"/>
        </w:rPr>
      </w:pPr>
    </w:p>
    <w:p w:rsidR="00C02342" w:rsidRPr="0021403C" w:rsidRDefault="00C02342" w:rsidP="00C02342">
      <w:pPr>
        <w:spacing w:after="0"/>
        <w:jc w:val="center"/>
        <w:rPr>
          <w:rFonts w:ascii="Times New Roman" w:hAnsi="Times New Roman" w:cs="Times New Roman"/>
          <w:sz w:val="28"/>
          <w:szCs w:val="28"/>
        </w:rPr>
      </w:pPr>
    </w:p>
    <w:p w:rsidR="00C02342" w:rsidRPr="0021403C" w:rsidRDefault="00C02342" w:rsidP="00C02342">
      <w:pPr>
        <w:spacing w:after="0"/>
        <w:jc w:val="center"/>
        <w:rPr>
          <w:rFonts w:ascii="Times New Roman" w:hAnsi="Times New Roman" w:cs="Times New Roman"/>
          <w:sz w:val="28"/>
          <w:szCs w:val="28"/>
        </w:rPr>
      </w:pPr>
    </w:p>
    <w:p w:rsidR="00C02342" w:rsidRPr="00F84FAE" w:rsidRDefault="00C02342" w:rsidP="00C02342">
      <w:pPr>
        <w:spacing w:before="280" w:after="280" w:line="240" w:lineRule="auto"/>
        <w:jc w:val="both"/>
        <w:rPr>
          <w:rFonts w:ascii="Times New Roman" w:eastAsia="SimSun" w:hAnsi="Times New Roman" w:cs="Times New Roman"/>
          <w:b/>
          <w:sz w:val="24"/>
          <w:szCs w:val="24"/>
          <w:lang w:eastAsia="zh-CN"/>
        </w:rPr>
      </w:pPr>
      <w:r w:rsidRPr="00F84FAE">
        <w:rPr>
          <w:rFonts w:ascii="Times New Roman" w:eastAsia="SimSun" w:hAnsi="Times New Roman" w:cs="Times New Roman"/>
          <w:b/>
          <w:sz w:val="24"/>
          <w:szCs w:val="24"/>
          <w:lang w:eastAsia="zh-CN"/>
        </w:rPr>
        <w:t>Секретар селищної ради</w:t>
      </w:r>
      <w:r w:rsidRPr="00F84FAE">
        <w:rPr>
          <w:rFonts w:ascii="Times New Roman" w:eastAsia="SimSun" w:hAnsi="Times New Roman" w:cs="Times New Roman"/>
          <w:b/>
          <w:sz w:val="24"/>
          <w:szCs w:val="24"/>
          <w:lang w:eastAsia="zh-CN"/>
        </w:rPr>
        <w:tab/>
      </w:r>
      <w:r w:rsidRPr="00F84FAE">
        <w:rPr>
          <w:rFonts w:ascii="Times New Roman" w:eastAsia="SimSun" w:hAnsi="Times New Roman" w:cs="Times New Roman"/>
          <w:b/>
          <w:sz w:val="24"/>
          <w:szCs w:val="24"/>
          <w:lang w:eastAsia="zh-CN"/>
        </w:rPr>
        <w:tab/>
        <w:t xml:space="preserve">                      </w:t>
      </w:r>
      <w:r w:rsidRPr="00F84FAE">
        <w:rPr>
          <w:rFonts w:ascii="Times New Roman" w:eastAsia="SimSun" w:hAnsi="Times New Roman" w:cs="Times New Roman"/>
          <w:b/>
          <w:sz w:val="24"/>
          <w:szCs w:val="24"/>
          <w:lang w:eastAsia="zh-CN"/>
        </w:rPr>
        <w:tab/>
      </w:r>
      <w:r w:rsidRPr="00F84FAE">
        <w:rPr>
          <w:rFonts w:ascii="Times New Roman" w:eastAsia="SimSun" w:hAnsi="Times New Roman" w:cs="Times New Roman"/>
          <w:b/>
          <w:sz w:val="24"/>
          <w:szCs w:val="24"/>
          <w:lang w:eastAsia="zh-CN"/>
        </w:rPr>
        <w:tab/>
        <w:t>Василь МАНДЗЮК</w:t>
      </w:r>
    </w:p>
    <w:p w:rsidR="00C02342" w:rsidRDefault="00C02342" w:rsidP="00C02342">
      <w:pPr>
        <w:spacing w:after="0"/>
        <w:rPr>
          <w:rFonts w:ascii="Times New Roman" w:eastAsia="SimSun" w:hAnsi="Times New Roman" w:cs="Times New Roman"/>
          <w:sz w:val="24"/>
          <w:szCs w:val="24"/>
          <w:lang w:eastAsia="zh-CN"/>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uppressLineNumbers/>
        <w:suppressAutoHyphens/>
        <w:spacing w:after="0" w:line="240" w:lineRule="auto"/>
        <w:ind w:left="7788"/>
        <w:jc w:val="both"/>
        <w:rPr>
          <w:rFonts w:ascii="Times New Roman" w:eastAsia="SimSun" w:hAnsi="Times New Roman" w:cs="Times New Roman"/>
          <w:bCs/>
          <w:sz w:val="28"/>
          <w:szCs w:val="28"/>
          <w:lang w:eastAsia="zh-CN"/>
        </w:rPr>
      </w:pPr>
      <w:r w:rsidRPr="0021403C">
        <w:rPr>
          <w:rFonts w:ascii="Times New Roman" w:eastAsia="SimSun" w:hAnsi="Times New Roman" w:cs="Times New Roman"/>
          <w:sz w:val="24"/>
          <w:szCs w:val="24"/>
          <w:lang w:eastAsia="zh-CN"/>
        </w:rPr>
        <w:t xml:space="preserve">Додаток №2 </w:t>
      </w:r>
    </w:p>
    <w:p w:rsidR="00C02342" w:rsidRPr="0021403C" w:rsidRDefault="00C02342" w:rsidP="00C02342">
      <w:pPr>
        <w:suppressLineNumbers/>
        <w:suppressAutoHyphens/>
        <w:spacing w:after="0" w:line="240" w:lineRule="auto"/>
        <w:ind w:left="7788"/>
        <w:jc w:val="both"/>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до Правил</w:t>
      </w:r>
    </w:p>
    <w:p w:rsidR="00C02342" w:rsidRPr="0021403C" w:rsidRDefault="00C02342" w:rsidP="00C02342">
      <w:pPr>
        <w:keepNext/>
        <w:numPr>
          <w:ilvl w:val="2"/>
          <w:numId w:val="0"/>
        </w:numPr>
        <w:tabs>
          <w:tab w:val="num" w:pos="720"/>
        </w:tabs>
        <w:suppressAutoHyphens/>
        <w:spacing w:before="240" w:after="60" w:line="240" w:lineRule="auto"/>
        <w:ind w:left="720" w:hanging="720"/>
        <w:jc w:val="center"/>
        <w:outlineLvl w:val="2"/>
        <w:rPr>
          <w:rFonts w:ascii="Cambria" w:eastAsia="SimSun" w:hAnsi="Cambria" w:cs="Times New Roman"/>
          <w:b/>
          <w:bCs/>
          <w:sz w:val="26"/>
          <w:szCs w:val="26"/>
          <w:lang w:eastAsia="zh-CN"/>
        </w:rPr>
      </w:pPr>
      <w:r w:rsidRPr="0021403C">
        <w:rPr>
          <w:rFonts w:ascii="Cambria" w:eastAsia="SimSun" w:hAnsi="Cambria" w:cs="Times New Roman"/>
          <w:b/>
          <w:bCs/>
          <w:sz w:val="26"/>
          <w:szCs w:val="26"/>
          <w:lang w:eastAsia="zh-CN"/>
        </w:rPr>
        <w:t>ДОЗВІЛ</w:t>
      </w:r>
      <w:r w:rsidRPr="0021403C">
        <w:rPr>
          <w:rFonts w:ascii="Cambria" w:eastAsia="SimSun" w:hAnsi="Cambria" w:cs="Times New Roman"/>
          <w:b/>
          <w:bCs/>
          <w:sz w:val="26"/>
          <w:szCs w:val="26"/>
          <w:lang w:eastAsia="zh-CN"/>
        </w:rPr>
        <w:br/>
        <w:t xml:space="preserve">на розміщення зовнішньої реклами </w:t>
      </w:r>
    </w:p>
    <w:p w:rsidR="00C02342" w:rsidRPr="0021403C" w:rsidRDefault="00C02342" w:rsidP="00C02342">
      <w:pPr>
        <w:spacing w:before="240"/>
        <w:rPr>
          <w:rFonts w:ascii="Times New Roman" w:hAnsi="Times New Roman" w:cs="Times New Roman"/>
        </w:rPr>
      </w:pPr>
      <w:r w:rsidRPr="0021403C">
        <w:rPr>
          <w:rFonts w:ascii="Times New Roman" w:hAnsi="Times New Roman" w:cs="Times New Roman"/>
        </w:rPr>
        <w:t>Виданий ____________ р. на підставі рішення ______________________________________________</w:t>
      </w:r>
      <w:r w:rsidRPr="0021403C">
        <w:rPr>
          <w:rFonts w:ascii="Times New Roman" w:hAnsi="Times New Roman" w:cs="Times New Roman"/>
        </w:rPr>
        <w:br/>
        <w:t xml:space="preserve">                                                                                                  (дата видачі)</w:t>
      </w:r>
      <w:r w:rsidRPr="0021403C">
        <w:rPr>
          <w:rFonts w:ascii="Times New Roman" w:hAnsi="Times New Roman" w:cs="Times New Roman"/>
        </w:rPr>
        <w:br/>
        <w:t>_______________________________________________________________________________________</w:t>
      </w:r>
      <w:r w:rsidRPr="0021403C">
        <w:rPr>
          <w:rFonts w:ascii="Times New Roman" w:hAnsi="Times New Roman" w:cs="Times New Roman"/>
        </w:rPr>
        <w:br/>
        <w:t xml:space="preserve">                        (виконавчий орган сільської, селищної, міської ради, дата і номер рішення)</w:t>
      </w:r>
    </w:p>
    <w:p w:rsidR="00C02342" w:rsidRPr="0021403C" w:rsidRDefault="00C02342" w:rsidP="00C02342">
      <w:pPr>
        <w:spacing w:before="240" w:after="280" w:line="240" w:lineRule="auto"/>
        <w:jc w:val="center"/>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____________________________________________________________________________</w:t>
      </w:r>
      <w:r w:rsidRPr="0021403C">
        <w:rPr>
          <w:rFonts w:ascii="Times New Roman" w:eastAsia="SimSun" w:hAnsi="Times New Roman" w:cs="Times New Roman"/>
          <w:sz w:val="24"/>
          <w:szCs w:val="24"/>
          <w:lang w:eastAsia="zh-CN"/>
        </w:rPr>
        <w:br/>
      </w:r>
      <w:r w:rsidRPr="0021403C">
        <w:rPr>
          <w:rFonts w:ascii="Times New Roman" w:eastAsia="SimSun" w:hAnsi="Times New Roman" w:cs="Times New Roman"/>
          <w:sz w:val="20"/>
          <w:szCs w:val="20"/>
          <w:lang w:eastAsia="zh-CN"/>
        </w:rPr>
        <w:t>(для юридичної особи - повне найменування розповсюджувача зовнішньої реклами, для фізичної</w:t>
      </w:r>
      <w:r w:rsidRPr="0021403C">
        <w:rPr>
          <w:rFonts w:ascii="Times New Roman" w:eastAsia="SimSun" w:hAnsi="Times New Roman" w:cs="Times New Roman"/>
          <w:sz w:val="20"/>
          <w:szCs w:val="20"/>
          <w:lang w:eastAsia="zh-CN"/>
        </w:rPr>
        <w:br/>
      </w:r>
      <w:r w:rsidRPr="0021403C">
        <w:rPr>
          <w:rFonts w:ascii="Times New Roman" w:eastAsia="SimSun" w:hAnsi="Times New Roman" w:cs="Times New Roman"/>
          <w:sz w:val="24"/>
          <w:szCs w:val="24"/>
          <w:lang w:eastAsia="zh-CN"/>
        </w:rPr>
        <w:t>_____________________________________________________________________________</w:t>
      </w:r>
      <w:r w:rsidRPr="0021403C">
        <w:rPr>
          <w:rFonts w:ascii="Times New Roman" w:eastAsia="SimSun" w:hAnsi="Times New Roman" w:cs="Times New Roman"/>
          <w:sz w:val="24"/>
          <w:szCs w:val="24"/>
          <w:lang w:eastAsia="zh-CN"/>
        </w:rPr>
        <w:br/>
      </w:r>
      <w:r w:rsidRPr="0021403C">
        <w:rPr>
          <w:rFonts w:ascii="Times New Roman" w:eastAsia="SimSun" w:hAnsi="Times New Roman" w:cs="Times New Roman"/>
          <w:sz w:val="20"/>
          <w:szCs w:val="20"/>
          <w:lang w:eastAsia="zh-CN"/>
        </w:rPr>
        <w:t>особи - прізвище, ім'я та по батькові)</w:t>
      </w:r>
      <w:r w:rsidRPr="0021403C">
        <w:rPr>
          <w:rFonts w:ascii="Times New Roman" w:eastAsia="SimSun" w:hAnsi="Times New Roman" w:cs="Times New Roman"/>
          <w:sz w:val="20"/>
          <w:szCs w:val="20"/>
          <w:lang w:eastAsia="zh-CN"/>
        </w:rPr>
        <w:br/>
      </w:r>
      <w:r w:rsidRPr="0021403C">
        <w:rPr>
          <w:rFonts w:ascii="Times New Roman" w:eastAsia="SimSun" w:hAnsi="Times New Roman" w:cs="Times New Roman"/>
          <w:sz w:val="24"/>
          <w:szCs w:val="24"/>
          <w:lang w:eastAsia="zh-CN"/>
        </w:rPr>
        <w:t>_____________________________________________________________________________</w:t>
      </w:r>
      <w:r w:rsidRPr="0021403C">
        <w:rPr>
          <w:rFonts w:ascii="Times New Roman" w:eastAsia="SimSun" w:hAnsi="Times New Roman" w:cs="Times New Roman"/>
          <w:sz w:val="24"/>
          <w:szCs w:val="24"/>
          <w:lang w:eastAsia="zh-CN"/>
        </w:rPr>
        <w:br/>
      </w:r>
      <w:r w:rsidRPr="0021403C">
        <w:rPr>
          <w:rFonts w:ascii="Times New Roman" w:eastAsia="SimSun" w:hAnsi="Times New Roman" w:cs="Times New Roman"/>
          <w:sz w:val="20"/>
          <w:szCs w:val="20"/>
          <w:lang w:eastAsia="zh-CN"/>
        </w:rPr>
        <w:t>(місцезнаходження (місце проживання), номер телефону (телефаксу), банківські реквізити,</w:t>
      </w:r>
      <w:r w:rsidRPr="0021403C">
        <w:rPr>
          <w:rFonts w:ascii="Times New Roman" w:eastAsia="SimSun" w:hAnsi="Times New Roman" w:cs="Times New Roman"/>
          <w:sz w:val="20"/>
          <w:szCs w:val="20"/>
          <w:lang w:eastAsia="zh-CN"/>
        </w:rPr>
        <w:br/>
      </w:r>
      <w:r w:rsidRPr="0021403C">
        <w:rPr>
          <w:rFonts w:ascii="Times New Roman" w:eastAsia="SimSun" w:hAnsi="Times New Roman" w:cs="Times New Roman"/>
          <w:sz w:val="24"/>
          <w:szCs w:val="24"/>
          <w:lang w:eastAsia="zh-CN"/>
        </w:rPr>
        <w:t>_____________________________________________________________________________</w:t>
      </w:r>
      <w:r w:rsidRPr="0021403C">
        <w:rPr>
          <w:rFonts w:ascii="Times New Roman" w:eastAsia="SimSun" w:hAnsi="Times New Roman" w:cs="Times New Roman"/>
          <w:sz w:val="24"/>
          <w:szCs w:val="24"/>
          <w:lang w:eastAsia="zh-CN"/>
        </w:rPr>
        <w:br/>
      </w:r>
      <w:r w:rsidRPr="0021403C">
        <w:rPr>
          <w:rFonts w:ascii="Times New Roman" w:eastAsia="SimSun" w:hAnsi="Times New Roman" w:cs="Times New Roman"/>
          <w:sz w:val="20"/>
          <w:szCs w:val="20"/>
          <w:lang w:eastAsia="zh-CN"/>
        </w:rPr>
        <w:t>ідентифікаційний код (номер)</w:t>
      </w:r>
    </w:p>
    <w:p w:rsidR="00C02342" w:rsidRPr="0021403C" w:rsidRDefault="00C02342" w:rsidP="00C02342">
      <w:pPr>
        <w:spacing w:before="280" w:after="280" w:line="240" w:lineRule="auto"/>
        <w:jc w:val="both"/>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Адреса місця розташування рекламного засобу ____________________________________________________________________________</w:t>
      </w:r>
      <w:r w:rsidRPr="0021403C">
        <w:rPr>
          <w:rFonts w:ascii="Times New Roman" w:eastAsia="SimSun" w:hAnsi="Times New Roman" w:cs="Times New Roman"/>
          <w:sz w:val="24"/>
          <w:szCs w:val="24"/>
          <w:lang w:eastAsia="zh-CN"/>
        </w:rPr>
        <w:br/>
        <w:t>_____________________________________________________________________________</w:t>
      </w:r>
    </w:p>
    <w:p w:rsidR="00C02342" w:rsidRPr="0021403C" w:rsidRDefault="00C02342" w:rsidP="00C02342">
      <w:pPr>
        <w:spacing w:before="280" w:after="280" w:line="240" w:lineRule="auto"/>
        <w:jc w:val="center"/>
        <w:rPr>
          <w:rFonts w:ascii="Times New Roman" w:eastAsia="SimSun" w:hAnsi="Times New Roman" w:cs="Times New Roman"/>
          <w:sz w:val="24"/>
          <w:szCs w:val="24"/>
          <w:lang w:val="ru-RU" w:eastAsia="zh-CN"/>
        </w:rPr>
      </w:pPr>
      <w:r w:rsidRPr="0021403C">
        <w:rPr>
          <w:rFonts w:ascii="Times New Roman" w:eastAsia="SimSun" w:hAnsi="Times New Roman" w:cs="Times New Roman"/>
          <w:sz w:val="24"/>
          <w:szCs w:val="24"/>
          <w:lang w:eastAsia="zh-CN"/>
        </w:rPr>
        <w:t>Характеристика (в тому числі технічна) рекламного засобу ___________________________________________________________________________</w:t>
      </w:r>
      <w:r w:rsidRPr="0021403C">
        <w:rPr>
          <w:rFonts w:ascii="Times New Roman" w:eastAsia="SimSun" w:hAnsi="Times New Roman" w:cs="Times New Roman"/>
          <w:sz w:val="24"/>
          <w:szCs w:val="24"/>
          <w:lang w:eastAsia="zh-CN"/>
        </w:rPr>
        <w:br/>
        <w:t>_____________________________________________________________________________</w:t>
      </w:r>
      <w:r w:rsidRPr="0021403C">
        <w:rPr>
          <w:rFonts w:ascii="Times New Roman" w:eastAsia="SimSun" w:hAnsi="Times New Roman" w:cs="Times New Roman"/>
          <w:sz w:val="24"/>
          <w:szCs w:val="24"/>
          <w:lang w:eastAsia="zh-CN"/>
        </w:rPr>
        <w:br/>
      </w:r>
      <w:r w:rsidRPr="0021403C">
        <w:rPr>
          <w:rFonts w:ascii="Times New Roman" w:eastAsia="SimSun" w:hAnsi="Times New Roman" w:cs="Times New Roman"/>
          <w:sz w:val="20"/>
          <w:szCs w:val="20"/>
          <w:lang w:eastAsia="zh-CN"/>
        </w:rPr>
        <w:t>(вид, розміри, площа місця розташування рекламного засобу)</w:t>
      </w:r>
    </w:p>
    <w:p w:rsidR="00C02342" w:rsidRPr="0021403C" w:rsidRDefault="00C02342" w:rsidP="00C02342">
      <w:pPr>
        <w:spacing w:before="280" w:after="280" w:line="240" w:lineRule="auto"/>
        <w:jc w:val="both"/>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9503" w:type="dxa"/>
        <w:tblInd w:w="-44" w:type="dxa"/>
        <w:tblCellMar>
          <w:top w:w="30" w:type="dxa"/>
          <w:left w:w="30" w:type="dxa"/>
          <w:bottom w:w="30" w:type="dxa"/>
          <w:right w:w="30" w:type="dxa"/>
        </w:tblCellMar>
        <w:tblLook w:val="0000" w:firstRow="0" w:lastRow="0" w:firstColumn="0" w:lastColumn="0" w:noHBand="0" w:noVBand="0"/>
      </w:tblPr>
      <w:tblGrid>
        <w:gridCol w:w="3147"/>
        <w:gridCol w:w="1604"/>
        <w:gridCol w:w="1565"/>
        <w:gridCol w:w="3187"/>
      </w:tblGrid>
      <w:tr w:rsidR="00C02342" w:rsidRPr="0021403C" w:rsidTr="009221CA">
        <w:tc>
          <w:tcPr>
            <w:tcW w:w="4751" w:type="dxa"/>
            <w:gridSpan w:val="2"/>
            <w:vAlign w:val="center"/>
          </w:tcPr>
          <w:p w:rsidR="00C02342" w:rsidRPr="0021403C" w:rsidRDefault="00C02342" w:rsidP="009221CA">
            <w:pPr>
              <w:spacing w:before="280" w:after="0" w:line="240" w:lineRule="auto"/>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Ескіз з конструктивним</w:t>
            </w:r>
            <w:r w:rsidRPr="0021403C">
              <w:rPr>
                <w:rFonts w:ascii="Times New Roman" w:eastAsia="SimSun" w:hAnsi="Times New Roman" w:cs="Times New Roman"/>
                <w:sz w:val="24"/>
                <w:szCs w:val="24"/>
                <w:lang w:eastAsia="zh-CN"/>
              </w:rPr>
              <w:br/>
              <w:t>рішенням рекламного засобу  </w:t>
            </w:r>
          </w:p>
        </w:tc>
        <w:tc>
          <w:tcPr>
            <w:tcW w:w="4752" w:type="dxa"/>
            <w:gridSpan w:val="2"/>
            <w:vAlign w:val="center"/>
          </w:tcPr>
          <w:p w:rsidR="00C02342" w:rsidRPr="0021403C" w:rsidRDefault="00C02342" w:rsidP="009221CA">
            <w:pPr>
              <w:spacing w:before="280" w:after="0" w:line="240" w:lineRule="auto"/>
              <w:rPr>
                <w:rFonts w:ascii="Times New Roman" w:eastAsia="SimSun" w:hAnsi="Times New Roman" w:cs="Times New Roman"/>
                <w:sz w:val="24"/>
                <w:szCs w:val="24"/>
                <w:lang w:eastAsia="zh-CN"/>
              </w:rPr>
            </w:pPr>
            <w:proofErr w:type="spellStart"/>
            <w:r w:rsidRPr="0021403C">
              <w:rPr>
                <w:rFonts w:ascii="Times New Roman" w:eastAsia="SimSun" w:hAnsi="Times New Roman" w:cs="Times New Roman"/>
                <w:sz w:val="24"/>
                <w:szCs w:val="24"/>
                <w:lang w:eastAsia="zh-CN"/>
              </w:rPr>
              <w:t>Топогеодезичний</w:t>
            </w:r>
            <w:proofErr w:type="spellEnd"/>
            <w:r w:rsidRPr="0021403C">
              <w:rPr>
                <w:rFonts w:ascii="Times New Roman" w:eastAsia="SimSun" w:hAnsi="Times New Roman" w:cs="Times New Roman"/>
                <w:sz w:val="24"/>
                <w:szCs w:val="24"/>
                <w:lang w:eastAsia="zh-CN"/>
              </w:rPr>
              <w:t xml:space="preserve"> знімок місцевості (М 1:500) з прив'язкою місця розташування рекламного засобу </w:t>
            </w:r>
          </w:p>
        </w:tc>
      </w:tr>
      <w:tr w:rsidR="00C02342" w:rsidRPr="0021403C" w:rsidTr="009221CA">
        <w:tc>
          <w:tcPr>
            <w:tcW w:w="4751" w:type="dxa"/>
            <w:gridSpan w:val="2"/>
            <w:vAlign w:val="center"/>
          </w:tcPr>
          <w:p w:rsidR="00C02342" w:rsidRPr="0021403C" w:rsidRDefault="00C02342" w:rsidP="009221CA">
            <w:pPr>
              <w:spacing w:before="280" w:after="0" w:line="240" w:lineRule="auto"/>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 xml:space="preserve">Відповідальний за </w:t>
            </w:r>
            <w:proofErr w:type="spellStart"/>
            <w:r w:rsidRPr="0021403C">
              <w:rPr>
                <w:rFonts w:ascii="Times New Roman" w:eastAsia="SimSun" w:hAnsi="Times New Roman" w:cs="Times New Roman"/>
                <w:sz w:val="24"/>
                <w:szCs w:val="24"/>
                <w:lang w:eastAsia="zh-CN"/>
              </w:rPr>
              <w:t>топогеодезичне</w:t>
            </w:r>
            <w:proofErr w:type="spellEnd"/>
            <w:r w:rsidRPr="0021403C">
              <w:rPr>
                <w:rFonts w:ascii="Times New Roman" w:eastAsia="SimSun" w:hAnsi="Times New Roman" w:cs="Times New Roman"/>
                <w:sz w:val="24"/>
                <w:szCs w:val="24"/>
                <w:lang w:eastAsia="zh-CN"/>
              </w:rPr>
              <w:t xml:space="preserve"> знімання  </w:t>
            </w:r>
          </w:p>
        </w:tc>
        <w:tc>
          <w:tcPr>
            <w:tcW w:w="4752" w:type="dxa"/>
            <w:gridSpan w:val="2"/>
            <w:vAlign w:val="center"/>
          </w:tcPr>
          <w:p w:rsidR="00C02342" w:rsidRPr="0021403C" w:rsidRDefault="00C02342" w:rsidP="009221CA">
            <w:pPr>
              <w:spacing w:before="280" w:after="0" w:line="240" w:lineRule="auto"/>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 xml:space="preserve">_______ __________________ М. П.  </w:t>
            </w:r>
            <w:r w:rsidRPr="0021403C">
              <w:rPr>
                <w:rFonts w:ascii="Times New Roman" w:eastAsia="SimSun" w:hAnsi="Times New Roman" w:cs="Times New Roman"/>
                <w:sz w:val="24"/>
                <w:szCs w:val="24"/>
                <w:lang w:eastAsia="zh-CN"/>
              </w:rPr>
              <w:br/>
            </w:r>
            <w:r w:rsidRPr="0021403C">
              <w:rPr>
                <w:rFonts w:ascii="Times New Roman" w:eastAsia="SimSun" w:hAnsi="Times New Roman" w:cs="Times New Roman"/>
                <w:sz w:val="20"/>
                <w:szCs w:val="20"/>
                <w:lang w:eastAsia="zh-CN"/>
              </w:rPr>
              <w:t>  (підпис)       (ініціали та прізвище)</w:t>
            </w:r>
            <w:r w:rsidRPr="0021403C">
              <w:rPr>
                <w:rFonts w:ascii="Times New Roman" w:eastAsia="SimSun" w:hAnsi="Times New Roman" w:cs="Times New Roman"/>
                <w:sz w:val="24"/>
                <w:szCs w:val="24"/>
                <w:lang w:eastAsia="zh-CN"/>
              </w:rPr>
              <w:t> </w:t>
            </w:r>
          </w:p>
        </w:tc>
      </w:tr>
      <w:tr w:rsidR="00C02342" w:rsidRPr="0021403C" w:rsidTr="009221CA">
        <w:tc>
          <w:tcPr>
            <w:tcW w:w="3147" w:type="dxa"/>
            <w:vAlign w:val="center"/>
          </w:tcPr>
          <w:p w:rsidR="00C02342" w:rsidRPr="0021403C" w:rsidRDefault="00C02342" w:rsidP="009221CA">
            <w:pPr>
              <w:spacing w:before="280" w:after="0" w:line="240" w:lineRule="auto"/>
              <w:jc w:val="center"/>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Керівник робочого органу</w:t>
            </w:r>
          </w:p>
        </w:tc>
        <w:tc>
          <w:tcPr>
            <w:tcW w:w="3169" w:type="dxa"/>
            <w:gridSpan w:val="2"/>
            <w:vAlign w:val="center"/>
          </w:tcPr>
          <w:p w:rsidR="00C02342" w:rsidRPr="0021403C" w:rsidRDefault="00C02342" w:rsidP="009221CA">
            <w:pPr>
              <w:spacing w:before="280" w:after="0" w:line="240" w:lineRule="auto"/>
              <w:jc w:val="center"/>
              <w:rPr>
                <w:rFonts w:ascii="Times New Roman" w:eastAsia="SimSun" w:hAnsi="Times New Roman" w:cs="Times New Roman"/>
                <w:sz w:val="24"/>
                <w:szCs w:val="24"/>
                <w:lang w:val="ru-RU" w:eastAsia="zh-CN"/>
              </w:rPr>
            </w:pPr>
            <w:r w:rsidRPr="0021403C">
              <w:rPr>
                <w:rFonts w:ascii="Times New Roman" w:eastAsia="SimSun" w:hAnsi="Times New Roman" w:cs="Times New Roman"/>
                <w:sz w:val="24"/>
                <w:szCs w:val="24"/>
                <w:lang w:eastAsia="zh-CN"/>
              </w:rPr>
              <w:t>___________</w:t>
            </w:r>
            <w:r w:rsidRPr="0021403C">
              <w:rPr>
                <w:rFonts w:ascii="Times New Roman" w:eastAsia="SimSun" w:hAnsi="Times New Roman" w:cs="Times New Roman"/>
                <w:sz w:val="24"/>
                <w:szCs w:val="24"/>
                <w:lang w:eastAsia="zh-CN"/>
              </w:rPr>
              <w:br/>
            </w:r>
            <w:r w:rsidRPr="0021403C">
              <w:rPr>
                <w:rFonts w:ascii="Times New Roman" w:eastAsia="SimSun" w:hAnsi="Times New Roman" w:cs="Times New Roman"/>
                <w:sz w:val="20"/>
                <w:szCs w:val="20"/>
                <w:lang w:eastAsia="zh-CN"/>
              </w:rPr>
              <w:t>(підпис)</w:t>
            </w:r>
          </w:p>
        </w:tc>
        <w:tc>
          <w:tcPr>
            <w:tcW w:w="3187" w:type="dxa"/>
            <w:vAlign w:val="center"/>
          </w:tcPr>
          <w:p w:rsidR="00C02342" w:rsidRPr="0021403C" w:rsidRDefault="00C02342" w:rsidP="009221CA">
            <w:pPr>
              <w:spacing w:before="280" w:after="0" w:line="240" w:lineRule="auto"/>
              <w:jc w:val="center"/>
              <w:rPr>
                <w:rFonts w:ascii="Times New Roman" w:eastAsia="SimSun" w:hAnsi="Times New Roman" w:cs="Times New Roman"/>
                <w:sz w:val="24"/>
                <w:szCs w:val="24"/>
                <w:lang w:val="ru-RU" w:eastAsia="zh-CN"/>
              </w:rPr>
            </w:pPr>
            <w:r w:rsidRPr="0021403C">
              <w:rPr>
                <w:rFonts w:ascii="Times New Roman" w:eastAsia="SimSun" w:hAnsi="Times New Roman" w:cs="Times New Roman"/>
                <w:sz w:val="24"/>
                <w:szCs w:val="24"/>
                <w:lang w:eastAsia="zh-CN"/>
              </w:rPr>
              <w:t>____________________</w:t>
            </w:r>
            <w:r w:rsidRPr="0021403C">
              <w:rPr>
                <w:rFonts w:ascii="Times New Roman" w:eastAsia="SimSun" w:hAnsi="Times New Roman" w:cs="Times New Roman"/>
                <w:sz w:val="24"/>
                <w:szCs w:val="24"/>
                <w:lang w:eastAsia="zh-CN"/>
              </w:rPr>
              <w:br/>
            </w:r>
            <w:r w:rsidRPr="0021403C">
              <w:rPr>
                <w:rFonts w:ascii="Times New Roman" w:eastAsia="SimSun" w:hAnsi="Times New Roman" w:cs="Times New Roman"/>
                <w:sz w:val="20"/>
                <w:szCs w:val="20"/>
                <w:lang w:eastAsia="zh-CN"/>
              </w:rPr>
              <w:t>(ініціали та прізвище)</w:t>
            </w:r>
          </w:p>
        </w:tc>
      </w:tr>
    </w:tbl>
    <w:p w:rsidR="00C02342" w:rsidRPr="0021403C" w:rsidRDefault="00C02342" w:rsidP="00C02342">
      <w:pPr>
        <w:spacing w:before="280" w:after="280" w:line="240" w:lineRule="auto"/>
        <w:jc w:val="both"/>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М. П.</w:t>
      </w:r>
    </w:p>
    <w:p w:rsidR="00C02342" w:rsidRPr="0021403C" w:rsidRDefault="00C02342" w:rsidP="00C02342">
      <w:pPr>
        <w:spacing w:after="280" w:line="240" w:lineRule="auto"/>
        <w:jc w:val="both"/>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 xml:space="preserve">Фотокартка місця (розміром не менш як 6 х 9 сантиметрів) після розташування на ньому рекламного засобу </w:t>
      </w:r>
    </w:p>
    <w:tbl>
      <w:tblPr>
        <w:tblW w:w="9503" w:type="dxa"/>
        <w:tblInd w:w="-44" w:type="dxa"/>
        <w:tblCellMar>
          <w:top w:w="30" w:type="dxa"/>
          <w:left w:w="30" w:type="dxa"/>
          <w:bottom w:w="30" w:type="dxa"/>
          <w:right w:w="30" w:type="dxa"/>
        </w:tblCellMar>
        <w:tblLook w:val="0000" w:firstRow="0" w:lastRow="0" w:firstColumn="0" w:lastColumn="0" w:noHBand="0" w:noVBand="0"/>
      </w:tblPr>
      <w:tblGrid>
        <w:gridCol w:w="3175"/>
        <w:gridCol w:w="3153"/>
        <w:gridCol w:w="3175"/>
      </w:tblGrid>
      <w:tr w:rsidR="00C02342" w:rsidRPr="0021403C" w:rsidTr="009221CA">
        <w:tc>
          <w:tcPr>
            <w:tcW w:w="3175" w:type="dxa"/>
            <w:vAlign w:val="center"/>
          </w:tcPr>
          <w:p w:rsidR="00C02342" w:rsidRPr="0021403C" w:rsidRDefault="00C02342" w:rsidP="009221CA">
            <w:pPr>
              <w:spacing w:after="0" w:line="240" w:lineRule="auto"/>
              <w:jc w:val="center"/>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 xml:space="preserve">Керівник робочого органу </w:t>
            </w:r>
          </w:p>
        </w:tc>
        <w:tc>
          <w:tcPr>
            <w:tcW w:w="3153" w:type="dxa"/>
            <w:vAlign w:val="center"/>
          </w:tcPr>
          <w:p w:rsidR="00C02342" w:rsidRPr="0021403C" w:rsidRDefault="00C02342" w:rsidP="009221CA">
            <w:pPr>
              <w:spacing w:after="0" w:line="240" w:lineRule="auto"/>
              <w:jc w:val="center"/>
              <w:rPr>
                <w:rFonts w:ascii="Times New Roman" w:eastAsia="SimSun" w:hAnsi="Times New Roman" w:cs="Times New Roman"/>
                <w:sz w:val="24"/>
                <w:szCs w:val="24"/>
                <w:lang w:val="ru-RU" w:eastAsia="zh-CN"/>
              </w:rPr>
            </w:pPr>
            <w:r w:rsidRPr="0021403C">
              <w:rPr>
                <w:rFonts w:ascii="Times New Roman" w:eastAsia="SimSun" w:hAnsi="Times New Roman" w:cs="Times New Roman"/>
                <w:sz w:val="24"/>
                <w:szCs w:val="24"/>
                <w:lang w:eastAsia="zh-CN"/>
              </w:rPr>
              <w:t>___________</w:t>
            </w:r>
            <w:r w:rsidRPr="0021403C">
              <w:rPr>
                <w:rFonts w:ascii="Times New Roman" w:eastAsia="SimSun" w:hAnsi="Times New Roman" w:cs="Times New Roman"/>
                <w:sz w:val="24"/>
                <w:szCs w:val="24"/>
                <w:lang w:eastAsia="zh-CN"/>
              </w:rPr>
              <w:br/>
              <w:t>(підпис)</w:t>
            </w:r>
          </w:p>
        </w:tc>
        <w:tc>
          <w:tcPr>
            <w:tcW w:w="3175" w:type="dxa"/>
            <w:vAlign w:val="center"/>
          </w:tcPr>
          <w:p w:rsidR="00C02342" w:rsidRPr="0021403C" w:rsidRDefault="00C02342" w:rsidP="009221CA">
            <w:pPr>
              <w:spacing w:after="0" w:line="240" w:lineRule="auto"/>
              <w:jc w:val="center"/>
              <w:rPr>
                <w:rFonts w:ascii="Times New Roman" w:eastAsia="SimSun" w:hAnsi="Times New Roman" w:cs="Times New Roman"/>
                <w:sz w:val="24"/>
                <w:szCs w:val="24"/>
                <w:lang w:val="ru-RU" w:eastAsia="zh-CN"/>
              </w:rPr>
            </w:pPr>
            <w:r w:rsidRPr="0021403C">
              <w:rPr>
                <w:rFonts w:ascii="Times New Roman" w:eastAsia="SimSun" w:hAnsi="Times New Roman" w:cs="Times New Roman"/>
                <w:sz w:val="24"/>
                <w:szCs w:val="24"/>
                <w:lang w:eastAsia="zh-CN"/>
              </w:rPr>
              <w:t>____________________</w:t>
            </w:r>
            <w:r w:rsidRPr="0021403C">
              <w:rPr>
                <w:rFonts w:ascii="Times New Roman" w:eastAsia="SimSun" w:hAnsi="Times New Roman" w:cs="Times New Roman"/>
                <w:sz w:val="24"/>
                <w:szCs w:val="24"/>
                <w:lang w:eastAsia="zh-CN"/>
              </w:rPr>
              <w:br/>
              <w:t>(ініціали та прізвище)</w:t>
            </w:r>
          </w:p>
        </w:tc>
      </w:tr>
    </w:tbl>
    <w:p w:rsidR="00C02342" w:rsidRPr="0021403C" w:rsidRDefault="00C02342" w:rsidP="00C02342">
      <w:pPr>
        <w:spacing w:after="280" w:line="240" w:lineRule="auto"/>
        <w:jc w:val="both"/>
        <w:rPr>
          <w:rFonts w:ascii="Times New Roman" w:eastAsia="SimSun" w:hAnsi="Times New Roman" w:cs="Times New Roman"/>
          <w:sz w:val="24"/>
          <w:szCs w:val="24"/>
          <w:lang w:eastAsia="zh-CN"/>
        </w:rPr>
      </w:pPr>
      <w:r w:rsidRPr="0021403C">
        <w:rPr>
          <w:rFonts w:ascii="Times New Roman" w:eastAsia="SimSun" w:hAnsi="Times New Roman" w:cs="Times New Roman"/>
          <w:sz w:val="24"/>
          <w:szCs w:val="24"/>
          <w:lang w:eastAsia="zh-CN"/>
        </w:rPr>
        <w:t>М. П.</w:t>
      </w:r>
    </w:p>
    <w:p w:rsidR="00C02342" w:rsidRPr="00F84FAE" w:rsidRDefault="00C02342" w:rsidP="00C02342">
      <w:pPr>
        <w:spacing w:before="280" w:after="280" w:line="240" w:lineRule="auto"/>
        <w:jc w:val="both"/>
        <w:rPr>
          <w:rFonts w:ascii="Times New Roman" w:eastAsia="SimSun" w:hAnsi="Times New Roman" w:cs="Times New Roman"/>
          <w:b/>
          <w:sz w:val="24"/>
          <w:szCs w:val="24"/>
          <w:lang w:eastAsia="zh-CN"/>
        </w:rPr>
      </w:pPr>
      <w:r w:rsidRPr="00F84FAE">
        <w:rPr>
          <w:rFonts w:ascii="Times New Roman" w:eastAsia="SimSun" w:hAnsi="Times New Roman" w:cs="Times New Roman"/>
          <w:b/>
          <w:sz w:val="24"/>
          <w:szCs w:val="24"/>
          <w:lang w:eastAsia="zh-CN"/>
        </w:rPr>
        <w:t>Секретар селищної ради</w:t>
      </w:r>
      <w:r w:rsidRPr="00F84FAE">
        <w:rPr>
          <w:rFonts w:ascii="Times New Roman" w:eastAsia="SimSun" w:hAnsi="Times New Roman" w:cs="Times New Roman"/>
          <w:b/>
          <w:sz w:val="24"/>
          <w:szCs w:val="24"/>
          <w:lang w:eastAsia="zh-CN"/>
        </w:rPr>
        <w:tab/>
      </w:r>
      <w:r w:rsidRPr="00F84FAE">
        <w:rPr>
          <w:rFonts w:ascii="Times New Roman" w:eastAsia="SimSun" w:hAnsi="Times New Roman" w:cs="Times New Roman"/>
          <w:b/>
          <w:sz w:val="24"/>
          <w:szCs w:val="24"/>
          <w:lang w:eastAsia="zh-CN"/>
        </w:rPr>
        <w:tab/>
        <w:t xml:space="preserve">                      </w:t>
      </w:r>
      <w:r w:rsidRPr="00F84FAE">
        <w:rPr>
          <w:rFonts w:ascii="Times New Roman" w:eastAsia="SimSun" w:hAnsi="Times New Roman" w:cs="Times New Roman"/>
          <w:b/>
          <w:sz w:val="24"/>
          <w:szCs w:val="24"/>
          <w:lang w:eastAsia="zh-CN"/>
        </w:rPr>
        <w:tab/>
      </w:r>
      <w:r w:rsidRPr="00F84FAE">
        <w:rPr>
          <w:rFonts w:ascii="Times New Roman" w:eastAsia="SimSun" w:hAnsi="Times New Roman" w:cs="Times New Roman"/>
          <w:b/>
          <w:sz w:val="24"/>
          <w:szCs w:val="24"/>
          <w:lang w:eastAsia="zh-CN"/>
        </w:rPr>
        <w:tab/>
        <w:t>Василь МАНДЗЮК</w:t>
      </w:r>
    </w:p>
    <w:p w:rsidR="00C02342" w:rsidRPr="0021403C" w:rsidRDefault="00C02342" w:rsidP="00C02342">
      <w:pPr>
        <w:spacing w:after="0"/>
        <w:ind w:left="5272" w:firstLine="720"/>
        <w:jc w:val="both"/>
        <w:rPr>
          <w:rFonts w:ascii="Times New Roman" w:hAnsi="Times New Roman" w:cs="Times New Roman"/>
          <w:sz w:val="28"/>
          <w:szCs w:val="28"/>
        </w:rPr>
      </w:pPr>
      <w:r w:rsidRPr="0021403C">
        <w:rPr>
          <w:sz w:val="24"/>
          <w:szCs w:val="24"/>
        </w:rPr>
        <w:lastRenderedPageBreak/>
        <w:t xml:space="preserve">          </w:t>
      </w:r>
      <w:r w:rsidRPr="0021403C">
        <w:rPr>
          <w:rFonts w:ascii="Times New Roman" w:hAnsi="Times New Roman" w:cs="Times New Roman"/>
          <w:sz w:val="28"/>
          <w:szCs w:val="28"/>
        </w:rPr>
        <w:t>Додаток № 3</w:t>
      </w:r>
    </w:p>
    <w:p w:rsidR="00C02342" w:rsidRPr="0021403C" w:rsidRDefault="00C02342" w:rsidP="00C02342">
      <w:pPr>
        <w:spacing w:after="0"/>
        <w:ind w:left="5272"/>
        <w:jc w:val="both"/>
        <w:rPr>
          <w:rFonts w:ascii="Times New Roman" w:hAnsi="Times New Roman" w:cs="Times New Roman"/>
          <w:sz w:val="28"/>
          <w:szCs w:val="28"/>
        </w:rPr>
      </w:pPr>
      <w:r w:rsidRPr="0021403C">
        <w:rPr>
          <w:rFonts w:ascii="Times New Roman" w:hAnsi="Times New Roman" w:cs="Times New Roman"/>
          <w:sz w:val="28"/>
          <w:szCs w:val="28"/>
        </w:rPr>
        <w:t xml:space="preserve">     </w:t>
      </w:r>
      <w:r w:rsidRPr="0021403C">
        <w:rPr>
          <w:rFonts w:ascii="Times New Roman" w:hAnsi="Times New Roman" w:cs="Times New Roman"/>
          <w:sz w:val="28"/>
          <w:szCs w:val="28"/>
        </w:rPr>
        <w:tab/>
        <w:t xml:space="preserve">    </w:t>
      </w:r>
      <w:r w:rsidRPr="0021403C">
        <w:rPr>
          <w:rFonts w:ascii="Times New Roman" w:hAnsi="Times New Roman" w:cs="Times New Roman"/>
          <w:sz w:val="28"/>
          <w:szCs w:val="28"/>
        </w:rPr>
        <w:tab/>
        <w:t xml:space="preserve">   до Правил</w:t>
      </w:r>
    </w:p>
    <w:p w:rsidR="00C02342" w:rsidRPr="0021403C" w:rsidRDefault="00C02342" w:rsidP="00C02342">
      <w:pPr>
        <w:jc w:val="both"/>
        <w:rPr>
          <w:rFonts w:ascii="Times New Roman" w:hAnsi="Times New Roman" w:cs="Times New Roman"/>
          <w:b/>
          <w:bCs/>
          <w:color w:val="000000"/>
          <w:sz w:val="28"/>
          <w:szCs w:val="28"/>
        </w:rPr>
      </w:pPr>
    </w:p>
    <w:p w:rsidR="00C02342" w:rsidRPr="0021403C" w:rsidRDefault="00C02342" w:rsidP="00C02342">
      <w:pPr>
        <w:jc w:val="center"/>
        <w:rPr>
          <w:rFonts w:ascii="Times New Roman" w:hAnsi="Times New Roman" w:cs="Times New Roman"/>
          <w:sz w:val="28"/>
          <w:szCs w:val="28"/>
        </w:rPr>
      </w:pPr>
      <w:r w:rsidRPr="0021403C">
        <w:rPr>
          <w:rFonts w:ascii="Times New Roman" w:hAnsi="Times New Roman" w:cs="Times New Roman"/>
          <w:b/>
          <w:bCs/>
          <w:color w:val="000000"/>
          <w:sz w:val="28"/>
          <w:szCs w:val="28"/>
        </w:rPr>
        <w:t>Методика розрахунків та розмір плати за тимчасове користування місцями, що перебувають на землях комунальної власності Солотвинської територіальної громади</w:t>
      </w:r>
      <w:r w:rsidRPr="0021403C">
        <w:rPr>
          <w:rFonts w:ascii="Times New Roman" w:hAnsi="Times New Roman" w:cs="Times New Roman"/>
          <w:b/>
          <w:color w:val="000000"/>
          <w:sz w:val="28"/>
          <w:szCs w:val="28"/>
        </w:rPr>
        <w:t xml:space="preserve"> </w:t>
      </w:r>
      <w:r w:rsidRPr="0021403C">
        <w:rPr>
          <w:rFonts w:ascii="Times New Roman" w:hAnsi="Times New Roman" w:cs="Times New Roman"/>
          <w:b/>
          <w:bCs/>
          <w:color w:val="000000"/>
          <w:sz w:val="28"/>
          <w:szCs w:val="28"/>
        </w:rPr>
        <w:t>для розташування рекламних засобів</w:t>
      </w:r>
    </w:p>
    <w:p w:rsidR="00C02342" w:rsidRPr="0021403C" w:rsidRDefault="00C02342" w:rsidP="00C02342">
      <w:pPr>
        <w:jc w:val="both"/>
        <w:rPr>
          <w:rFonts w:ascii="Times New Roman" w:hAnsi="Times New Roman" w:cs="Times New Roman"/>
          <w:bCs/>
          <w:color w:val="000000"/>
          <w:sz w:val="28"/>
          <w:szCs w:val="28"/>
        </w:rPr>
      </w:pPr>
      <w:r w:rsidRPr="0021403C">
        <w:rPr>
          <w:rFonts w:ascii="Times New Roman" w:hAnsi="Times New Roman" w:cs="Times New Roman"/>
          <w:bCs/>
          <w:color w:val="000000"/>
          <w:sz w:val="28"/>
          <w:szCs w:val="28"/>
        </w:rPr>
        <w:t xml:space="preserve">          (Методика розроблена як нормативно-правовий акт селищної ради)</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1. Методика встановлює порядок розрахунку плати за тимчасове користування місцями (будівлі, споруди та земельні ділянки), що перебувають в комунальній власності, при розміщенні на них рекламних засобів.</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color w:val="000000"/>
          <w:sz w:val="28"/>
          <w:szCs w:val="28"/>
        </w:rPr>
        <w:t>1.1. Об'єктом плати за тимчасове користування місцем розташування рекламного засобу є площа місця розташування рекламного засобу, визначена згідно з п. 3.2 Правил розміщення зовнішньої реклами на території Солотвинської селищної  громади.</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1.2. Плата за тимчасове користування місцем розташування рекламного засобу сплачується виключно у грошовій формі (грн.).</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1.3. Площа місця розташування наземного та дахового рекламного засобу визначається як сума площі горизонтальної проекції рекламного засобу на це місце та прилеглої ділянки завширшки 0,5м за контуром горизонтальної проекції цього засобу.</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color w:val="000000"/>
          <w:sz w:val="28"/>
          <w:szCs w:val="28"/>
        </w:rPr>
        <w:t xml:space="preserve">1.4. Площа місця розташування </w:t>
      </w:r>
      <w:proofErr w:type="spellStart"/>
      <w:r w:rsidRPr="0021403C">
        <w:rPr>
          <w:rFonts w:ascii="Times New Roman" w:hAnsi="Times New Roman" w:cs="Times New Roman"/>
          <w:color w:val="000000"/>
          <w:sz w:val="28"/>
          <w:szCs w:val="28"/>
        </w:rPr>
        <w:t>неназемного</w:t>
      </w:r>
      <w:proofErr w:type="spellEnd"/>
      <w:r w:rsidRPr="0021403C">
        <w:rPr>
          <w:rFonts w:ascii="Times New Roman" w:hAnsi="Times New Roman" w:cs="Times New Roman"/>
          <w:color w:val="000000"/>
          <w:sz w:val="28"/>
          <w:szCs w:val="28"/>
        </w:rPr>
        <w:t xml:space="preserve"> та </w:t>
      </w:r>
      <w:proofErr w:type="spellStart"/>
      <w:r w:rsidRPr="0021403C">
        <w:rPr>
          <w:rFonts w:ascii="Times New Roman" w:hAnsi="Times New Roman" w:cs="Times New Roman"/>
          <w:color w:val="000000"/>
          <w:sz w:val="28"/>
          <w:szCs w:val="28"/>
        </w:rPr>
        <w:t>недахового</w:t>
      </w:r>
      <w:proofErr w:type="spellEnd"/>
      <w:r w:rsidRPr="0021403C">
        <w:rPr>
          <w:rFonts w:ascii="Times New Roman" w:hAnsi="Times New Roman" w:cs="Times New Roman"/>
          <w:color w:val="000000"/>
          <w:sz w:val="28"/>
          <w:szCs w:val="28"/>
        </w:rPr>
        <w:t xml:space="preserve"> рекламного засобу дорівнює площі вертикальної проекції цього засобу на уявну паралельну їй площину.</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bCs/>
          <w:color w:val="000000"/>
          <w:sz w:val="28"/>
          <w:szCs w:val="28"/>
        </w:rPr>
        <w:t>2. Визначення розміру щомісячної плати за тимчасове користування місцем розташування рекламного засобу.</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2.1. Встановлено базовий розмір плати за користування місцями розташування рекламних засобів відповідно до таблиці:</w:t>
      </w:r>
    </w:p>
    <w:p w:rsidR="00C02342" w:rsidRPr="0021403C" w:rsidRDefault="00C02342" w:rsidP="00C02342">
      <w:pPr>
        <w:jc w:val="both"/>
        <w:rPr>
          <w:rFonts w:ascii="Times New Roman" w:hAnsi="Times New Roman" w:cs="Times New Roman"/>
          <w:color w:val="000000"/>
          <w:sz w:val="28"/>
          <w:szCs w:val="28"/>
        </w:rPr>
      </w:pPr>
    </w:p>
    <w:tbl>
      <w:tblPr>
        <w:tblW w:w="9108" w:type="dxa"/>
        <w:jc w:val="center"/>
        <w:tblBorders>
          <w:top w:val="single" w:sz="6" w:space="0" w:color="AAAAAA"/>
          <w:left w:val="single" w:sz="2" w:space="0" w:color="AAAAAA"/>
          <w:bottom w:val="single" w:sz="6" w:space="0" w:color="AAAAAA"/>
          <w:insideH w:val="single" w:sz="6" w:space="0" w:color="AAAAAA"/>
        </w:tblBorders>
        <w:tblCellMar>
          <w:top w:w="15" w:type="dxa"/>
          <w:left w:w="12" w:type="dxa"/>
          <w:bottom w:w="15" w:type="dxa"/>
          <w:right w:w="15" w:type="dxa"/>
        </w:tblCellMar>
        <w:tblLook w:val="0000" w:firstRow="0" w:lastRow="0" w:firstColumn="0" w:lastColumn="0" w:noHBand="0" w:noVBand="0"/>
      </w:tblPr>
      <w:tblGrid>
        <w:gridCol w:w="438"/>
        <w:gridCol w:w="4395"/>
        <w:gridCol w:w="2198"/>
        <w:gridCol w:w="2077"/>
      </w:tblGrid>
      <w:tr w:rsidR="00C02342" w:rsidRPr="0021403C" w:rsidTr="009221CA">
        <w:trPr>
          <w:jc w:val="center"/>
        </w:trPr>
        <w:tc>
          <w:tcPr>
            <w:tcW w:w="438" w:type="dxa"/>
            <w:shd w:val="clear" w:color="auto" w:fill="D6D6D5"/>
            <w:tcMar>
              <w:left w:w="12" w:type="dxa"/>
            </w:tcMar>
            <w:vAlign w:val="center"/>
          </w:tcPr>
          <w:p w:rsidR="00C02342" w:rsidRPr="0021403C" w:rsidRDefault="00C02342" w:rsidP="009221CA">
            <w:pPr>
              <w:spacing w:after="0"/>
              <w:jc w:val="both"/>
              <w:rPr>
                <w:rFonts w:ascii="Times New Roman" w:hAnsi="Times New Roman" w:cs="Times New Roman"/>
                <w:b/>
                <w:bCs/>
                <w:color w:val="000000"/>
                <w:sz w:val="28"/>
                <w:szCs w:val="28"/>
              </w:rPr>
            </w:pPr>
            <w:r w:rsidRPr="0021403C">
              <w:rPr>
                <w:rFonts w:ascii="Times New Roman" w:hAnsi="Times New Roman" w:cs="Times New Roman"/>
                <w:b/>
                <w:bCs/>
                <w:color w:val="000000"/>
                <w:sz w:val="28"/>
                <w:szCs w:val="28"/>
              </w:rPr>
              <w:t>№ п/</w:t>
            </w:r>
            <w:proofErr w:type="spellStart"/>
            <w:r w:rsidRPr="0021403C">
              <w:rPr>
                <w:rFonts w:ascii="Times New Roman" w:hAnsi="Times New Roman" w:cs="Times New Roman"/>
                <w:b/>
                <w:bCs/>
                <w:color w:val="000000"/>
                <w:sz w:val="28"/>
                <w:szCs w:val="28"/>
              </w:rPr>
              <w:t>п</w:t>
            </w:r>
            <w:proofErr w:type="spellEnd"/>
          </w:p>
        </w:tc>
        <w:tc>
          <w:tcPr>
            <w:tcW w:w="4395" w:type="dxa"/>
            <w:tcBorders>
              <w:left w:val="single" w:sz="6" w:space="0" w:color="AAAAAA"/>
            </w:tcBorders>
            <w:shd w:val="clear" w:color="auto" w:fill="D6D6D5"/>
            <w:tcMar>
              <w:left w:w="7" w:type="dxa"/>
            </w:tcMar>
            <w:vAlign w:val="center"/>
          </w:tcPr>
          <w:p w:rsidR="00C02342" w:rsidRPr="0021403C" w:rsidRDefault="00C02342" w:rsidP="009221CA">
            <w:pPr>
              <w:spacing w:after="0"/>
              <w:jc w:val="both"/>
              <w:rPr>
                <w:rFonts w:ascii="Times New Roman" w:hAnsi="Times New Roman" w:cs="Times New Roman"/>
                <w:b/>
                <w:bCs/>
                <w:color w:val="000000"/>
                <w:sz w:val="28"/>
                <w:szCs w:val="28"/>
              </w:rPr>
            </w:pPr>
            <w:r w:rsidRPr="0021403C">
              <w:rPr>
                <w:rFonts w:ascii="Times New Roman" w:hAnsi="Times New Roman" w:cs="Times New Roman"/>
                <w:b/>
                <w:bCs/>
                <w:color w:val="000000"/>
                <w:sz w:val="28"/>
                <w:szCs w:val="28"/>
              </w:rPr>
              <w:t>Вид засобу зовнішньої реклами</w:t>
            </w:r>
          </w:p>
        </w:tc>
        <w:tc>
          <w:tcPr>
            <w:tcW w:w="2198" w:type="dxa"/>
            <w:tcBorders>
              <w:left w:val="single" w:sz="6" w:space="0" w:color="AAAAAA"/>
            </w:tcBorders>
            <w:shd w:val="clear" w:color="auto" w:fill="D6D6D5"/>
            <w:tcMar>
              <w:left w:w="7" w:type="dxa"/>
            </w:tcMar>
            <w:vAlign w:val="center"/>
          </w:tcPr>
          <w:p w:rsidR="00C02342" w:rsidRPr="0021403C" w:rsidRDefault="00C02342" w:rsidP="009221CA">
            <w:pPr>
              <w:spacing w:after="0"/>
              <w:jc w:val="both"/>
              <w:rPr>
                <w:rFonts w:ascii="Times New Roman" w:hAnsi="Times New Roman" w:cs="Times New Roman"/>
                <w:b/>
                <w:bCs/>
                <w:color w:val="000000"/>
                <w:sz w:val="28"/>
                <w:szCs w:val="28"/>
              </w:rPr>
            </w:pPr>
            <w:r w:rsidRPr="0021403C">
              <w:rPr>
                <w:rFonts w:ascii="Times New Roman" w:hAnsi="Times New Roman" w:cs="Times New Roman"/>
                <w:b/>
                <w:bCs/>
                <w:color w:val="000000"/>
                <w:sz w:val="28"/>
                <w:szCs w:val="28"/>
              </w:rPr>
              <w:t>Одиниця виміру</w:t>
            </w:r>
          </w:p>
        </w:tc>
        <w:tc>
          <w:tcPr>
            <w:tcW w:w="2077" w:type="dxa"/>
            <w:tcBorders>
              <w:left w:val="single" w:sz="6" w:space="0" w:color="AAAAAA"/>
              <w:right w:val="single" w:sz="6" w:space="0" w:color="AAAAAA"/>
            </w:tcBorders>
            <w:shd w:val="clear" w:color="auto" w:fill="D6D6D5"/>
            <w:tcMar>
              <w:left w:w="7" w:type="dxa"/>
            </w:tcMar>
            <w:vAlign w:val="center"/>
          </w:tcPr>
          <w:p w:rsidR="00C02342" w:rsidRPr="0021403C" w:rsidRDefault="00C02342" w:rsidP="009221CA">
            <w:pPr>
              <w:spacing w:after="0"/>
              <w:jc w:val="both"/>
              <w:rPr>
                <w:rFonts w:ascii="Times New Roman" w:hAnsi="Times New Roman" w:cs="Times New Roman"/>
                <w:b/>
                <w:bCs/>
                <w:color w:val="000000"/>
                <w:sz w:val="28"/>
                <w:szCs w:val="28"/>
              </w:rPr>
            </w:pPr>
            <w:r w:rsidRPr="0021403C">
              <w:rPr>
                <w:rFonts w:ascii="Times New Roman" w:hAnsi="Times New Roman" w:cs="Times New Roman"/>
                <w:b/>
                <w:bCs/>
                <w:color w:val="000000"/>
                <w:sz w:val="28"/>
                <w:szCs w:val="28"/>
              </w:rPr>
              <w:t>Базова плата за місяць, грн.</w:t>
            </w:r>
          </w:p>
        </w:tc>
      </w:tr>
      <w:tr w:rsidR="00C02342" w:rsidRPr="0021403C" w:rsidTr="009221CA">
        <w:trPr>
          <w:jc w:val="center"/>
        </w:trPr>
        <w:tc>
          <w:tcPr>
            <w:tcW w:w="438" w:type="dxa"/>
            <w:tcBorders>
              <w:top w:val="single" w:sz="2" w:space="0" w:color="AAAAAA"/>
            </w:tcBorders>
            <w:tcMar>
              <w:top w:w="45" w:type="dxa"/>
              <w:left w:w="42" w:type="dxa"/>
              <w:bottom w:w="45" w:type="dxa"/>
              <w:right w:w="45" w:type="dxa"/>
            </w:tcMar>
            <w:vAlign w:val="center"/>
          </w:tcPr>
          <w:p w:rsidR="00C02342" w:rsidRPr="0021403C" w:rsidRDefault="00C02342" w:rsidP="009221CA">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1</w:t>
            </w:r>
          </w:p>
        </w:tc>
        <w:tc>
          <w:tcPr>
            <w:tcW w:w="4395" w:type="dxa"/>
            <w:tcBorders>
              <w:top w:val="single" w:sz="2" w:space="0" w:color="AAAAAA"/>
              <w:left w:val="single" w:sz="6" w:space="0" w:color="AAAAAA"/>
            </w:tcBorders>
            <w:tcMar>
              <w:left w:w="7" w:type="dxa"/>
            </w:tcMar>
            <w:vAlign w:val="center"/>
          </w:tcPr>
          <w:p w:rsidR="00C02342" w:rsidRPr="0021403C" w:rsidRDefault="00C02342" w:rsidP="009221CA">
            <w:pPr>
              <w:spacing w:line="135" w:lineRule="atLeast"/>
              <w:jc w:val="both"/>
              <w:rPr>
                <w:rFonts w:ascii="Times New Roman" w:hAnsi="Times New Roman" w:cs="Times New Roman"/>
                <w:color w:val="757575"/>
                <w:sz w:val="24"/>
                <w:szCs w:val="24"/>
              </w:rPr>
            </w:pPr>
            <w:r w:rsidRPr="0021403C">
              <w:rPr>
                <w:rFonts w:ascii="Times New Roman" w:hAnsi="Times New Roman" w:cs="Times New Roman"/>
                <w:color w:val="000000"/>
                <w:sz w:val="24"/>
                <w:szCs w:val="24"/>
              </w:rPr>
              <w:t xml:space="preserve">Стаціонарні, наземні конструкції  </w:t>
            </w:r>
          </w:p>
        </w:tc>
        <w:tc>
          <w:tcPr>
            <w:tcW w:w="2198" w:type="dxa"/>
            <w:tcBorders>
              <w:top w:val="single" w:sz="2" w:space="0" w:color="AAAAAA"/>
              <w:lef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 кв. м. площі розташування</w:t>
            </w:r>
          </w:p>
        </w:tc>
        <w:tc>
          <w:tcPr>
            <w:tcW w:w="2077" w:type="dxa"/>
            <w:tcBorders>
              <w:top w:val="single" w:sz="2" w:space="0" w:color="AAAAAA"/>
              <w:left w:val="single" w:sz="6" w:space="0" w:color="AAAAAA"/>
              <w:righ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20,00</w:t>
            </w:r>
          </w:p>
        </w:tc>
      </w:tr>
      <w:tr w:rsidR="00C02342" w:rsidRPr="0021403C" w:rsidTr="009221CA">
        <w:trPr>
          <w:jc w:val="center"/>
        </w:trPr>
        <w:tc>
          <w:tcPr>
            <w:tcW w:w="438" w:type="dxa"/>
            <w:tcBorders>
              <w:top w:val="single" w:sz="2" w:space="0" w:color="AAAAAA"/>
            </w:tcBorders>
            <w:tcMar>
              <w:top w:w="45" w:type="dxa"/>
              <w:left w:w="42" w:type="dxa"/>
              <w:bottom w:w="45" w:type="dxa"/>
              <w:right w:w="45" w:type="dxa"/>
            </w:tcMar>
            <w:vAlign w:val="center"/>
          </w:tcPr>
          <w:p w:rsidR="00C02342" w:rsidRPr="0021403C" w:rsidRDefault="00C02342" w:rsidP="009221CA">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2</w:t>
            </w:r>
          </w:p>
        </w:tc>
        <w:tc>
          <w:tcPr>
            <w:tcW w:w="4395" w:type="dxa"/>
            <w:tcBorders>
              <w:top w:val="single" w:sz="2" w:space="0" w:color="AAAAAA"/>
              <w:left w:val="single" w:sz="6" w:space="0" w:color="AAAAAA"/>
            </w:tcBorders>
            <w:tcMar>
              <w:left w:w="7" w:type="dxa"/>
            </w:tcMar>
            <w:vAlign w:val="center"/>
          </w:tcPr>
          <w:p w:rsidR="00C02342" w:rsidRPr="0021403C" w:rsidRDefault="00C02342" w:rsidP="009221CA">
            <w:pPr>
              <w:spacing w:line="135" w:lineRule="atLeast"/>
              <w:jc w:val="both"/>
              <w:rPr>
                <w:rFonts w:ascii="Times New Roman" w:hAnsi="Times New Roman" w:cs="Times New Roman"/>
                <w:color w:val="757575"/>
                <w:sz w:val="24"/>
                <w:szCs w:val="24"/>
              </w:rPr>
            </w:pPr>
            <w:r w:rsidRPr="0021403C">
              <w:rPr>
                <w:rFonts w:ascii="Times New Roman" w:hAnsi="Times New Roman" w:cs="Times New Roman"/>
                <w:color w:val="000000"/>
                <w:sz w:val="24"/>
                <w:szCs w:val="24"/>
              </w:rPr>
              <w:t xml:space="preserve">Стаціонарні, </w:t>
            </w:r>
            <w:proofErr w:type="spellStart"/>
            <w:r w:rsidRPr="0021403C">
              <w:rPr>
                <w:rFonts w:ascii="Times New Roman" w:hAnsi="Times New Roman" w:cs="Times New Roman"/>
                <w:color w:val="000000"/>
                <w:sz w:val="24"/>
                <w:szCs w:val="24"/>
              </w:rPr>
              <w:t>неназемні</w:t>
            </w:r>
            <w:proofErr w:type="spellEnd"/>
            <w:r w:rsidRPr="0021403C">
              <w:rPr>
                <w:rFonts w:ascii="Times New Roman" w:hAnsi="Times New Roman" w:cs="Times New Roman"/>
                <w:color w:val="000000"/>
                <w:sz w:val="24"/>
                <w:szCs w:val="24"/>
              </w:rPr>
              <w:t xml:space="preserve"> конструкції,</w:t>
            </w:r>
          </w:p>
        </w:tc>
        <w:tc>
          <w:tcPr>
            <w:tcW w:w="2198" w:type="dxa"/>
            <w:tcBorders>
              <w:top w:val="single" w:sz="2" w:space="0" w:color="AAAAAA"/>
              <w:lef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 кв. м. площі розташування</w:t>
            </w:r>
          </w:p>
        </w:tc>
        <w:tc>
          <w:tcPr>
            <w:tcW w:w="2077" w:type="dxa"/>
            <w:tcBorders>
              <w:top w:val="single" w:sz="2" w:space="0" w:color="AAAAAA"/>
              <w:left w:val="single" w:sz="6" w:space="0" w:color="AAAAAA"/>
              <w:righ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10,00</w:t>
            </w:r>
          </w:p>
        </w:tc>
      </w:tr>
      <w:tr w:rsidR="00C02342" w:rsidRPr="0021403C" w:rsidTr="009221CA">
        <w:trPr>
          <w:jc w:val="center"/>
        </w:trPr>
        <w:tc>
          <w:tcPr>
            <w:tcW w:w="438" w:type="dxa"/>
            <w:tcBorders>
              <w:top w:val="single" w:sz="2" w:space="0" w:color="AAAAAA"/>
            </w:tcBorders>
            <w:tcMar>
              <w:top w:w="45" w:type="dxa"/>
              <w:left w:w="42" w:type="dxa"/>
              <w:bottom w:w="45" w:type="dxa"/>
              <w:right w:w="45" w:type="dxa"/>
            </w:tcMar>
            <w:vAlign w:val="center"/>
          </w:tcPr>
          <w:p w:rsidR="00C02342" w:rsidRPr="0021403C" w:rsidRDefault="00C02342" w:rsidP="009221CA">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3</w:t>
            </w:r>
          </w:p>
        </w:tc>
        <w:tc>
          <w:tcPr>
            <w:tcW w:w="4395" w:type="dxa"/>
            <w:tcBorders>
              <w:top w:val="single" w:sz="2" w:space="0" w:color="AAAAAA"/>
              <w:lef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 xml:space="preserve">Стаціонарні конструкції на опорах освітлення, кронштейни на стінах будівель, окремо стоячі вказівники та </w:t>
            </w:r>
            <w:r w:rsidRPr="0021403C">
              <w:rPr>
                <w:rFonts w:ascii="Times New Roman" w:hAnsi="Times New Roman" w:cs="Times New Roman"/>
                <w:color w:val="000000"/>
                <w:sz w:val="24"/>
                <w:szCs w:val="24"/>
              </w:rPr>
              <w:lastRenderedPageBreak/>
              <w:t>інші нетипові конструкції</w:t>
            </w:r>
          </w:p>
        </w:tc>
        <w:tc>
          <w:tcPr>
            <w:tcW w:w="2198" w:type="dxa"/>
            <w:tcBorders>
              <w:top w:val="single" w:sz="2" w:space="0" w:color="AAAAAA"/>
              <w:lef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lastRenderedPageBreak/>
              <w:t>1 кв. м. площі розташування</w:t>
            </w:r>
          </w:p>
        </w:tc>
        <w:tc>
          <w:tcPr>
            <w:tcW w:w="2077" w:type="dxa"/>
            <w:tcBorders>
              <w:top w:val="single" w:sz="2" w:space="0" w:color="AAAAAA"/>
              <w:left w:val="single" w:sz="6" w:space="0" w:color="AAAAAA"/>
              <w:righ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100,00</w:t>
            </w:r>
          </w:p>
        </w:tc>
      </w:tr>
      <w:tr w:rsidR="00C02342" w:rsidRPr="0021403C" w:rsidTr="009221CA">
        <w:trPr>
          <w:trHeight w:val="711"/>
          <w:jc w:val="center"/>
        </w:trPr>
        <w:tc>
          <w:tcPr>
            <w:tcW w:w="438" w:type="dxa"/>
            <w:tcBorders>
              <w:top w:val="single" w:sz="2" w:space="0" w:color="AAAAAA"/>
            </w:tcBorders>
            <w:tcMar>
              <w:top w:w="45" w:type="dxa"/>
              <w:left w:w="42" w:type="dxa"/>
              <w:bottom w:w="45" w:type="dxa"/>
              <w:right w:w="45" w:type="dxa"/>
            </w:tcMar>
            <w:vAlign w:val="center"/>
          </w:tcPr>
          <w:p w:rsidR="00C02342" w:rsidRPr="0021403C" w:rsidRDefault="00C02342" w:rsidP="009221CA">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lastRenderedPageBreak/>
              <w:t>4</w:t>
            </w:r>
          </w:p>
        </w:tc>
        <w:tc>
          <w:tcPr>
            <w:tcW w:w="4395" w:type="dxa"/>
            <w:tcBorders>
              <w:top w:val="single" w:sz="2" w:space="0" w:color="AAAAAA"/>
              <w:lef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Тумба, об'ємно-просторова конструкція, що стоять окремо</w:t>
            </w:r>
          </w:p>
        </w:tc>
        <w:tc>
          <w:tcPr>
            <w:tcW w:w="2198" w:type="dxa"/>
            <w:tcBorders>
              <w:top w:val="single" w:sz="2" w:space="0" w:color="AAAAAA"/>
              <w:lef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 кв. м. площі розташування</w:t>
            </w:r>
          </w:p>
        </w:tc>
        <w:tc>
          <w:tcPr>
            <w:tcW w:w="2077" w:type="dxa"/>
            <w:tcBorders>
              <w:top w:val="single" w:sz="2" w:space="0" w:color="AAAAAA"/>
              <w:left w:val="single" w:sz="6" w:space="0" w:color="AAAAAA"/>
              <w:righ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15,00</w:t>
            </w:r>
          </w:p>
        </w:tc>
      </w:tr>
      <w:tr w:rsidR="00C02342" w:rsidRPr="0021403C" w:rsidTr="009221CA">
        <w:trPr>
          <w:jc w:val="center"/>
        </w:trPr>
        <w:tc>
          <w:tcPr>
            <w:tcW w:w="438" w:type="dxa"/>
            <w:tcBorders>
              <w:top w:val="single" w:sz="2" w:space="0" w:color="AAAAAA"/>
            </w:tcBorders>
            <w:tcMar>
              <w:top w:w="45" w:type="dxa"/>
              <w:left w:w="42" w:type="dxa"/>
              <w:bottom w:w="45" w:type="dxa"/>
              <w:right w:w="45" w:type="dxa"/>
            </w:tcMar>
            <w:vAlign w:val="center"/>
          </w:tcPr>
          <w:p w:rsidR="00C02342" w:rsidRPr="0021403C" w:rsidRDefault="00C02342" w:rsidP="009221CA">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5</w:t>
            </w:r>
          </w:p>
        </w:tc>
        <w:tc>
          <w:tcPr>
            <w:tcW w:w="4395" w:type="dxa"/>
            <w:tcBorders>
              <w:top w:val="single" w:sz="2" w:space="0" w:color="AAAAAA"/>
              <w:lef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Електронне табло, "рядок, що біжить", світлова газета, які розташовані на фасаді</w:t>
            </w:r>
          </w:p>
        </w:tc>
        <w:tc>
          <w:tcPr>
            <w:tcW w:w="2198" w:type="dxa"/>
            <w:tcBorders>
              <w:top w:val="single" w:sz="2" w:space="0" w:color="AAAAAA"/>
              <w:lef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 кв. м. площі розташування</w:t>
            </w:r>
          </w:p>
        </w:tc>
        <w:tc>
          <w:tcPr>
            <w:tcW w:w="2077" w:type="dxa"/>
            <w:tcBorders>
              <w:top w:val="single" w:sz="2" w:space="0" w:color="AAAAAA"/>
              <w:left w:val="single" w:sz="6" w:space="0" w:color="AAAAAA"/>
              <w:righ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45,00</w:t>
            </w:r>
          </w:p>
        </w:tc>
      </w:tr>
      <w:tr w:rsidR="00C02342" w:rsidRPr="0021403C" w:rsidTr="009221CA">
        <w:trPr>
          <w:jc w:val="center"/>
        </w:trPr>
        <w:tc>
          <w:tcPr>
            <w:tcW w:w="438" w:type="dxa"/>
            <w:tcBorders>
              <w:top w:val="single" w:sz="2" w:space="0" w:color="AAAAAA"/>
            </w:tcBorders>
            <w:tcMar>
              <w:top w:w="45" w:type="dxa"/>
              <w:left w:w="42" w:type="dxa"/>
              <w:bottom w:w="45" w:type="dxa"/>
              <w:right w:w="45" w:type="dxa"/>
            </w:tcMar>
            <w:vAlign w:val="center"/>
          </w:tcPr>
          <w:p w:rsidR="00C02342" w:rsidRPr="0021403C" w:rsidRDefault="00C02342" w:rsidP="009221CA">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6</w:t>
            </w:r>
          </w:p>
        </w:tc>
        <w:tc>
          <w:tcPr>
            <w:tcW w:w="4395" w:type="dxa"/>
            <w:tcBorders>
              <w:top w:val="single" w:sz="2" w:space="0" w:color="AAAAAA"/>
              <w:lef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Транспарант-перетяжка над вулицею</w:t>
            </w:r>
          </w:p>
        </w:tc>
        <w:tc>
          <w:tcPr>
            <w:tcW w:w="2198" w:type="dxa"/>
            <w:tcBorders>
              <w:top w:val="single" w:sz="2" w:space="0" w:color="AAAAAA"/>
              <w:lef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 кв. м. площі розташування</w:t>
            </w:r>
          </w:p>
        </w:tc>
        <w:tc>
          <w:tcPr>
            <w:tcW w:w="2077" w:type="dxa"/>
            <w:tcBorders>
              <w:top w:val="single" w:sz="2" w:space="0" w:color="AAAAAA"/>
              <w:left w:val="single" w:sz="6" w:space="0" w:color="AAAAAA"/>
              <w:righ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70,00</w:t>
            </w:r>
          </w:p>
        </w:tc>
      </w:tr>
      <w:tr w:rsidR="00C02342" w:rsidRPr="0021403C" w:rsidTr="009221CA">
        <w:trPr>
          <w:trHeight w:val="475"/>
          <w:jc w:val="center"/>
        </w:trPr>
        <w:tc>
          <w:tcPr>
            <w:tcW w:w="438" w:type="dxa"/>
            <w:tcBorders>
              <w:top w:val="single" w:sz="2" w:space="0" w:color="AAAAAA"/>
              <w:bottom w:val="single" w:sz="2" w:space="0" w:color="AAAAAA"/>
            </w:tcBorders>
            <w:tcMar>
              <w:top w:w="45" w:type="dxa"/>
              <w:left w:w="42" w:type="dxa"/>
              <w:bottom w:w="45" w:type="dxa"/>
              <w:right w:w="45" w:type="dxa"/>
            </w:tcMar>
            <w:vAlign w:val="center"/>
          </w:tcPr>
          <w:p w:rsidR="00C02342" w:rsidRPr="0021403C" w:rsidRDefault="00C02342" w:rsidP="009221CA">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7</w:t>
            </w:r>
          </w:p>
        </w:tc>
        <w:tc>
          <w:tcPr>
            <w:tcW w:w="4395" w:type="dxa"/>
            <w:tcBorders>
              <w:top w:val="single" w:sz="2" w:space="0" w:color="AAAAAA"/>
              <w:left w:val="single" w:sz="6" w:space="0" w:color="AAAAAA"/>
              <w:bottom w:val="single" w:sz="2"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Графічна (лазерна) проекційна установка</w:t>
            </w:r>
          </w:p>
        </w:tc>
        <w:tc>
          <w:tcPr>
            <w:tcW w:w="2198" w:type="dxa"/>
            <w:tcBorders>
              <w:top w:val="single" w:sz="2" w:space="0" w:color="AAAAAA"/>
              <w:left w:val="single" w:sz="6" w:space="0" w:color="AAAAAA"/>
              <w:bottom w:val="single" w:sz="2"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 кв. м. площі розташування</w:t>
            </w:r>
          </w:p>
        </w:tc>
        <w:tc>
          <w:tcPr>
            <w:tcW w:w="2077" w:type="dxa"/>
            <w:tcBorders>
              <w:top w:val="single" w:sz="2" w:space="0" w:color="AAAAAA"/>
              <w:left w:val="single" w:sz="6" w:space="0" w:color="AAAAAA"/>
              <w:bottom w:val="single" w:sz="2" w:space="0" w:color="AAAAAA"/>
              <w:righ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625,00</w:t>
            </w:r>
          </w:p>
        </w:tc>
      </w:tr>
      <w:tr w:rsidR="00C02342" w:rsidRPr="0021403C" w:rsidTr="009221CA">
        <w:trPr>
          <w:trHeight w:val="621"/>
          <w:jc w:val="center"/>
        </w:trPr>
        <w:tc>
          <w:tcPr>
            <w:tcW w:w="438" w:type="dxa"/>
            <w:tcBorders>
              <w:top w:val="single" w:sz="2" w:space="0" w:color="AAAAAA"/>
              <w:bottom w:val="single" w:sz="2" w:space="0" w:color="AAAAAA"/>
            </w:tcBorders>
            <w:tcMar>
              <w:top w:w="45" w:type="dxa"/>
              <w:left w:w="42" w:type="dxa"/>
              <w:bottom w:w="45" w:type="dxa"/>
              <w:right w:w="45" w:type="dxa"/>
            </w:tcMar>
            <w:vAlign w:val="center"/>
          </w:tcPr>
          <w:p w:rsidR="00C02342" w:rsidRPr="0021403C" w:rsidRDefault="00C02342" w:rsidP="009221CA">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8</w:t>
            </w:r>
          </w:p>
        </w:tc>
        <w:tc>
          <w:tcPr>
            <w:tcW w:w="4395" w:type="dxa"/>
            <w:tcBorders>
              <w:top w:val="single" w:sz="2" w:space="0" w:color="AAAAAA"/>
              <w:left w:val="single" w:sz="6" w:space="0" w:color="AAAAAA"/>
              <w:bottom w:val="single" w:sz="2"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Телевізійний екран</w:t>
            </w:r>
          </w:p>
        </w:tc>
        <w:tc>
          <w:tcPr>
            <w:tcW w:w="2198" w:type="dxa"/>
            <w:tcBorders>
              <w:top w:val="single" w:sz="2" w:space="0" w:color="AAAAAA"/>
              <w:left w:val="single" w:sz="6" w:space="0" w:color="AAAAAA"/>
              <w:bottom w:val="single" w:sz="2"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 кв. м. площі розташування</w:t>
            </w:r>
          </w:p>
        </w:tc>
        <w:tc>
          <w:tcPr>
            <w:tcW w:w="2077" w:type="dxa"/>
            <w:tcBorders>
              <w:top w:val="single" w:sz="2" w:space="0" w:color="AAAAAA"/>
              <w:left w:val="single" w:sz="6" w:space="0" w:color="AAAAAA"/>
              <w:bottom w:val="single" w:sz="2" w:space="0" w:color="AAAAAA"/>
              <w:righ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100,00</w:t>
            </w:r>
          </w:p>
        </w:tc>
      </w:tr>
      <w:tr w:rsidR="00C02342" w:rsidRPr="0021403C" w:rsidTr="009221CA">
        <w:trPr>
          <w:trHeight w:val="806"/>
          <w:jc w:val="center"/>
        </w:trPr>
        <w:tc>
          <w:tcPr>
            <w:tcW w:w="438" w:type="dxa"/>
            <w:tcBorders>
              <w:top w:val="single" w:sz="2" w:space="0" w:color="AAAAAA"/>
              <w:bottom w:val="single" w:sz="2" w:space="0" w:color="AAAAAA"/>
            </w:tcBorders>
            <w:tcMar>
              <w:top w:w="45" w:type="dxa"/>
              <w:left w:w="42" w:type="dxa"/>
              <w:bottom w:w="45" w:type="dxa"/>
              <w:right w:w="45" w:type="dxa"/>
            </w:tcMar>
            <w:vAlign w:val="center"/>
          </w:tcPr>
          <w:p w:rsidR="00C02342" w:rsidRPr="0021403C" w:rsidRDefault="00C02342" w:rsidP="009221CA">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9</w:t>
            </w:r>
          </w:p>
        </w:tc>
        <w:tc>
          <w:tcPr>
            <w:tcW w:w="4395" w:type="dxa"/>
            <w:tcBorders>
              <w:top w:val="single" w:sz="2" w:space="0" w:color="AAAAAA"/>
              <w:left w:val="single" w:sz="6" w:space="0" w:color="AAAAAA"/>
              <w:bottom w:val="single" w:sz="2"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Конструкції на даху будинку (будівлі) споруди</w:t>
            </w:r>
          </w:p>
        </w:tc>
        <w:tc>
          <w:tcPr>
            <w:tcW w:w="2198" w:type="dxa"/>
            <w:tcBorders>
              <w:top w:val="single" w:sz="2" w:space="0" w:color="AAAAAA"/>
              <w:left w:val="single" w:sz="6" w:space="0" w:color="AAAAAA"/>
              <w:bottom w:val="single" w:sz="2"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 кв. м. площі розташування</w:t>
            </w:r>
          </w:p>
        </w:tc>
        <w:tc>
          <w:tcPr>
            <w:tcW w:w="2077" w:type="dxa"/>
            <w:tcBorders>
              <w:top w:val="single" w:sz="2" w:space="0" w:color="AAAAAA"/>
              <w:left w:val="single" w:sz="6" w:space="0" w:color="AAAAAA"/>
              <w:bottom w:val="single" w:sz="2" w:space="0" w:color="AAAAAA"/>
              <w:righ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100,00</w:t>
            </w:r>
          </w:p>
        </w:tc>
      </w:tr>
      <w:tr w:rsidR="00C02342" w:rsidRPr="0021403C" w:rsidTr="009221CA">
        <w:trPr>
          <w:trHeight w:val="806"/>
          <w:jc w:val="center"/>
        </w:trPr>
        <w:tc>
          <w:tcPr>
            <w:tcW w:w="438" w:type="dxa"/>
            <w:tcBorders>
              <w:top w:val="single" w:sz="2" w:space="0" w:color="AAAAAA"/>
              <w:bottom w:val="single" w:sz="2" w:space="0" w:color="AAAAAA"/>
            </w:tcBorders>
            <w:tcMar>
              <w:top w:w="45" w:type="dxa"/>
              <w:left w:w="42" w:type="dxa"/>
              <w:bottom w:w="45" w:type="dxa"/>
              <w:right w:w="45" w:type="dxa"/>
            </w:tcMar>
            <w:vAlign w:val="center"/>
          </w:tcPr>
          <w:p w:rsidR="00C02342" w:rsidRPr="0021403C" w:rsidRDefault="00C02342" w:rsidP="009221CA">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10</w:t>
            </w:r>
          </w:p>
        </w:tc>
        <w:tc>
          <w:tcPr>
            <w:tcW w:w="4395" w:type="dxa"/>
            <w:tcBorders>
              <w:top w:val="single" w:sz="2" w:space="0" w:color="AAAAAA"/>
              <w:left w:val="single" w:sz="6" w:space="0" w:color="AAAAAA"/>
              <w:bottom w:val="single" w:sz="2"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Рекламний напис, малюнок, вказівник на дорожньому покритті</w:t>
            </w:r>
          </w:p>
        </w:tc>
        <w:tc>
          <w:tcPr>
            <w:tcW w:w="2198" w:type="dxa"/>
            <w:tcBorders>
              <w:top w:val="single" w:sz="2" w:space="0" w:color="AAAAAA"/>
              <w:left w:val="single" w:sz="6" w:space="0" w:color="AAAAAA"/>
              <w:bottom w:val="single" w:sz="2"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1 кв. м. площі розташування</w:t>
            </w:r>
          </w:p>
        </w:tc>
        <w:tc>
          <w:tcPr>
            <w:tcW w:w="2077" w:type="dxa"/>
            <w:tcBorders>
              <w:top w:val="single" w:sz="2" w:space="0" w:color="AAAAAA"/>
              <w:left w:val="single" w:sz="6" w:space="0" w:color="AAAAAA"/>
              <w:bottom w:val="single" w:sz="2" w:space="0" w:color="AAAAAA"/>
              <w:right w:val="single" w:sz="6" w:space="0" w:color="AAAAAA"/>
            </w:tcBorders>
            <w:tcMar>
              <w:left w:w="7" w:type="dxa"/>
            </w:tcMar>
            <w:vAlign w:val="center"/>
          </w:tcPr>
          <w:p w:rsidR="00C02342" w:rsidRPr="0021403C" w:rsidRDefault="00C02342" w:rsidP="009221CA">
            <w:pPr>
              <w:jc w:val="both"/>
              <w:rPr>
                <w:rFonts w:ascii="Times New Roman" w:hAnsi="Times New Roman" w:cs="Times New Roman"/>
                <w:color w:val="000000"/>
                <w:sz w:val="24"/>
                <w:szCs w:val="24"/>
              </w:rPr>
            </w:pPr>
            <w:r w:rsidRPr="0021403C">
              <w:rPr>
                <w:rFonts w:ascii="Times New Roman" w:hAnsi="Times New Roman" w:cs="Times New Roman"/>
                <w:color w:val="000000"/>
                <w:sz w:val="24"/>
                <w:szCs w:val="24"/>
              </w:rPr>
              <w:t>50,00</w:t>
            </w:r>
          </w:p>
        </w:tc>
      </w:tr>
    </w:tbl>
    <w:p w:rsidR="00C02342" w:rsidRPr="0021403C" w:rsidRDefault="00C02342" w:rsidP="00C02342">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2.2. Розмір плати за користування місцем, що знаходиться у комунальній власності, для розміщення спеціальних конструкцій, що використовуються для розташування рекламних засобів, обчислюється за такою формулою:</w:t>
      </w:r>
    </w:p>
    <w:p w:rsidR="00C02342" w:rsidRPr="0021403C" w:rsidRDefault="00C02342" w:rsidP="00C02342">
      <w:pPr>
        <w:jc w:val="both"/>
        <w:rPr>
          <w:rFonts w:ascii="Times New Roman" w:hAnsi="Times New Roman" w:cs="Times New Roman"/>
          <w:sz w:val="28"/>
          <w:szCs w:val="28"/>
        </w:rPr>
      </w:pPr>
      <w:r w:rsidRPr="0021403C">
        <w:rPr>
          <w:rFonts w:ascii="Times New Roman" w:hAnsi="Times New Roman" w:cs="Times New Roman"/>
          <w:b/>
          <w:bCs/>
          <w:color w:val="000000"/>
          <w:sz w:val="28"/>
          <w:szCs w:val="28"/>
        </w:rPr>
        <w:t xml:space="preserve">Р = S х М х В х </w:t>
      </w:r>
      <w:proofErr w:type="spellStart"/>
      <w:r w:rsidRPr="0021403C">
        <w:rPr>
          <w:rFonts w:ascii="Times New Roman" w:hAnsi="Times New Roman" w:cs="Times New Roman"/>
          <w:b/>
          <w:bCs/>
          <w:color w:val="000000"/>
          <w:sz w:val="28"/>
          <w:szCs w:val="28"/>
        </w:rPr>
        <w:t>Кр</w:t>
      </w:r>
      <w:proofErr w:type="spellEnd"/>
      <w:r w:rsidRPr="0021403C">
        <w:rPr>
          <w:rFonts w:ascii="Times New Roman" w:hAnsi="Times New Roman" w:cs="Times New Roman"/>
          <w:b/>
          <w:bCs/>
          <w:color w:val="000000"/>
          <w:sz w:val="28"/>
          <w:szCs w:val="28"/>
        </w:rPr>
        <w:t>,</w:t>
      </w:r>
      <w:r w:rsidRPr="0021403C">
        <w:rPr>
          <w:rFonts w:ascii="Times New Roman" w:hAnsi="Times New Roman" w:cs="Times New Roman"/>
          <w:color w:val="000000"/>
          <w:sz w:val="28"/>
          <w:szCs w:val="28"/>
        </w:rPr>
        <w:t xml:space="preserve"> де</w:t>
      </w:r>
    </w:p>
    <w:p w:rsidR="00C02342" w:rsidRPr="0021403C" w:rsidRDefault="00C02342" w:rsidP="00C02342">
      <w:pPr>
        <w:jc w:val="both"/>
        <w:rPr>
          <w:rFonts w:ascii="Times New Roman" w:hAnsi="Times New Roman" w:cs="Times New Roman"/>
          <w:sz w:val="28"/>
          <w:szCs w:val="28"/>
        </w:rPr>
      </w:pPr>
      <w:r w:rsidRPr="0021403C">
        <w:rPr>
          <w:rFonts w:ascii="Times New Roman" w:hAnsi="Times New Roman" w:cs="Times New Roman"/>
          <w:b/>
          <w:bCs/>
          <w:color w:val="000000"/>
          <w:sz w:val="28"/>
          <w:szCs w:val="28"/>
        </w:rPr>
        <w:t>Р</w:t>
      </w:r>
      <w:r w:rsidRPr="0021403C">
        <w:rPr>
          <w:rFonts w:ascii="Times New Roman" w:hAnsi="Times New Roman" w:cs="Times New Roman"/>
          <w:color w:val="000000"/>
          <w:sz w:val="28"/>
          <w:szCs w:val="28"/>
        </w:rPr>
        <w:t xml:space="preserve"> — річний розмір плати за користування місцем, що знаходиться у комунальній власності, для розміщення спеціальних конструкцій (грн.) без ПДВ;</w:t>
      </w:r>
    </w:p>
    <w:p w:rsidR="00C02342" w:rsidRPr="0021403C" w:rsidRDefault="00C02342" w:rsidP="00C02342">
      <w:pPr>
        <w:jc w:val="both"/>
        <w:rPr>
          <w:rFonts w:ascii="Times New Roman" w:hAnsi="Times New Roman" w:cs="Times New Roman"/>
          <w:sz w:val="28"/>
          <w:szCs w:val="28"/>
        </w:rPr>
      </w:pPr>
      <w:r w:rsidRPr="0021403C">
        <w:rPr>
          <w:rFonts w:ascii="Times New Roman" w:hAnsi="Times New Roman" w:cs="Times New Roman"/>
          <w:b/>
          <w:bCs/>
          <w:color w:val="000000"/>
          <w:sz w:val="28"/>
          <w:szCs w:val="28"/>
        </w:rPr>
        <w:t xml:space="preserve">S </w:t>
      </w:r>
      <w:r w:rsidRPr="0021403C">
        <w:rPr>
          <w:rFonts w:ascii="Times New Roman" w:hAnsi="Times New Roman" w:cs="Times New Roman"/>
          <w:color w:val="000000"/>
          <w:sz w:val="28"/>
          <w:szCs w:val="28"/>
        </w:rPr>
        <w:t>— розмір площі розташування спеціальної конструкції (м. кв.);</w:t>
      </w:r>
    </w:p>
    <w:p w:rsidR="00C02342" w:rsidRPr="0021403C" w:rsidRDefault="00C02342" w:rsidP="00C02342">
      <w:pPr>
        <w:jc w:val="both"/>
        <w:rPr>
          <w:rFonts w:ascii="Times New Roman" w:hAnsi="Times New Roman" w:cs="Times New Roman"/>
          <w:sz w:val="28"/>
          <w:szCs w:val="28"/>
        </w:rPr>
      </w:pPr>
      <w:r w:rsidRPr="0021403C">
        <w:rPr>
          <w:rFonts w:ascii="Times New Roman" w:hAnsi="Times New Roman" w:cs="Times New Roman"/>
          <w:b/>
          <w:bCs/>
          <w:color w:val="000000"/>
          <w:sz w:val="28"/>
          <w:szCs w:val="28"/>
        </w:rPr>
        <w:t xml:space="preserve">М </w:t>
      </w:r>
      <w:r w:rsidRPr="0021403C">
        <w:rPr>
          <w:rFonts w:ascii="Times New Roman" w:hAnsi="Times New Roman" w:cs="Times New Roman"/>
          <w:color w:val="000000"/>
          <w:sz w:val="28"/>
          <w:szCs w:val="28"/>
        </w:rPr>
        <w:t>— термін розміщення спеціальної конструкції (місяці);</w:t>
      </w:r>
    </w:p>
    <w:p w:rsidR="00C02342" w:rsidRPr="0021403C" w:rsidRDefault="00C02342" w:rsidP="00C02342">
      <w:pPr>
        <w:jc w:val="both"/>
        <w:rPr>
          <w:rFonts w:ascii="Times New Roman" w:hAnsi="Times New Roman" w:cs="Times New Roman"/>
          <w:sz w:val="28"/>
          <w:szCs w:val="28"/>
        </w:rPr>
      </w:pPr>
      <w:r w:rsidRPr="0021403C">
        <w:rPr>
          <w:rFonts w:ascii="Times New Roman" w:hAnsi="Times New Roman" w:cs="Times New Roman"/>
          <w:b/>
          <w:bCs/>
          <w:color w:val="000000"/>
          <w:sz w:val="28"/>
          <w:szCs w:val="28"/>
        </w:rPr>
        <w:t xml:space="preserve">В </w:t>
      </w:r>
      <w:r w:rsidRPr="0021403C">
        <w:rPr>
          <w:rFonts w:ascii="Times New Roman" w:hAnsi="Times New Roman" w:cs="Times New Roman"/>
          <w:color w:val="000000"/>
          <w:sz w:val="28"/>
          <w:szCs w:val="28"/>
        </w:rPr>
        <w:t>— вартість використання 1 кв. м. місця розташування спеціальної конструкції (базовий тариф, грн.);</w:t>
      </w:r>
    </w:p>
    <w:p w:rsidR="00C02342" w:rsidRPr="0021403C" w:rsidRDefault="00C02342" w:rsidP="00C02342">
      <w:pPr>
        <w:jc w:val="both"/>
        <w:rPr>
          <w:rFonts w:ascii="Times New Roman" w:hAnsi="Times New Roman" w:cs="Times New Roman"/>
          <w:sz w:val="28"/>
          <w:szCs w:val="28"/>
        </w:rPr>
      </w:pPr>
      <w:proofErr w:type="spellStart"/>
      <w:r w:rsidRPr="0021403C">
        <w:rPr>
          <w:rFonts w:ascii="Times New Roman" w:hAnsi="Times New Roman" w:cs="Times New Roman"/>
          <w:b/>
          <w:bCs/>
          <w:color w:val="000000"/>
          <w:sz w:val="28"/>
          <w:szCs w:val="28"/>
        </w:rPr>
        <w:t>Кр</w:t>
      </w:r>
      <w:proofErr w:type="spellEnd"/>
      <w:r w:rsidRPr="0021403C">
        <w:rPr>
          <w:rFonts w:ascii="Times New Roman" w:hAnsi="Times New Roman" w:cs="Times New Roman"/>
          <w:b/>
          <w:bCs/>
          <w:color w:val="000000"/>
          <w:sz w:val="28"/>
          <w:szCs w:val="28"/>
        </w:rPr>
        <w:t xml:space="preserve"> </w:t>
      </w:r>
      <w:r w:rsidRPr="0021403C">
        <w:rPr>
          <w:rFonts w:ascii="Times New Roman" w:hAnsi="Times New Roman" w:cs="Times New Roman"/>
          <w:color w:val="000000"/>
          <w:sz w:val="28"/>
          <w:szCs w:val="28"/>
        </w:rPr>
        <w:t>— ринковий коефіцієнт.</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 xml:space="preserve">2.3. Ринковий коефіцієнт </w:t>
      </w:r>
      <w:proofErr w:type="spellStart"/>
      <w:r w:rsidRPr="0021403C">
        <w:rPr>
          <w:rFonts w:ascii="Times New Roman" w:hAnsi="Times New Roman" w:cs="Times New Roman"/>
          <w:color w:val="000000"/>
          <w:sz w:val="28"/>
          <w:szCs w:val="28"/>
        </w:rPr>
        <w:t>Кр</w:t>
      </w:r>
      <w:proofErr w:type="spellEnd"/>
      <w:r w:rsidRPr="0021403C">
        <w:rPr>
          <w:rFonts w:ascii="Times New Roman" w:hAnsi="Times New Roman" w:cs="Times New Roman"/>
          <w:color w:val="000000"/>
          <w:sz w:val="28"/>
          <w:szCs w:val="28"/>
        </w:rPr>
        <w:t xml:space="preserve"> = 1,5 застосовується для п. 1, 2, 3 таблиці при розміщенні в місцях підвищеної рекламної ефективності (центр населеного пункту, </w:t>
      </w:r>
      <w:proofErr w:type="spellStart"/>
      <w:r w:rsidRPr="0021403C">
        <w:rPr>
          <w:rFonts w:ascii="Times New Roman" w:hAnsi="Times New Roman" w:cs="Times New Roman"/>
          <w:color w:val="000000"/>
          <w:sz w:val="28"/>
          <w:szCs w:val="28"/>
        </w:rPr>
        <w:t>об’їздні</w:t>
      </w:r>
      <w:proofErr w:type="spellEnd"/>
      <w:r w:rsidRPr="0021403C">
        <w:rPr>
          <w:rFonts w:ascii="Times New Roman" w:hAnsi="Times New Roman" w:cs="Times New Roman"/>
          <w:color w:val="000000"/>
          <w:sz w:val="28"/>
          <w:szCs w:val="28"/>
        </w:rPr>
        <w:t xml:space="preserve"> дороги).</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Для інших видів - ринковий коефіцієнт Кр=1.</w:t>
      </w:r>
    </w:p>
    <w:p w:rsidR="00C02342" w:rsidRPr="0021403C" w:rsidRDefault="00C02342" w:rsidP="00C02342">
      <w:pPr>
        <w:suppressLineNumbers/>
        <w:suppressAutoHyphens/>
        <w:spacing w:after="0" w:line="240" w:lineRule="auto"/>
        <w:jc w:val="both"/>
        <w:rPr>
          <w:rFonts w:ascii="Times New Roman" w:eastAsia="SimSun" w:hAnsi="Times New Roman" w:cs="Times New Roman"/>
          <w:sz w:val="28"/>
          <w:szCs w:val="28"/>
          <w:lang w:eastAsia="zh-CN"/>
        </w:rPr>
      </w:pPr>
      <w:r w:rsidRPr="0021403C">
        <w:rPr>
          <w:rFonts w:ascii="Times New Roman" w:eastAsia="SimSun" w:hAnsi="Times New Roman" w:cs="Times New Roman"/>
          <w:color w:val="000000"/>
          <w:sz w:val="28"/>
          <w:szCs w:val="28"/>
          <w:lang w:eastAsia="zh-CN"/>
        </w:rPr>
        <w:lastRenderedPageBreak/>
        <w:t xml:space="preserve">2.4. Плата за використання місць розташування спеціальних конструкцій вноситься помісячно або авансом за рік, на підставі договору </w:t>
      </w:r>
      <w:r w:rsidRPr="0021403C">
        <w:rPr>
          <w:rFonts w:ascii="Times New Roman" w:eastAsia="SimSun" w:hAnsi="Times New Roman" w:cs="Times New Roman"/>
          <w:bCs/>
          <w:sz w:val="28"/>
          <w:szCs w:val="28"/>
          <w:lang w:eastAsia="zh-CN"/>
        </w:rPr>
        <w:t>про тимчасове</w:t>
      </w:r>
      <w:r w:rsidRPr="0021403C">
        <w:rPr>
          <w:rFonts w:ascii="Times New Roman" w:eastAsia="SimSun" w:hAnsi="Times New Roman" w:cs="Times New Roman"/>
          <w:b/>
          <w:bCs/>
          <w:sz w:val="28"/>
          <w:szCs w:val="28"/>
          <w:lang w:eastAsia="zh-CN"/>
        </w:rPr>
        <w:t xml:space="preserve"> </w:t>
      </w:r>
      <w:r w:rsidRPr="0021403C">
        <w:rPr>
          <w:rFonts w:ascii="Times New Roman" w:eastAsia="SimSun" w:hAnsi="Times New Roman" w:cs="Times New Roman"/>
          <w:bCs/>
          <w:sz w:val="28"/>
          <w:szCs w:val="28"/>
          <w:lang w:eastAsia="zh-CN"/>
        </w:rPr>
        <w:t>користування місцями розташування рекламних засобів</w:t>
      </w:r>
      <w:r w:rsidRPr="0021403C">
        <w:rPr>
          <w:rFonts w:ascii="Times New Roman" w:eastAsia="SimSun" w:hAnsi="Times New Roman" w:cs="Times New Roman"/>
          <w:sz w:val="28"/>
          <w:szCs w:val="28"/>
          <w:lang w:eastAsia="zh-CN"/>
        </w:rPr>
        <w:t>.</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2.5. Плата за тимчасове розміщення рекламних засобів зараховується до місцевого бюджету Солотвинської селищної ради.</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2.6. Плата за тимчасове користування місцем, що перебуває у державній або приватній власності, здійснюється на договірних засадах з його власником або уповноваженим ним органом (особою). Розмір плати за тимчасове користування місцем розташування рекламного засобу не може встановлюватися залежно від змісту реклами.</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2.7. Розмір плати за тимчасове розміщення рекламних засобів в рамках рекламних акцій та масових заходів на термін від одного до десяти днів незалежно від місця розташування та площі місця розташування рекламного засобу становить одну мінімальну заробітну плату, встановлену чинним законодавством України.</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3. Розповсюджувач зовнішньої реклами не звільняється від плати за використання місць розташування спеціальних конструкцій при відсутності рекламного засобу.</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 xml:space="preserve">4. У випадку розміщення </w:t>
      </w:r>
      <w:proofErr w:type="spellStart"/>
      <w:r w:rsidRPr="0021403C">
        <w:rPr>
          <w:rFonts w:ascii="Times New Roman" w:hAnsi="Times New Roman" w:cs="Times New Roman"/>
          <w:color w:val="000000"/>
          <w:sz w:val="28"/>
          <w:szCs w:val="28"/>
        </w:rPr>
        <w:t>рекламоносіїв</w:t>
      </w:r>
      <w:proofErr w:type="spellEnd"/>
      <w:r w:rsidRPr="0021403C">
        <w:rPr>
          <w:rFonts w:ascii="Times New Roman" w:hAnsi="Times New Roman" w:cs="Times New Roman"/>
          <w:color w:val="000000"/>
          <w:sz w:val="28"/>
          <w:szCs w:val="28"/>
        </w:rPr>
        <w:t xml:space="preserve"> складної конфігурації розрахунок оплачуваної площі здійснюється у межах описаного прямокутника (зовнішні габарити). </w:t>
      </w:r>
    </w:p>
    <w:p w:rsidR="00C02342" w:rsidRPr="0021403C" w:rsidRDefault="00C02342" w:rsidP="00C02342">
      <w:pPr>
        <w:spacing w:after="0"/>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 xml:space="preserve">5. При підрахунку площі </w:t>
      </w:r>
      <w:proofErr w:type="spellStart"/>
      <w:r w:rsidRPr="0021403C">
        <w:rPr>
          <w:rFonts w:ascii="Times New Roman" w:hAnsi="Times New Roman" w:cs="Times New Roman"/>
          <w:color w:val="000000"/>
          <w:sz w:val="28"/>
          <w:szCs w:val="28"/>
        </w:rPr>
        <w:t>рекламоносія</w:t>
      </w:r>
      <w:proofErr w:type="spellEnd"/>
      <w:r w:rsidRPr="0021403C">
        <w:rPr>
          <w:rFonts w:ascii="Times New Roman" w:hAnsi="Times New Roman" w:cs="Times New Roman"/>
          <w:color w:val="000000"/>
          <w:sz w:val="28"/>
          <w:szCs w:val="28"/>
        </w:rPr>
        <w:t xml:space="preserve"> плата за неповний квадратний метр вираховується як за повний.</w:t>
      </w:r>
    </w:p>
    <w:p w:rsidR="00C02342" w:rsidRPr="0021403C" w:rsidRDefault="00C02342" w:rsidP="00C02342">
      <w:pPr>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 xml:space="preserve"> </w:t>
      </w:r>
    </w:p>
    <w:p w:rsidR="00C02342" w:rsidRPr="0021403C" w:rsidRDefault="00C02342" w:rsidP="00C02342">
      <w:pPr>
        <w:jc w:val="both"/>
        <w:rPr>
          <w:rFonts w:ascii="Times New Roman" w:hAnsi="Times New Roman" w:cs="Times New Roman"/>
          <w:color w:val="000000"/>
          <w:sz w:val="28"/>
          <w:szCs w:val="28"/>
        </w:rPr>
      </w:pPr>
    </w:p>
    <w:p w:rsidR="00C02342" w:rsidRPr="00F84FAE" w:rsidRDefault="00C02342" w:rsidP="00C02342">
      <w:pPr>
        <w:suppressLineNumbers/>
        <w:tabs>
          <w:tab w:val="left" w:pos="6000"/>
        </w:tabs>
        <w:suppressAutoHyphens/>
        <w:spacing w:after="0" w:line="240" w:lineRule="auto"/>
        <w:jc w:val="both"/>
        <w:rPr>
          <w:rFonts w:ascii="Times New Roman" w:eastAsia="SimSun" w:hAnsi="Times New Roman" w:cs="Times New Roman"/>
          <w:b/>
          <w:sz w:val="28"/>
          <w:szCs w:val="28"/>
          <w:lang w:eastAsia="zh-CN"/>
        </w:rPr>
      </w:pPr>
      <w:r w:rsidRPr="00F84FAE">
        <w:rPr>
          <w:rFonts w:ascii="Times New Roman" w:eastAsia="SimSun" w:hAnsi="Times New Roman" w:cs="Times New Roman"/>
          <w:b/>
          <w:sz w:val="28"/>
          <w:szCs w:val="28"/>
          <w:lang w:eastAsia="zh-CN"/>
        </w:rPr>
        <w:t>Секретар селищної ради                                               Василь МАНДЗЮК</w:t>
      </w: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Default="00C02342" w:rsidP="00C02342">
      <w:pPr>
        <w:spacing w:after="0"/>
        <w:rPr>
          <w:rFonts w:ascii="Times New Roman" w:hAnsi="Times New Roman" w:cs="Times New Roman"/>
          <w:sz w:val="28"/>
          <w:szCs w:val="28"/>
        </w:rPr>
      </w:pP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jc w:val="center"/>
        <w:rPr>
          <w:rFonts w:ascii="Times New Roman" w:hAnsi="Times New Roman" w:cs="Times New Roman"/>
          <w:b/>
          <w:sz w:val="32"/>
          <w:szCs w:val="32"/>
        </w:rPr>
      </w:pPr>
      <w:r w:rsidRPr="0021403C">
        <w:rPr>
          <w:rFonts w:ascii="Times New Roman" w:hAnsi="Times New Roman" w:cs="Times New Roman"/>
          <w:b/>
          <w:sz w:val="32"/>
          <w:szCs w:val="32"/>
        </w:rPr>
        <w:lastRenderedPageBreak/>
        <w:t xml:space="preserve">Аналіз регуляторного впливу </w:t>
      </w:r>
    </w:p>
    <w:p w:rsidR="00C02342" w:rsidRPr="0021403C" w:rsidRDefault="00C02342" w:rsidP="00C02342">
      <w:pPr>
        <w:spacing w:after="0"/>
        <w:jc w:val="center"/>
        <w:rPr>
          <w:rFonts w:ascii="Times New Roman" w:hAnsi="Times New Roman" w:cs="Times New Roman"/>
          <w:b/>
          <w:sz w:val="28"/>
          <w:szCs w:val="28"/>
        </w:rPr>
      </w:pPr>
      <w:r w:rsidRPr="0021403C">
        <w:rPr>
          <w:rFonts w:ascii="Times New Roman" w:hAnsi="Times New Roman" w:cs="Times New Roman"/>
          <w:b/>
          <w:sz w:val="28"/>
          <w:szCs w:val="28"/>
        </w:rPr>
        <w:t xml:space="preserve">проекту рішення Солотвинської селищної ради </w:t>
      </w:r>
    </w:p>
    <w:p w:rsidR="00C02342" w:rsidRPr="0021403C" w:rsidRDefault="00C02342" w:rsidP="00C02342">
      <w:pPr>
        <w:spacing w:after="0"/>
        <w:jc w:val="center"/>
        <w:rPr>
          <w:rFonts w:ascii="Times New Roman" w:hAnsi="Times New Roman" w:cs="Times New Roman"/>
          <w:b/>
          <w:sz w:val="28"/>
          <w:szCs w:val="28"/>
        </w:rPr>
      </w:pPr>
      <w:r w:rsidRPr="0021403C">
        <w:rPr>
          <w:rFonts w:ascii="Times New Roman" w:hAnsi="Times New Roman" w:cs="Times New Roman"/>
          <w:b/>
          <w:sz w:val="28"/>
          <w:szCs w:val="28"/>
        </w:rPr>
        <w:t>«Про затвердження Правил розміщення зовнішньої реклами на території Солотвинської селищної територіальної громади».</w:t>
      </w:r>
    </w:p>
    <w:p w:rsidR="00C02342" w:rsidRPr="0021403C" w:rsidRDefault="00C02342" w:rsidP="00C02342">
      <w:pPr>
        <w:spacing w:after="0"/>
        <w:jc w:val="center"/>
        <w:rPr>
          <w:rFonts w:ascii="Times New Roman" w:hAnsi="Times New Roman" w:cs="Times New Roman"/>
          <w:b/>
          <w:sz w:val="28"/>
          <w:szCs w:val="28"/>
        </w:rPr>
      </w:pP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b/>
          <w:sz w:val="28"/>
          <w:szCs w:val="28"/>
        </w:rPr>
        <w:tab/>
      </w:r>
      <w:r w:rsidRPr="0021403C">
        <w:rPr>
          <w:rFonts w:ascii="Times New Roman" w:hAnsi="Times New Roman" w:cs="Times New Roman"/>
          <w:sz w:val="28"/>
          <w:szCs w:val="28"/>
        </w:rPr>
        <w:t>Відповідно до  Закону України «Про засади державної регуляторної політики у сфері господарської діяльності», Методики проведення аналізу впливу регуляторного акта, затвердженої Постановою Кабінету Міністрів України №308 від 11.03.2004р.</w:t>
      </w:r>
    </w:p>
    <w:p w:rsidR="00C02342" w:rsidRPr="0021403C" w:rsidRDefault="00C02342" w:rsidP="00C02342">
      <w:pPr>
        <w:spacing w:after="0"/>
        <w:jc w:val="both"/>
        <w:rPr>
          <w:rFonts w:ascii="Times New Roman" w:hAnsi="Times New Roman" w:cs="Times New Roman"/>
          <w:sz w:val="28"/>
          <w:szCs w:val="28"/>
        </w:rPr>
      </w:pP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b/>
          <w:sz w:val="28"/>
          <w:szCs w:val="28"/>
        </w:rPr>
        <w:t xml:space="preserve">Назва регуляторного акта: </w:t>
      </w:r>
      <w:r w:rsidRPr="0021403C">
        <w:rPr>
          <w:rFonts w:ascii="Times New Roman" w:hAnsi="Times New Roman" w:cs="Times New Roman"/>
          <w:sz w:val="28"/>
          <w:szCs w:val="28"/>
        </w:rPr>
        <w:t xml:space="preserve">проект рішення </w:t>
      </w:r>
      <w:proofErr w:type="spellStart"/>
      <w:r w:rsidRPr="0021403C">
        <w:rPr>
          <w:rFonts w:ascii="Times New Roman" w:hAnsi="Times New Roman" w:cs="Times New Roman"/>
          <w:sz w:val="28"/>
          <w:szCs w:val="28"/>
        </w:rPr>
        <w:t>____сес</w:t>
      </w:r>
      <w:proofErr w:type="spellEnd"/>
      <w:r w:rsidRPr="0021403C">
        <w:rPr>
          <w:rFonts w:ascii="Times New Roman" w:hAnsi="Times New Roman" w:cs="Times New Roman"/>
          <w:sz w:val="28"/>
          <w:szCs w:val="28"/>
        </w:rPr>
        <w:t xml:space="preserve">ії Солотвинської селищної ради </w:t>
      </w:r>
      <w:proofErr w:type="spellStart"/>
      <w:r w:rsidRPr="0021403C">
        <w:rPr>
          <w:rFonts w:ascii="Times New Roman" w:hAnsi="Times New Roman" w:cs="Times New Roman"/>
          <w:sz w:val="28"/>
          <w:szCs w:val="28"/>
        </w:rPr>
        <w:t>___скликан</w:t>
      </w:r>
      <w:proofErr w:type="spellEnd"/>
      <w:r w:rsidRPr="0021403C">
        <w:rPr>
          <w:rFonts w:ascii="Times New Roman" w:hAnsi="Times New Roman" w:cs="Times New Roman"/>
          <w:sz w:val="28"/>
          <w:szCs w:val="28"/>
        </w:rPr>
        <w:t xml:space="preserve">ня від __№____ «Про затвердження Правил розміщення зовнішньої реклами на території Солотвинської селищної територіальної громади». </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b/>
          <w:sz w:val="28"/>
          <w:szCs w:val="28"/>
        </w:rPr>
        <w:t xml:space="preserve">Регуляторний орган: </w:t>
      </w:r>
      <w:r w:rsidRPr="0021403C">
        <w:rPr>
          <w:rFonts w:ascii="Times New Roman" w:hAnsi="Times New Roman" w:cs="Times New Roman"/>
          <w:sz w:val="28"/>
          <w:szCs w:val="28"/>
        </w:rPr>
        <w:t>Солотвинська селищна рада.</w:t>
      </w:r>
    </w:p>
    <w:p w:rsidR="00C02342" w:rsidRPr="0021403C" w:rsidRDefault="00C02342" w:rsidP="00C02342">
      <w:pPr>
        <w:spacing w:after="0"/>
        <w:jc w:val="both"/>
        <w:rPr>
          <w:rFonts w:ascii="Times New Roman" w:hAnsi="Times New Roman" w:cs="Times New Roman"/>
          <w:sz w:val="28"/>
          <w:szCs w:val="28"/>
        </w:rPr>
      </w:pP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b/>
          <w:sz w:val="28"/>
          <w:szCs w:val="28"/>
        </w:rPr>
        <w:t xml:space="preserve">Розробники документа: </w:t>
      </w:r>
      <w:r w:rsidRPr="0021403C">
        <w:rPr>
          <w:rFonts w:ascii="Times New Roman" w:hAnsi="Times New Roman" w:cs="Times New Roman"/>
          <w:sz w:val="28"/>
          <w:szCs w:val="28"/>
        </w:rPr>
        <w:t>відділ економіки та соціально-економічного планування.</w:t>
      </w:r>
    </w:p>
    <w:p w:rsidR="00C02342" w:rsidRPr="0021403C" w:rsidRDefault="00C02342" w:rsidP="00C02342">
      <w:pPr>
        <w:spacing w:after="0"/>
        <w:jc w:val="both"/>
        <w:rPr>
          <w:rFonts w:ascii="Times New Roman" w:hAnsi="Times New Roman" w:cs="Times New Roman"/>
          <w:sz w:val="28"/>
          <w:szCs w:val="28"/>
        </w:rPr>
      </w:pPr>
    </w:p>
    <w:p w:rsidR="00C02342" w:rsidRPr="0021403C" w:rsidRDefault="00C02342" w:rsidP="00C02342">
      <w:pPr>
        <w:spacing w:after="0"/>
        <w:jc w:val="both"/>
        <w:rPr>
          <w:rFonts w:ascii="Times New Roman" w:hAnsi="Times New Roman" w:cs="Times New Roman"/>
          <w:b/>
          <w:sz w:val="28"/>
          <w:szCs w:val="28"/>
        </w:rPr>
      </w:pPr>
      <w:r w:rsidRPr="0021403C">
        <w:rPr>
          <w:rFonts w:ascii="Times New Roman" w:hAnsi="Times New Roman" w:cs="Times New Roman"/>
          <w:b/>
          <w:sz w:val="28"/>
          <w:szCs w:val="28"/>
        </w:rPr>
        <w:t>Відповідальна особа:</w:t>
      </w:r>
      <w:r w:rsidRPr="0021403C">
        <w:rPr>
          <w:rFonts w:ascii="Times New Roman" w:hAnsi="Times New Roman" w:cs="Times New Roman"/>
          <w:sz w:val="28"/>
          <w:szCs w:val="28"/>
        </w:rPr>
        <w:t xml:space="preserve"> </w:t>
      </w:r>
      <w:proofErr w:type="spellStart"/>
      <w:r w:rsidRPr="0021403C">
        <w:rPr>
          <w:rFonts w:ascii="Times New Roman" w:hAnsi="Times New Roman" w:cs="Times New Roman"/>
          <w:b/>
          <w:sz w:val="28"/>
          <w:szCs w:val="28"/>
        </w:rPr>
        <w:t>Купчак</w:t>
      </w:r>
      <w:proofErr w:type="spellEnd"/>
      <w:r w:rsidRPr="0021403C">
        <w:rPr>
          <w:rFonts w:ascii="Times New Roman" w:hAnsi="Times New Roman" w:cs="Times New Roman"/>
          <w:b/>
          <w:sz w:val="28"/>
          <w:szCs w:val="28"/>
        </w:rPr>
        <w:t xml:space="preserve"> Лілія Дмитрівна</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b/>
          <w:sz w:val="28"/>
          <w:szCs w:val="28"/>
        </w:rPr>
        <w:t xml:space="preserve">Контактний телефон: </w:t>
      </w:r>
      <w:r w:rsidRPr="0021403C">
        <w:rPr>
          <w:rFonts w:ascii="Times New Roman" w:hAnsi="Times New Roman" w:cs="Times New Roman"/>
          <w:sz w:val="28"/>
          <w:szCs w:val="28"/>
        </w:rPr>
        <w:t>41-3-38</w:t>
      </w:r>
    </w:p>
    <w:p w:rsidR="00C02342" w:rsidRPr="0021403C" w:rsidRDefault="00C02342" w:rsidP="00C02342">
      <w:pPr>
        <w:spacing w:after="0"/>
        <w:jc w:val="both"/>
        <w:rPr>
          <w:rFonts w:ascii="Times New Roman" w:hAnsi="Times New Roman" w:cs="Times New Roman"/>
          <w:sz w:val="28"/>
          <w:szCs w:val="28"/>
        </w:rPr>
      </w:pPr>
    </w:p>
    <w:p w:rsidR="00C02342" w:rsidRPr="0021403C" w:rsidRDefault="00C02342" w:rsidP="00C02342">
      <w:pPr>
        <w:numPr>
          <w:ilvl w:val="0"/>
          <w:numId w:val="1"/>
        </w:numPr>
        <w:suppressAutoHyphens/>
        <w:spacing w:after="0" w:line="240" w:lineRule="auto"/>
        <w:jc w:val="center"/>
        <w:rPr>
          <w:rFonts w:ascii="Times New Roman" w:hAnsi="Times New Roman" w:cs="Times New Roman"/>
          <w:sz w:val="28"/>
          <w:szCs w:val="28"/>
        </w:rPr>
      </w:pPr>
      <w:r w:rsidRPr="0021403C">
        <w:rPr>
          <w:rFonts w:ascii="Times New Roman" w:hAnsi="Times New Roman" w:cs="Times New Roman"/>
          <w:b/>
          <w:sz w:val="28"/>
          <w:szCs w:val="28"/>
        </w:rPr>
        <w:t>Визначення проблеми</w:t>
      </w:r>
    </w:p>
    <w:p w:rsidR="00C02342" w:rsidRPr="0021403C" w:rsidRDefault="00C02342" w:rsidP="00C0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SimSun" w:hAnsi="Times New Roman" w:cs="Times New Roman"/>
          <w:sz w:val="28"/>
          <w:szCs w:val="28"/>
          <w:lang w:eastAsia="zh-CN"/>
        </w:rPr>
      </w:pPr>
      <w:r w:rsidRPr="0021403C">
        <w:rPr>
          <w:rFonts w:ascii="Times New Roman" w:eastAsia="SimSun" w:hAnsi="Times New Roman" w:cs="Times New Roman"/>
          <w:sz w:val="28"/>
          <w:szCs w:val="28"/>
          <w:lang w:eastAsia="zh-CN"/>
        </w:rPr>
        <w:t>У зв’язку  із впорядкуванням зовнішньої реклами та приведенням процедури оформлення дозвільної документації до Типових правил розміщення зовнішньої реклами, затвердженої Постанови Кабінету Міністрів України від 29 грудня 2003 р. № 2067, зі змінами.</w:t>
      </w:r>
    </w:p>
    <w:p w:rsidR="00C02342" w:rsidRPr="0021403C" w:rsidRDefault="00C02342" w:rsidP="00C0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SimSun" w:hAnsi="Times New Roman" w:cs="Times New Roman"/>
          <w:sz w:val="28"/>
          <w:szCs w:val="28"/>
          <w:lang w:eastAsia="zh-CN"/>
        </w:rPr>
      </w:pPr>
      <w:r w:rsidRPr="0021403C">
        <w:rPr>
          <w:rFonts w:ascii="Times New Roman" w:eastAsia="SimSun" w:hAnsi="Times New Roman" w:cs="Times New Roman"/>
          <w:color w:val="000000"/>
          <w:spacing w:val="1"/>
          <w:sz w:val="28"/>
          <w:szCs w:val="28"/>
          <w:lang w:eastAsia="zh-CN"/>
        </w:rPr>
        <w:t>Таким чином, зазначена проблема потребує усунення шляхом прийняття нових П</w:t>
      </w:r>
      <w:r w:rsidRPr="0021403C">
        <w:rPr>
          <w:rFonts w:ascii="Times New Roman" w:eastAsia="SimSun" w:hAnsi="Times New Roman" w:cs="Times New Roman"/>
          <w:bCs/>
          <w:color w:val="000000"/>
          <w:spacing w:val="-2"/>
          <w:sz w:val="28"/>
          <w:szCs w:val="28"/>
          <w:lang w:eastAsia="zh-CN"/>
        </w:rPr>
        <w:t xml:space="preserve">равил </w:t>
      </w:r>
      <w:r w:rsidRPr="0021403C">
        <w:rPr>
          <w:rFonts w:ascii="Times New Roman" w:eastAsia="SimSun" w:hAnsi="Times New Roman" w:cs="Times New Roman"/>
          <w:sz w:val="28"/>
          <w:szCs w:val="28"/>
          <w:lang w:eastAsia="zh-CN"/>
        </w:rPr>
        <w:t>розміщення об’єктів зовнішньої реклами</w:t>
      </w:r>
      <w:r w:rsidRPr="0021403C">
        <w:rPr>
          <w:rFonts w:ascii="Times New Roman" w:eastAsia="SimSun" w:hAnsi="Times New Roman" w:cs="Times New Roman"/>
          <w:color w:val="000000"/>
          <w:spacing w:val="10"/>
          <w:sz w:val="28"/>
          <w:szCs w:val="28"/>
          <w:lang w:eastAsia="zh-CN"/>
        </w:rPr>
        <w:t xml:space="preserve">, які будуть базовим </w:t>
      </w:r>
      <w:r w:rsidRPr="0021403C">
        <w:rPr>
          <w:rFonts w:ascii="Times New Roman" w:eastAsia="SimSun" w:hAnsi="Times New Roman" w:cs="Times New Roman"/>
          <w:color w:val="000000"/>
          <w:spacing w:val="8"/>
          <w:sz w:val="28"/>
          <w:szCs w:val="28"/>
          <w:lang w:eastAsia="zh-CN"/>
        </w:rPr>
        <w:t xml:space="preserve">документом та створять сучасне правове поле для подальшого розвитку </w:t>
      </w:r>
      <w:r w:rsidRPr="0021403C">
        <w:rPr>
          <w:rFonts w:ascii="Times New Roman" w:eastAsia="SimSun" w:hAnsi="Times New Roman" w:cs="Times New Roman"/>
          <w:color w:val="000000"/>
          <w:sz w:val="28"/>
          <w:szCs w:val="28"/>
          <w:lang w:eastAsia="zh-CN"/>
        </w:rPr>
        <w:t>рекламної сфери у громаді.</w:t>
      </w:r>
    </w:p>
    <w:p w:rsidR="00C02342" w:rsidRPr="0021403C" w:rsidRDefault="00C02342" w:rsidP="00C02342">
      <w:pPr>
        <w:spacing w:after="0"/>
        <w:jc w:val="center"/>
        <w:rPr>
          <w:rFonts w:ascii="Times New Roman" w:hAnsi="Times New Roman" w:cs="Times New Roman"/>
          <w:b/>
          <w:sz w:val="28"/>
          <w:szCs w:val="28"/>
        </w:rPr>
      </w:pPr>
    </w:p>
    <w:p w:rsidR="00C02342" w:rsidRPr="0021403C" w:rsidRDefault="00C02342" w:rsidP="00C02342">
      <w:pPr>
        <w:numPr>
          <w:ilvl w:val="0"/>
          <w:numId w:val="1"/>
        </w:numPr>
        <w:shd w:val="clear" w:color="auto" w:fill="FFFFFF"/>
        <w:spacing w:after="0" w:line="360" w:lineRule="atLeast"/>
        <w:contextualSpacing/>
        <w:jc w:val="center"/>
        <w:textAlignment w:val="baseline"/>
        <w:rPr>
          <w:rFonts w:ascii="Times New Roman" w:eastAsiaTheme="minorEastAsia" w:hAnsi="Times New Roman" w:cs="Times New Roman"/>
          <w:b/>
          <w:sz w:val="28"/>
          <w:szCs w:val="28"/>
          <w:lang w:eastAsia="uk-UA"/>
        </w:rPr>
      </w:pPr>
      <w:r w:rsidRPr="0021403C">
        <w:rPr>
          <w:rFonts w:ascii="Times New Roman" w:eastAsiaTheme="minorEastAsia" w:hAnsi="Times New Roman" w:cs="Times New Roman"/>
          <w:b/>
          <w:sz w:val="28"/>
          <w:szCs w:val="28"/>
          <w:lang w:eastAsia="uk-UA"/>
        </w:rPr>
        <w:t>Причини виникнення проблеми:</w:t>
      </w:r>
    </w:p>
    <w:p w:rsidR="00C02342" w:rsidRPr="0021403C" w:rsidRDefault="00C02342" w:rsidP="00C02342">
      <w:pPr>
        <w:numPr>
          <w:ilvl w:val="0"/>
          <w:numId w:val="2"/>
        </w:numPr>
        <w:shd w:val="clear" w:color="auto" w:fill="FFFFFF"/>
        <w:spacing w:after="0" w:line="240" w:lineRule="auto"/>
        <w:contextualSpacing/>
        <w:jc w:val="both"/>
        <w:textAlignment w:val="baseline"/>
        <w:rPr>
          <w:rFonts w:ascii="Times New Roman" w:eastAsiaTheme="minorEastAsia" w:hAnsi="Times New Roman" w:cs="Times New Roman"/>
          <w:sz w:val="28"/>
          <w:szCs w:val="28"/>
          <w:lang w:eastAsia="uk-UA"/>
        </w:rPr>
      </w:pPr>
      <w:r w:rsidRPr="0021403C">
        <w:rPr>
          <w:rFonts w:ascii="Times New Roman" w:eastAsiaTheme="minorEastAsia" w:hAnsi="Times New Roman" w:cs="Times New Roman"/>
          <w:sz w:val="28"/>
          <w:szCs w:val="28"/>
          <w:lang w:eastAsia="uk-UA"/>
        </w:rPr>
        <w:t>відсутність  затверджених  в Солотвинській громаді Правил розміщення зовнішньої реклами не дозволяє регулювати питання розміщення зовнішньої реклами на всій території Солотвинської селищної територіальної громади;</w:t>
      </w:r>
    </w:p>
    <w:p w:rsidR="00C02342" w:rsidRPr="0021403C" w:rsidRDefault="00C02342" w:rsidP="00C02342">
      <w:pPr>
        <w:numPr>
          <w:ilvl w:val="0"/>
          <w:numId w:val="2"/>
        </w:numPr>
        <w:shd w:val="clear" w:color="auto" w:fill="FFFFFF"/>
        <w:spacing w:after="0" w:line="240" w:lineRule="auto"/>
        <w:contextualSpacing/>
        <w:jc w:val="both"/>
        <w:textAlignment w:val="baseline"/>
        <w:rPr>
          <w:rFonts w:ascii="Times New Roman" w:eastAsiaTheme="minorEastAsia" w:hAnsi="Times New Roman" w:cs="Times New Roman"/>
          <w:sz w:val="28"/>
          <w:szCs w:val="28"/>
          <w:lang w:eastAsia="uk-UA"/>
        </w:rPr>
      </w:pPr>
      <w:r w:rsidRPr="0021403C">
        <w:rPr>
          <w:rFonts w:ascii="Times New Roman" w:eastAsiaTheme="minorEastAsia" w:hAnsi="Times New Roman" w:cs="Times New Roman"/>
          <w:sz w:val="28"/>
          <w:szCs w:val="28"/>
          <w:lang w:eastAsia="uk-UA"/>
        </w:rPr>
        <w:t>неврегульованість даного питання призводить до стихійного розміщення об</w:t>
      </w:r>
      <w:r w:rsidRPr="0021403C">
        <w:rPr>
          <w:rFonts w:ascii="Times New Roman" w:eastAsiaTheme="minorEastAsia" w:hAnsi="Times New Roman" w:cs="Times New Roman"/>
          <w:sz w:val="28"/>
          <w:szCs w:val="28"/>
          <w:lang w:val="ru-RU" w:eastAsia="uk-UA"/>
        </w:rPr>
        <w:t>`</w:t>
      </w:r>
      <w:proofErr w:type="spellStart"/>
      <w:r w:rsidRPr="0021403C">
        <w:rPr>
          <w:rFonts w:ascii="Times New Roman" w:eastAsiaTheme="minorEastAsia" w:hAnsi="Times New Roman" w:cs="Times New Roman"/>
          <w:sz w:val="28"/>
          <w:szCs w:val="28"/>
          <w:lang w:eastAsia="uk-UA"/>
        </w:rPr>
        <w:t>єктів</w:t>
      </w:r>
      <w:proofErr w:type="spellEnd"/>
      <w:r w:rsidRPr="0021403C">
        <w:rPr>
          <w:rFonts w:ascii="Times New Roman" w:eastAsiaTheme="minorEastAsia" w:hAnsi="Times New Roman" w:cs="Times New Roman"/>
          <w:sz w:val="28"/>
          <w:szCs w:val="28"/>
          <w:lang w:eastAsia="uk-UA"/>
        </w:rPr>
        <w:t xml:space="preserve"> зовнішньої реклами на території територіальної громади;</w:t>
      </w:r>
    </w:p>
    <w:p w:rsidR="00C02342" w:rsidRPr="0021403C" w:rsidRDefault="00C02342" w:rsidP="00C02342">
      <w:pPr>
        <w:numPr>
          <w:ilvl w:val="0"/>
          <w:numId w:val="2"/>
        </w:numPr>
        <w:shd w:val="clear" w:color="auto" w:fill="FFFFFF"/>
        <w:spacing w:after="0" w:line="240" w:lineRule="auto"/>
        <w:contextualSpacing/>
        <w:jc w:val="both"/>
        <w:textAlignment w:val="baseline"/>
        <w:rPr>
          <w:rFonts w:ascii="Times New Roman" w:eastAsiaTheme="minorEastAsia" w:hAnsi="Times New Roman" w:cs="Times New Roman"/>
          <w:sz w:val="28"/>
          <w:szCs w:val="28"/>
          <w:lang w:eastAsia="uk-UA"/>
        </w:rPr>
      </w:pPr>
      <w:r w:rsidRPr="0021403C">
        <w:rPr>
          <w:rFonts w:ascii="Times New Roman" w:eastAsiaTheme="minorEastAsia" w:hAnsi="Times New Roman" w:cs="Times New Roman"/>
          <w:sz w:val="28"/>
          <w:szCs w:val="28"/>
          <w:lang w:eastAsia="uk-UA"/>
        </w:rPr>
        <w:t>відсутність контролю за розміщенням реклами;</w:t>
      </w:r>
    </w:p>
    <w:p w:rsidR="00C02342" w:rsidRPr="002012D8" w:rsidRDefault="00C02342" w:rsidP="00C02342">
      <w:pPr>
        <w:numPr>
          <w:ilvl w:val="0"/>
          <w:numId w:val="2"/>
        </w:numPr>
        <w:shd w:val="clear" w:color="auto" w:fill="FFFFFF"/>
        <w:spacing w:after="0" w:line="240" w:lineRule="auto"/>
        <w:contextualSpacing/>
        <w:jc w:val="both"/>
        <w:textAlignment w:val="baseline"/>
        <w:rPr>
          <w:rFonts w:ascii="Times New Roman" w:eastAsiaTheme="minorEastAsia" w:hAnsi="Times New Roman" w:cs="Times New Roman"/>
          <w:sz w:val="28"/>
          <w:szCs w:val="28"/>
          <w:lang w:eastAsia="uk-UA"/>
        </w:rPr>
      </w:pPr>
      <w:r w:rsidRPr="0021403C">
        <w:rPr>
          <w:rFonts w:ascii="Times New Roman" w:eastAsiaTheme="minorEastAsia" w:hAnsi="Times New Roman" w:cs="Times New Roman"/>
          <w:sz w:val="28"/>
          <w:szCs w:val="28"/>
          <w:lang w:eastAsia="uk-UA"/>
        </w:rPr>
        <w:t>існує проблема з наповненням бюджету, а отримання коштів за розміщення зовнішньої реклами є додатковим джерелом наповнення бюджету Солотвинської селищної ради.</w:t>
      </w:r>
    </w:p>
    <w:p w:rsidR="00C02342" w:rsidRPr="0021403C" w:rsidRDefault="00C02342" w:rsidP="00C02342">
      <w:pPr>
        <w:shd w:val="clear" w:color="auto" w:fill="FFFFFF"/>
        <w:spacing w:after="0" w:line="360" w:lineRule="atLeast"/>
        <w:ind w:left="720"/>
        <w:contextualSpacing/>
        <w:jc w:val="center"/>
        <w:textAlignment w:val="baseline"/>
        <w:rPr>
          <w:rFonts w:ascii="Times New Roman" w:eastAsiaTheme="minorEastAsia" w:hAnsi="Times New Roman" w:cs="Times New Roman"/>
          <w:b/>
          <w:sz w:val="28"/>
          <w:szCs w:val="28"/>
          <w:lang w:eastAsia="uk-UA"/>
        </w:rPr>
      </w:pPr>
      <w:r w:rsidRPr="0021403C">
        <w:rPr>
          <w:rFonts w:ascii="Times New Roman" w:eastAsiaTheme="minorEastAsia" w:hAnsi="Times New Roman" w:cs="Times New Roman"/>
          <w:b/>
          <w:sz w:val="28"/>
          <w:szCs w:val="28"/>
          <w:lang w:eastAsia="ru-RU"/>
        </w:rPr>
        <w:lastRenderedPageBreak/>
        <w:t>3.</w:t>
      </w:r>
      <w:r w:rsidRPr="0021403C">
        <w:rPr>
          <w:rFonts w:ascii="Times New Roman" w:eastAsiaTheme="minorEastAsia" w:hAnsi="Times New Roman" w:cs="Times New Roman"/>
          <w:b/>
          <w:sz w:val="28"/>
          <w:szCs w:val="28"/>
          <w:lang w:eastAsia="uk-UA"/>
        </w:rPr>
        <w:t>Важливість проблеми:</w:t>
      </w:r>
    </w:p>
    <w:p w:rsidR="00C02342" w:rsidRPr="0021403C" w:rsidRDefault="00C02342" w:rsidP="00C02342">
      <w:pPr>
        <w:shd w:val="clear" w:color="auto" w:fill="FFFFFF"/>
        <w:spacing w:after="0" w:line="360" w:lineRule="atLeast"/>
        <w:ind w:left="720"/>
        <w:contextualSpacing/>
        <w:jc w:val="center"/>
        <w:textAlignment w:val="baseline"/>
        <w:rPr>
          <w:rFonts w:ascii="Times New Roman" w:eastAsiaTheme="minorEastAsia" w:hAnsi="Times New Roman" w:cs="Times New Roman"/>
          <w:b/>
          <w:sz w:val="28"/>
          <w:szCs w:val="28"/>
          <w:lang w:eastAsia="uk-UA"/>
        </w:rPr>
      </w:pPr>
    </w:p>
    <w:p w:rsidR="00C02342" w:rsidRPr="0021403C" w:rsidRDefault="00C02342" w:rsidP="00C02342">
      <w:pPr>
        <w:shd w:val="clear" w:color="auto" w:fill="FFFFFF"/>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xml:space="preserve">      Відповідно до Закону України «Про рекламу», розміщення зовнішньої реклами у населених пунктах провадиться на підставі дозволів, що надаються виконавчими органами селищних рад, та </w:t>
      </w:r>
      <w:proofErr w:type="spellStart"/>
      <w:r w:rsidRPr="0021403C">
        <w:rPr>
          <w:rFonts w:ascii="Times New Roman" w:hAnsi="Times New Roman" w:cs="Times New Roman"/>
          <w:sz w:val="28"/>
          <w:szCs w:val="28"/>
          <w:lang w:eastAsia="uk-UA"/>
        </w:rPr>
        <w:t>у  поряд</w:t>
      </w:r>
      <w:proofErr w:type="spellEnd"/>
      <w:r w:rsidRPr="0021403C">
        <w:rPr>
          <w:rFonts w:ascii="Times New Roman" w:hAnsi="Times New Roman" w:cs="Times New Roman"/>
          <w:sz w:val="28"/>
          <w:szCs w:val="28"/>
          <w:lang w:eastAsia="uk-UA"/>
        </w:rPr>
        <w:t>ку, встановленому цими органами на підставі Типових правил розміщення зовнішньої реклами, затверджених постановою Кабінету Міністрів України від 29.12.2003 № 2067, що приводить до необхідності приведення Правил у відповідність чинному законодавству України. </w:t>
      </w:r>
    </w:p>
    <w:p w:rsidR="00C02342" w:rsidRPr="0021403C" w:rsidRDefault="00C02342" w:rsidP="00C02342">
      <w:pPr>
        <w:shd w:val="clear" w:color="auto" w:fill="FFFFFF"/>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xml:space="preserve">     Зміна тарифів забезпечить збільшення надходжень до місцевого бюджету. Кошти використовуватимуться для фінансування видатків щодо вирішення питань соціально - економічного розвитку громади,  становлення і розвитку місцевого самоврядування, участі органів місцевого самоврядування у розв'язанні питань загальнодержавного значення, проведення  заходів та інших потреб громади, у тому числі за наступними напрямками: зміцнення та оновлення матеріально-технічної бази підприємств, установ і організацій, що фінансуються з бюджету Солотвинської селищної  територіальної громади; оплата послуг з поточного ремонту приміщень в установах, що фінансуються з бюджету Солотвинської селищної територіальної громади; фінансування видатків, пов'язаних з ліквідацією наслідків підтоплення територій Солотвинської селищної територіальної громади; фінансування видатків, пов'язаних з оплатою послуг з технічного обслуговування обладнання та адміністрування програмного забезпечення (придбання, установлення (інсталяція) та поставка); фінансування заходів з ліквідації аварійних та надзвичайних ситуацій на території Солотвинської селищної  територіальної громади.</w:t>
      </w:r>
    </w:p>
    <w:p w:rsidR="00C02342" w:rsidRPr="0021403C" w:rsidRDefault="00C02342" w:rsidP="00C02342">
      <w:pPr>
        <w:shd w:val="clear" w:color="auto" w:fill="FFFFFF"/>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xml:space="preserve">    За рахунок надходжень від плати за тимчасове користування місцями розташування рекламних засобів здійсниться контроль за дотриманням порядку розміщення зовнішньої реклами, що забезпечить естетичне інтегрування рекламних засобів в місцеву інфраструктуру, рівні та прозорі умови для всіх учасників ринку.  </w:t>
      </w:r>
    </w:p>
    <w:p w:rsidR="00C02342" w:rsidRPr="0021403C" w:rsidRDefault="00C02342" w:rsidP="00C02342">
      <w:pPr>
        <w:shd w:val="clear" w:color="auto" w:fill="FFFFFF"/>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xml:space="preserve">    Враховуючи вищенаведене, </w:t>
      </w:r>
      <w:proofErr w:type="spellStart"/>
      <w:r w:rsidRPr="0021403C">
        <w:rPr>
          <w:rFonts w:ascii="Times New Roman" w:hAnsi="Times New Roman" w:cs="Times New Roman"/>
          <w:sz w:val="28"/>
          <w:szCs w:val="28"/>
          <w:lang w:eastAsia="uk-UA"/>
        </w:rPr>
        <w:t>Солотвинською</w:t>
      </w:r>
      <w:proofErr w:type="spellEnd"/>
      <w:r w:rsidRPr="0021403C">
        <w:rPr>
          <w:rFonts w:ascii="Times New Roman" w:hAnsi="Times New Roman" w:cs="Times New Roman"/>
          <w:sz w:val="28"/>
          <w:szCs w:val="28"/>
          <w:lang w:eastAsia="uk-UA"/>
        </w:rPr>
        <w:t xml:space="preserve"> селищною радою розроблено </w:t>
      </w:r>
      <w:proofErr w:type="spellStart"/>
      <w:r w:rsidRPr="0021403C">
        <w:rPr>
          <w:rFonts w:ascii="Times New Roman" w:hAnsi="Times New Roman" w:cs="Times New Roman"/>
          <w:sz w:val="28"/>
          <w:szCs w:val="28"/>
          <w:lang w:eastAsia="uk-UA"/>
        </w:rPr>
        <w:t>проєкт</w:t>
      </w:r>
      <w:proofErr w:type="spellEnd"/>
      <w:r w:rsidRPr="0021403C">
        <w:rPr>
          <w:rFonts w:ascii="Times New Roman" w:hAnsi="Times New Roman" w:cs="Times New Roman"/>
          <w:sz w:val="28"/>
          <w:szCs w:val="28"/>
          <w:lang w:eastAsia="uk-UA"/>
        </w:rPr>
        <w:t xml:space="preserve"> рішення «Про затвердження Правил розміщення зовнішньої реклами на території Солотвинської селищної територіальної громади», яким буде врегульовано відносини між органом місцевого самоврядування та суб'єктами господарювання з питань розміщення зовнішньої реклами.</w:t>
      </w:r>
    </w:p>
    <w:p w:rsidR="00C02342" w:rsidRPr="0021403C" w:rsidRDefault="00C02342" w:rsidP="00C02342">
      <w:pPr>
        <w:numPr>
          <w:ilvl w:val="0"/>
          <w:numId w:val="2"/>
        </w:numPr>
        <w:shd w:val="clear" w:color="auto" w:fill="FFFFFF"/>
        <w:spacing w:after="0" w:line="360" w:lineRule="atLeast"/>
        <w:contextualSpacing/>
        <w:jc w:val="both"/>
        <w:textAlignment w:val="baseline"/>
        <w:rPr>
          <w:rFonts w:ascii="Times New Roman" w:eastAsiaTheme="minorEastAsia" w:hAnsi="Times New Roman" w:cs="Times New Roman"/>
          <w:sz w:val="28"/>
          <w:szCs w:val="28"/>
          <w:lang w:eastAsia="uk-UA"/>
        </w:rPr>
      </w:pPr>
      <w:r w:rsidRPr="0021403C">
        <w:rPr>
          <w:rFonts w:ascii="Times New Roman" w:eastAsiaTheme="minorEastAsia" w:hAnsi="Times New Roman" w:cs="Times New Roman"/>
          <w:sz w:val="28"/>
          <w:szCs w:val="28"/>
          <w:lang w:eastAsia="uk-UA"/>
        </w:rPr>
        <w:t>Основні групи (підгрупи), на які проблема справляє вплив: орган місцевого самоврядування, суб'єкти господарювання.</w:t>
      </w:r>
    </w:p>
    <w:p w:rsidR="00C02342" w:rsidRDefault="00C02342" w:rsidP="00C02342">
      <w:pPr>
        <w:numPr>
          <w:ilvl w:val="0"/>
          <w:numId w:val="2"/>
        </w:numPr>
        <w:shd w:val="clear" w:color="auto" w:fill="FFFFFF"/>
        <w:spacing w:after="0" w:line="360" w:lineRule="atLeast"/>
        <w:contextualSpacing/>
        <w:jc w:val="both"/>
        <w:textAlignment w:val="baseline"/>
        <w:rPr>
          <w:rFonts w:ascii="Times New Roman" w:eastAsiaTheme="minorEastAsia" w:hAnsi="Times New Roman" w:cs="Times New Roman"/>
          <w:sz w:val="28"/>
          <w:szCs w:val="28"/>
          <w:lang w:eastAsia="uk-UA"/>
        </w:rPr>
      </w:pPr>
      <w:r w:rsidRPr="0021403C">
        <w:rPr>
          <w:rFonts w:ascii="Times New Roman" w:eastAsiaTheme="minorEastAsia" w:hAnsi="Times New Roman" w:cs="Times New Roman"/>
          <w:sz w:val="28"/>
          <w:szCs w:val="28"/>
          <w:lang w:eastAsia="uk-UA"/>
        </w:rPr>
        <w:t>Визначення основних груп (підгруп), на які проблема справляє вплив:</w:t>
      </w:r>
    </w:p>
    <w:p w:rsidR="00C02342" w:rsidRPr="0021403C" w:rsidRDefault="00C02342" w:rsidP="00C02342">
      <w:pPr>
        <w:numPr>
          <w:ilvl w:val="0"/>
          <w:numId w:val="2"/>
        </w:numPr>
        <w:shd w:val="clear" w:color="auto" w:fill="FFFFFF"/>
        <w:spacing w:after="0" w:line="360" w:lineRule="atLeast"/>
        <w:contextualSpacing/>
        <w:jc w:val="both"/>
        <w:textAlignment w:val="baseline"/>
        <w:rPr>
          <w:rFonts w:ascii="Times New Roman" w:eastAsiaTheme="minorEastAsia" w:hAnsi="Times New Roman" w:cs="Times New Roman"/>
          <w:sz w:val="28"/>
          <w:szCs w:val="28"/>
          <w:lang w:eastAsia="uk-UA"/>
        </w:rPr>
      </w:pPr>
    </w:p>
    <w:p w:rsidR="00C02342" w:rsidRPr="0021403C" w:rsidRDefault="00C02342" w:rsidP="00C02342">
      <w:pPr>
        <w:shd w:val="clear" w:color="auto" w:fill="FFFFFF"/>
        <w:spacing w:after="360" w:line="360" w:lineRule="atLeast"/>
        <w:ind w:left="720"/>
        <w:contextualSpacing/>
        <w:jc w:val="both"/>
        <w:textAlignment w:val="baseline"/>
        <w:rPr>
          <w:rFonts w:ascii="Times New Roman" w:eastAsiaTheme="minorEastAsia" w:hAnsi="Times New Roman" w:cs="Times New Roman"/>
          <w:sz w:val="28"/>
          <w:szCs w:val="28"/>
          <w:lang w:eastAsia="uk-UA"/>
        </w:rPr>
      </w:pPr>
      <w:r w:rsidRPr="0021403C">
        <w:rPr>
          <w:rFonts w:ascii="Times New Roman" w:eastAsiaTheme="minorEastAsia" w:hAnsi="Times New Roman" w:cs="Times New Roman"/>
          <w:sz w:val="28"/>
          <w:szCs w:val="28"/>
          <w:lang w:eastAsia="uk-UA"/>
        </w:rPr>
        <w:t> </w:t>
      </w:r>
    </w:p>
    <w:tbl>
      <w:tblPr>
        <w:tblW w:w="8925" w:type="dxa"/>
        <w:tblCellMar>
          <w:left w:w="0" w:type="dxa"/>
          <w:right w:w="0" w:type="dxa"/>
        </w:tblCellMar>
        <w:tblLook w:val="04A0" w:firstRow="1" w:lastRow="0" w:firstColumn="1" w:lastColumn="0" w:noHBand="0" w:noVBand="1"/>
      </w:tblPr>
      <w:tblGrid>
        <w:gridCol w:w="4350"/>
        <w:gridCol w:w="2731"/>
        <w:gridCol w:w="1844"/>
      </w:tblGrid>
      <w:tr w:rsidR="00C02342" w:rsidRPr="0021403C" w:rsidTr="009221CA">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lastRenderedPageBreak/>
              <w:t>Групи (підгрупи)</w:t>
            </w:r>
          </w:p>
        </w:tc>
        <w:tc>
          <w:tcPr>
            <w:tcW w:w="2955"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Так</w:t>
            </w:r>
          </w:p>
        </w:tc>
        <w:tc>
          <w:tcPr>
            <w:tcW w:w="1995"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Ні</w:t>
            </w:r>
          </w:p>
        </w:tc>
      </w:tr>
      <w:tr w:rsidR="00C02342" w:rsidRPr="0021403C" w:rsidTr="009221CA">
        <w:tc>
          <w:tcPr>
            <w:tcW w:w="4575" w:type="dxa"/>
            <w:tcBorders>
              <w:top w:val="nil"/>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Громадяни</w:t>
            </w:r>
          </w:p>
        </w:tc>
        <w:tc>
          <w:tcPr>
            <w:tcW w:w="295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w:t>
            </w:r>
          </w:p>
        </w:tc>
        <w:tc>
          <w:tcPr>
            <w:tcW w:w="199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w:t>
            </w:r>
          </w:p>
        </w:tc>
      </w:tr>
      <w:tr w:rsidR="00C02342" w:rsidRPr="0021403C" w:rsidTr="009221CA">
        <w:tc>
          <w:tcPr>
            <w:tcW w:w="4575" w:type="dxa"/>
            <w:tcBorders>
              <w:top w:val="nil"/>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Держава (органи місцевого самоврядування)</w:t>
            </w:r>
          </w:p>
        </w:tc>
        <w:tc>
          <w:tcPr>
            <w:tcW w:w="295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w:t>
            </w:r>
          </w:p>
        </w:tc>
        <w:tc>
          <w:tcPr>
            <w:tcW w:w="199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w:t>
            </w:r>
          </w:p>
        </w:tc>
      </w:tr>
      <w:tr w:rsidR="00C02342" w:rsidRPr="0021403C" w:rsidTr="009221CA">
        <w:trPr>
          <w:trHeight w:val="1020"/>
        </w:trPr>
        <w:tc>
          <w:tcPr>
            <w:tcW w:w="4575" w:type="dxa"/>
            <w:tcBorders>
              <w:top w:val="nil"/>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Суб'єкти господарювання,</w:t>
            </w:r>
          </w:p>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у тому числі суб'єкти малого підприємництва</w:t>
            </w:r>
          </w:p>
        </w:tc>
        <w:tc>
          <w:tcPr>
            <w:tcW w:w="295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w:t>
            </w:r>
          </w:p>
        </w:tc>
        <w:tc>
          <w:tcPr>
            <w:tcW w:w="199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hideMark/>
          </w:tcPr>
          <w:p w:rsidR="00C02342" w:rsidRPr="0021403C" w:rsidRDefault="00C02342" w:rsidP="009221CA">
            <w:pPr>
              <w:spacing w:before="105" w:after="105"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w:t>
            </w:r>
          </w:p>
          <w:p w:rsidR="00C02342" w:rsidRPr="0021403C" w:rsidRDefault="00C02342" w:rsidP="009221CA">
            <w:pPr>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w:t>
            </w:r>
          </w:p>
        </w:tc>
      </w:tr>
    </w:tbl>
    <w:p w:rsidR="00C02342" w:rsidRPr="0021403C" w:rsidRDefault="00C02342" w:rsidP="00C02342">
      <w:pPr>
        <w:shd w:val="clear" w:color="auto" w:fill="FFFFFF"/>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xml:space="preserve">    Проблема, яку пропонується врегулювати в результаті прийняття регуляторного акта, є важливою і не може бути розв'язана за допомогою ринкових механізмів, оскільки потребує втручання як з боку органів місцевого самоврядування, так із боку органів державної влади.</w:t>
      </w:r>
    </w:p>
    <w:p w:rsidR="00C02342" w:rsidRPr="0021403C" w:rsidRDefault="00C02342" w:rsidP="00C02342">
      <w:pPr>
        <w:shd w:val="clear" w:color="auto" w:fill="FFFFFF"/>
        <w:spacing w:after="0" w:line="360" w:lineRule="atLeast"/>
        <w:jc w:val="both"/>
        <w:textAlignment w:val="baseline"/>
        <w:rPr>
          <w:rFonts w:ascii="Times New Roman" w:hAnsi="Times New Roman" w:cs="Times New Roman"/>
          <w:sz w:val="28"/>
          <w:szCs w:val="28"/>
        </w:rPr>
      </w:pPr>
      <w:r w:rsidRPr="0021403C">
        <w:rPr>
          <w:rFonts w:ascii="Times New Roman" w:hAnsi="Times New Roman" w:cs="Times New Roman"/>
          <w:sz w:val="28"/>
          <w:szCs w:val="28"/>
          <w:lang w:eastAsia="uk-UA"/>
        </w:rPr>
        <w:t xml:space="preserve">    </w:t>
      </w:r>
    </w:p>
    <w:p w:rsidR="00C02342" w:rsidRPr="0021403C" w:rsidRDefault="00C02342" w:rsidP="00C02342">
      <w:pPr>
        <w:numPr>
          <w:ilvl w:val="0"/>
          <w:numId w:val="1"/>
        </w:numPr>
        <w:suppressAutoHyphens/>
        <w:spacing w:after="0" w:line="240" w:lineRule="auto"/>
        <w:jc w:val="center"/>
        <w:rPr>
          <w:rFonts w:ascii="Times New Roman" w:hAnsi="Times New Roman" w:cs="Times New Roman"/>
          <w:b/>
          <w:sz w:val="28"/>
          <w:szCs w:val="28"/>
        </w:rPr>
      </w:pPr>
      <w:r w:rsidRPr="0021403C">
        <w:rPr>
          <w:rFonts w:ascii="Times New Roman" w:hAnsi="Times New Roman" w:cs="Times New Roman"/>
          <w:b/>
          <w:sz w:val="28"/>
          <w:szCs w:val="28"/>
        </w:rPr>
        <w:t>Цілі державного регулювання</w:t>
      </w:r>
    </w:p>
    <w:p w:rsidR="00C02342" w:rsidRPr="0021403C" w:rsidRDefault="00C02342" w:rsidP="00C02342">
      <w:pPr>
        <w:shd w:val="clear" w:color="auto" w:fill="FFFFFF"/>
        <w:spacing w:after="0" w:line="360" w:lineRule="atLeast"/>
        <w:jc w:val="both"/>
        <w:textAlignment w:val="baseline"/>
        <w:rPr>
          <w:rFonts w:ascii="Times New Roman" w:eastAsia="SimSun" w:hAnsi="Times New Roman" w:cs="Times New Roman"/>
          <w:sz w:val="28"/>
          <w:szCs w:val="28"/>
          <w:lang w:eastAsia="uk-UA"/>
        </w:rPr>
      </w:pPr>
      <w:r w:rsidRPr="0021403C">
        <w:rPr>
          <w:rFonts w:ascii="Times New Roman" w:eastAsia="SimSun" w:hAnsi="Times New Roman" w:cs="Times New Roman"/>
          <w:sz w:val="28"/>
          <w:szCs w:val="28"/>
          <w:lang w:eastAsia="zh-CN"/>
        </w:rPr>
        <w:tab/>
      </w:r>
      <w:r w:rsidRPr="0021403C">
        <w:rPr>
          <w:rFonts w:ascii="Times New Roman" w:eastAsia="SimSun" w:hAnsi="Times New Roman" w:cs="Times New Roman"/>
          <w:sz w:val="28"/>
          <w:szCs w:val="28"/>
          <w:lang w:eastAsia="uk-UA"/>
        </w:rPr>
        <w:t>Основними цілями прийняття і запровадження цього регуляторного акту є:</w:t>
      </w:r>
    </w:p>
    <w:p w:rsidR="00C02342" w:rsidRPr="0021403C" w:rsidRDefault="00C02342" w:rsidP="00C02342">
      <w:pPr>
        <w:shd w:val="clear" w:color="auto" w:fill="FFFFFF"/>
        <w:spacing w:after="0" w:line="360" w:lineRule="atLeast"/>
        <w:ind w:firstLine="567"/>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дотримання вимог чинного законодавства щодо розміщення об'єктів зовнішньої реклами;</w:t>
      </w:r>
    </w:p>
    <w:p w:rsidR="00C02342" w:rsidRPr="0021403C" w:rsidRDefault="00C02342" w:rsidP="00C02342">
      <w:pPr>
        <w:shd w:val="clear" w:color="auto" w:fill="FFFFFF"/>
        <w:spacing w:after="0" w:line="360" w:lineRule="atLeast"/>
        <w:ind w:firstLine="567"/>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затвердження Методики розрахунків та розміру плати за тимчасове користування місцями, що перебувають на землях комунальної власності Солотвинської селищної територіальної громади для розташування рекламних засобів;</w:t>
      </w:r>
    </w:p>
    <w:p w:rsidR="00C02342" w:rsidRPr="0021403C" w:rsidRDefault="00C02342" w:rsidP="00C02342">
      <w:pPr>
        <w:shd w:val="clear" w:color="auto" w:fill="FFFFFF"/>
        <w:spacing w:after="0" w:line="360" w:lineRule="atLeast"/>
        <w:ind w:firstLine="567"/>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запобігання самовільному розміщенню об'єктів зовнішньої реклами;</w:t>
      </w:r>
    </w:p>
    <w:p w:rsidR="00C02342" w:rsidRPr="0021403C" w:rsidRDefault="00C02342" w:rsidP="00C02342">
      <w:pPr>
        <w:shd w:val="clear" w:color="auto" w:fill="FFFFFF"/>
        <w:spacing w:after="0" w:line="360" w:lineRule="atLeast"/>
        <w:ind w:firstLine="567"/>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збільшення надходжень до  бюджету Солотвинської селищної територіальної громади у вигляді плати за користування місцями розміщення зовнішньої реклами, які можна спрямувати на розвиток громади;</w:t>
      </w:r>
    </w:p>
    <w:p w:rsidR="00C02342" w:rsidRPr="0021403C" w:rsidRDefault="00C02342" w:rsidP="00C02342">
      <w:pPr>
        <w:shd w:val="clear" w:color="auto" w:fill="FFFFFF"/>
        <w:spacing w:after="0" w:line="360" w:lineRule="atLeast"/>
        <w:ind w:firstLine="567"/>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стимулювання інвестиційної і рекламної діяльності на території територіальної громади.</w:t>
      </w:r>
    </w:p>
    <w:p w:rsidR="00C02342" w:rsidRPr="0021403C" w:rsidRDefault="00C02342" w:rsidP="00C02342">
      <w:pPr>
        <w:shd w:val="clear" w:color="auto" w:fill="FFFFFF"/>
        <w:spacing w:after="0" w:line="360" w:lineRule="atLeast"/>
        <w:ind w:firstLine="567"/>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вдосконалення відносин між виконавчими органами Солотвинської селищної ради та суб'єктами господарювання у сфері розміщення зовнішньої реклами.</w:t>
      </w:r>
    </w:p>
    <w:p w:rsidR="00C02342" w:rsidRPr="0021403C" w:rsidRDefault="00C02342" w:rsidP="00C02342">
      <w:pPr>
        <w:spacing w:after="0"/>
        <w:ind w:firstLine="567"/>
        <w:jc w:val="both"/>
        <w:rPr>
          <w:rFonts w:ascii="Times New Roman" w:hAnsi="Times New Roman" w:cs="Times New Roman"/>
          <w:sz w:val="28"/>
          <w:szCs w:val="28"/>
        </w:rPr>
      </w:pPr>
    </w:p>
    <w:p w:rsidR="00C02342" w:rsidRPr="0021403C" w:rsidRDefault="00C02342" w:rsidP="00C02342">
      <w:pPr>
        <w:shd w:val="clear" w:color="auto" w:fill="FFFFFF"/>
        <w:spacing w:after="0" w:line="360" w:lineRule="atLeast"/>
        <w:ind w:firstLine="567"/>
        <w:jc w:val="center"/>
        <w:textAlignment w:val="baseline"/>
        <w:rPr>
          <w:rFonts w:ascii="Times New Roman" w:eastAsia="SimSun" w:hAnsi="Times New Roman" w:cs="Times New Roman"/>
          <w:sz w:val="28"/>
          <w:szCs w:val="28"/>
          <w:lang w:eastAsia="uk-UA"/>
        </w:rPr>
      </w:pPr>
      <w:r w:rsidRPr="0021403C">
        <w:rPr>
          <w:rFonts w:ascii="Times New Roman" w:eastAsia="SimSun" w:hAnsi="Times New Roman" w:cs="Times New Roman"/>
          <w:b/>
          <w:sz w:val="28"/>
          <w:szCs w:val="28"/>
          <w:lang w:eastAsia="zh-CN"/>
        </w:rPr>
        <w:t xml:space="preserve">4. </w:t>
      </w:r>
      <w:r w:rsidRPr="0021403C">
        <w:rPr>
          <w:rFonts w:ascii="Times New Roman" w:eastAsia="SimSun" w:hAnsi="Times New Roman" w:cs="Times New Roman"/>
          <w:sz w:val="28"/>
          <w:szCs w:val="28"/>
          <w:lang w:eastAsia="uk-UA"/>
        </w:rPr>
        <w:t xml:space="preserve"> </w:t>
      </w:r>
      <w:r w:rsidRPr="0021403C">
        <w:rPr>
          <w:rFonts w:ascii="Times New Roman" w:eastAsia="SimSun" w:hAnsi="Times New Roman" w:cs="Times New Roman"/>
          <w:b/>
          <w:sz w:val="28"/>
          <w:szCs w:val="28"/>
          <w:lang w:eastAsia="uk-UA"/>
        </w:rPr>
        <w:t>Визначення альтернативних способів</w:t>
      </w:r>
    </w:p>
    <w:p w:rsidR="00C02342" w:rsidRPr="0021403C" w:rsidRDefault="00C02342" w:rsidP="00C02342">
      <w:pPr>
        <w:shd w:val="clear" w:color="auto" w:fill="FFFFFF"/>
        <w:spacing w:after="0" w:line="360" w:lineRule="atLeast"/>
        <w:ind w:firstLine="567"/>
        <w:jc w:val="center"/>
        <w:textAlignment w:val="baseline"/>
        <w:rPr>
          <w:rFonts w:ascii="Times New Roman" w:hAnsi="Times New Roman" w:cs="Times New Roman"/>
          <w:b/>
          <w:sz w:val="28"/>
          <w:szCs w:val="28"/>
          <w:lang w:eastAsia="uk-UA"/>
        </w:rPr>
      </w:pPr>
      <w:r w:rsidRPr="0021403C">
        <w:rPr>
          <w:rFonts w:ascii="Times New Roman" w:hAnsi="Times New Roman" w:cs="Times New Roman"/>
          <w:b/>
          <w:sz w:val="28"/>
          <w:szCs w:val="28"/>
          <w:lang w:eastAsia="uk-UA"/>
        </w:rPr>
        <w:t>4.1. Для досягнення встановлених цілей розглянуто наступні альтернативи:</w:t>
      </w:r>
    </w:p>
    <w:tbl>
      <w:tblPr>
        <w:tblW w:w="8925" w:type="dxa"/>
        <w:tblCellMar>
          <w:left w:w="0" w:type="dxa"/>
          <w:right w:w="0" w:type="dxa"/>
        </w:tblCellMar>
        <w:tblLook w:val="04A0" w:firstRow="1" w:lastRow="0" w:firstColumn="1" w:lastColumn="0" w:noHBand="0" w:noVBand="1"/>
      </w:tblPr>
      <w:tblGrid>
        <w:gridCol w:w="3650"/>
        <w:gridCol w:w="5275"/>
      </w:tblGrid>
      <w:tr w:rsidR="00C02342" w:rsidRPr="0021403C" w:rsidTr="009221CA">
        <w:tc>
          <w:tcPr>
            <w:tcW w:w="39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Вид альтернативи</w:t>
            </w:r>
          </w:p>
        </w:tc>
        <w:tc>
          <w:tcPr>
            <w:tcW w:w="567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Опис альтернативи</w:t>
            </w:r>
          </w:p>
        </w:tc>
      </w:tr>
      <w:tr w:rsidR="00C02342" w:rsidRPr="0021403C" w:rsidTr="009221CA">
        <w:tc>
          <w:tcPr>
            <w:tcW w:w="39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Альтернатива 1 :</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неприйняття регуляторного акта (відмова від регулювання)</w:t>
            </w:r>
          </w:p>
        </w:tc>
        <w:tc>
          <w:tcPr>
            <w:tcW w:w="56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xml:space="preserve">Альтернатива є </w:t>
            </w:r>
            <w:proofErr w:type="spellStart"/>
            <w:r w:rsidRPr="0021403C">
              <w:rPr>
                <w:rFonts w:ascii="Times New Roman" w:hAnsi="Times New Roman" w:cs="Times New Roman"/>
                <w:sz w:val="24"/>
                <w:szCs w:val="24"/>
                <w:lang w:eastAsia="uk-UA"/>
              </w:rPr>
              <w:t>неприйнятн</w:t>
            </w:r>
            <w:proofErr w:type="spellEnd"/>
            <w:r w:rsidRPr="0021403C">
              <w:rPr>
                <w:rFonts w:ascii="Times New Roman" w:hAnsi="Times New Roman" w:cs="Times New Roman"/>
                <w:sz w:val="24"/>
                <w:szCs w:val="24"/>
                <w:lang w:eastAsia="uk-UA"/>
              </w:rPr>
              <w:t>ою   оскільки :</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не виконуватимуться вимоги постанови Кабінету Міністрів України від 29.12.2003 № 2067 «Типові правила розміщення зовнішньої реклами»;</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xml:space="preserve">- не забезпечить досягнення цілей оскільки </w:t>
            </w:r>
            <w:r w:rsidRPr="0021403C">
              <w:rPr>
                <w:rFonts w:ascii="Times New Roman" w:hAnsi="Times New Roman" w:cs="Times New Roman"/>
                <w:sz w:val="24"/>
                <w:szCs w:val="24"/>
                <w:lang w:eastAsia="uk-UA"/>
              </w:rPr>
              <w:lastRenderedPageBreak/>
              <w:t>відсутня дієва система контролю за розміщенням об'єктів зовнішньої реклами на території Солотвинської селищної територіальної громади;</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виникнення загрози для мешканців громади у разі встановлення об'єктів зовнішньої реклами із порушенням вимог техніки безпеки при монтажі.</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не забезпечить збільшення надходжень до місцевого бюджету.</w:t>
            </w:r>
          </w:p>
        </w:tc>
      </w:tr>
      <w:tr w:rsidR="00C02342" w:rsidRPr="0021403C" w:rsidTr="009221CA">
        <w:tc>
          <w:tcPr>
            <w:tcW w:w="396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lastRenderedPageBreak/>
              <w:t>Альтернатива 2:</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прийняття регуляторного акта</w:t>
            </w:r>
          </w:p>
        </w:tc>
        <w:tc>
          <w:tcPr>
            <w:tcW w:w="56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Застосування даної альтернативи ґрунтується на загальнообов'язковості прийняття рішення для виконання на території громади положень, які передбачені ЗУ «Про рекламу», постановою Кабінету Міністрів України від 29.12.2003 № 2067 «Типові правила розміщення зовнішньої реклами».</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Забезпечує досягнення цілей щодо визначення розміру плати за тимчасове користування місцем розташування рекламних засобів.</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proofErr w:type="spellStart"/>
            <w:r w:rsidRPr="0021403C">
              <w:rPr>
                <w:rFonts w:ascii="Times New Roman" w:hAnsi="Times New Roman" w:cs="Times New Roman"/>
                <w:sz w:val="24"/>
                <w:szCs w:val="24"/>
                <w:lang w:eastAsia="uk-UA"/>
              </w:rPr>
              <w:t>-Забезпечить</w:t>
            </w:r>
            <w:proofErr w:type="spellEnd"/>
            <w:r w:rsidRPr="0021403C">
              <w:rPr>
                <w:rFonts w:ascii="Times New Roman" w:hAnsi="Times New Roman" w:cs="Times New Roman"/>
                <w:sz w:val="24"/>
                <w:szCs w:val="24"/>
                <w:lang w:eastAsia="uk-UA"/>
              </w:rPr>
              <w:t xml:space="preserve"> збільшення надходжень до місцевого бюджету, в розмірі 63 000,00 грн.</w:t>
            </w:r>
          </w:p>
        </w:tc>
      </w:tr>
    </w:tbl>
    <w:p w:rsidR="00C02342" w:rsidRPr="0021403C" w:rsidRDefault="00C02342" w:rsidP="00C02342">
      <w:pPr>
        <w:shd w:val="clear" w:color="auto" w:fill="FFFFFF"/>
        <w:spacing w:after="0" w:line="360" w:lineRule="atLeast"/>
        <w:jc w:val="center"/>
        <w:textAlignment w:val="baseline"/>
        <w:rPr>
          <w:rFonts w:ascii="Times New Roman" w:hAnsi="Times New Roman" w:cs="Times New Roman"/>
          <w:b/>
          <w:sz w:val="28"/>
          <w:szCs w:val="28"/>
          <w:lang w:eastAsia="uk-UA"/>
        </w:rPr>
      </w:pPr>
      <w:r w:rsidRPr="0021403C">
        <w:rPr>
          <w:rFonts w:ascii="Times New Roman" w:hAnsi="Times New Roman" w:cs="Times New Roman"/>
          <w:b/>
          <w:sz w:val="28"/>
          <w:szCs w:val="28"/>
          <w:lang w:eastAsia="uk-UA"/>
        </w:rPr>
        <w:t>4.2. Оцінка вибраних альтернативних способів досягнення цілей:</w:t>
      </w:r>
    </w:p>
    <w:p w:rsidR="00C02342" w:rsidRPr="0021403C" w:rsidRDefault="00C02342" w:rsidP="00C02342">
      <w:pPr>
        <w:shd w:val="clear" w:color="auto" w:fill="FFFFFF"/>
        <w:spacing w:after="0" w:line="360" w:lineRule="atLeast"/>
        <w:jc w:val="center"/>
        <w:textAlignment w:val="baseline"/>
        <w:rPr>
          <w:rFonts w:ascii="Times New Roman" w:hAnsi="Times New Roman" w:cs="Times New Roman"/>
          <w:b/>
          <w:sz w:val="28"/>
          <w:szCs w:val="28"/>
          <w:lang w:eastAsia="uk-UA"/>
        </w:rPr>
      </w:pPr>
      <w:r w:rsidRPr="0021403C">
        <w:rPr>
          <w:rFonts w:ascii="Times New Roman" w:hAnsi="Times New Roman" w:cs="Times New Roman"/>
          <w:b/>
          <w:sz w:val="28"/>
          <w:szCs w:val="28"/>
          <w:lang w:eastAsia="uk-UA"/>
        </w:rPr>
        <w:t>Оцінка впливу на сферу інтересів держави (органу місцевого самоврядування)</w:t>
      </w:r>
    </w:p>
    <w:tbl>
      <w:tblPr>
        <w:tblW w:w="8925" w:type="dxa"/>
        <w:tblCellMar>
          <w:left w:w="0" w:type="dxa"/>
          <w:right w:w="0" w:type="dxa"/>
        </w:tblCellMar>
        <w:tblLook w:val="04A0" w:firstRow="1" w:lastRow="0" w:firstColumn="1" w:lastColumn="0" w:noHBand="0" w:noVBand="1"/>
      </w:tblPr>
      <w:tblGrid>
        <w:gridCol w:w="1995"/>
        <w:gridCol w:w="4654"/>
        <w:gridCol w:w="2276"/>
      </w:tblGrid>
      <w:tr w:rsidR="00C02342" w:rsidRPr="0021403C" w:rsidTr="009221CA">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Вид альтернативи</w:t>
            </w:r>
          </w:p>
        </w:tc>
        <w:tc>
          <w:tcPr>
            <w:tcW w:w="51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Вигоди</w:t>
            </w:r>
          </w:p>
        </w:tc>
        <w:tc>
          <w:tcPr>
            <w:tcW w:w="244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Витрати</w:t>
            </w:r>
          </w:p>
        </w:tc>
      </w:tr>
      <w:tr w:rsidR="00C02342" w:rsidRPr="0021403C" w:rsidTr="009221CA">
        <w:tc>
          <w:tcPr>
            <w:tcW w:w="21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Альтернатива 1</w:t>
            </w:r>
          </w:p>
        </w:tc>
        <w:tc>
          <w:tcPr>
            <w:tcW w:w="51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Відсутні</w:t>
            </w:r>
          </w:p>
        </w:tc>
        <w:tc>
          <w:tcPr>
            <w:tcW w:w="24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Відсутні</w:t>
            </w:r>
          </w:p>
        </w:tc>
      </w:tr>
      <w:tr w:rsidR="00C02342" w:rsidRPr="0021403C" w:rsidTr="009221CA">
        <w:tc>
          <w:tcPr>
            <w:tcW w:w="21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Альтернатива 2</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w:t>
            </w:r>
          </w:p>
        </w:tc>
        <w:tc>
          <w:tcPr>
            <w:tcW w:w="51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xml:space="preserve">- збільшення надходження коштів </w:t>
            </w:r>
            <w:proofErr w:type="spellStart"/>
            <w:r w:rsidRPr="0021403C">
              <w:rPr>
                <w:rFonts w:ascii="Times New Roman" w:hAnsi="Times New Roman" w:cs="Times New Roman"/>
                <w:sz w:val="24"/>
                <w:szCs w:val="24"/>
                <w:lang w:eastAsia="uk-UA"/>
              </w:rPr>
              <w:t>до   бюджету Солотвинсь</w:t>
            </w:r>
            <w:proofErr w:type="spellEnd"/>
            <w:r w:rsidRPr="0021403C">
              <w:rPr>
                <w:rFonts w:ascii="Times New Roman" w:hAnsi="Times New Roman" w:cs="Times New Roman"/>
                <w:sz w:val="24"/>
                <w:szCs w:val="24"/>
                <w:lang w:eastAsia="uk-UA"/>
              </w:rPr>
              <w:t>кої селищної територіальної громади;</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proofErr w:type="spellStart"/>
            <w:r w:rsidRPr="0021403C">
              <w:rPr>
                <w:rFonts w:ascii="Times New Roman" w:hAnsi="Times New Roman" w:cs="Times New Roman"/>
                <w:sz w:val="24"/>
                <w:szCs w:val="24"/>
                <w:lang w:eastAsia="uk-UA"/>
              </w:rPr>
              <w:t>-дотримання</w:t>
            </w:r>
            <w:proofErr w:type="spellEnd"/>
            <w:r w:rsidRPr="0021403C">
              <w:rPr>
                <w:rFonts w:ascii="Times New Roman" w:hAnsi="Times New Roman" w:cs="Times New Roman"/>
                <w:sz w:val="24"/>
                <w:szCs w:val="24"/>
                <w:lang w:eastAsia="uk-UA"/>
              </w:rPr>
              <w:t xml:space="preserve"> положень нормативних та законодавчих актів;</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створення дієвої системи контролю за розміщенням зовнішньої реклами на території Солотвинської селищної територіальної громади</w:t>
            </w:r>
          </w:p>
        </w:tc>
        <w:tc>
          <w:tcPr>
            <w:tcW w:w="24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Витрати часу на розробку та прийняття регуляторного акта</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w:t>
            </w:r>
          </w:p>
        </w:tc>
      </w:tr>
    </w:tbl>
    <w:p w:rsidR="00C02342" w:rsidRPr="0021403C" w:rsidRDefault="00C02342" w:rsidP="00C02342">
      <w:pPr>
        <w:shd w:val="clear" w:color="auto" w:fill="FFFFFF"/>
        <w:spacing w:after="0" w:line="360" w:lineRule="atLeast"/>
        <w:jc w:val="center"/>
        <w:textAlignment w:val="baseline"/>
        <w:rPr>
          <w:rFonts w:ascii="Times New Roman" w:hAnsi="Times New Roman" w:cs="Times New Roman"/>
          <w:b/>
          <w:sz w:val="24"/>
          <w:szCs w:val="24"/>
          <w:lang w:eastAsia="uk-UA"/>
        </w:rPr>
      </w:pPr>
      <w:r w:rsidRPr="0021403C">
        <w:rPr>
          <w:rFonts w:ascii="Times New Roman" w:hAnsi="Times New Roman" w:cs="Times New Roman"/>
          <w:b/>
          <w:sz w:val="24"/>
          <w:szCs w:val="24"/>
          <w:lang w:eastAsia="uk-UA"/>
        </w:rPr>
        <w:t>Оцінка впливу на сферу інтересів громадян</w:t>
      </w:r>
    </w:p>
    <w:tbl>
      <w:tblPr>
        <w:tblW w:w="8925" w:type="dxa"/>
        <w:tblCellMar>
          <w:left w:w="0" w:type="dxa"/>
          <w:right w:w="0" w:type="dxa"/>
        </w:tblCellMar>
        <w:tblLook w:val="04A0" w:firstRow="1" w:lastRow="0" w:firstColumn="1" w:lastColumn="0" w:noHBand="0" w:noVBand="1"/>
      </w:tblPr>
      <w:tblGrid>
        <w:gridCol w:w="2029"/>
        <w:gridCol w:w="4659"/>
        <w:gridCol w:w="2237"/>
      </w:tblGrid>
      <w:tr w:rsidR="00C02342" w:rsidRPr="0021403C" w:rsidTr="009221CA">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Вид альтернативи</w:t>
            </w:r>
          </w:p>
        </w:tc>
        <w:tc>
          <w:tcPr>
            <w:tcW w:w="51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Вигоди</w:t>
            </w:r>
          </w:p>
        </w:tc>
        <w:tc>
          <w:tcPr>
            <w:tcW w:w="244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Витрати</w:t>
            </w:r>
          </w:p>
        </w:tc>
      </w:tr>
      <w:tr w:rsidR="00C02342" w:rsidRPr="0021403C" w:rsidTr="009221CA">
        <w:tc>
          <w:tcPr>
            <w:tcW w:w="21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Альтернатива 1</w:t>
            </w:r>
          </w:p>
        </w:tc>
        <w:tc>
          <w:tcPr>
            <w:tcW w:w="51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Відсутні</w:t>
            </w:r>
          </w:p>
        </w:tc>
        <w:tc>
          <w:tcPr>
            <w:tcW w:w="24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Відсутні</w:t>
            </w:r>
          </w:p>
        </w:tc>
      </w:tr>
      <w:tr w:rsidR="00C02342" w:rsidRPr="0021403C" w:rsidTr="009221CA">
        <w:tc>
          <w:tcPr>
            <w:tcW w:w="21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lastRenderedPageBreak/>
              <w:t>Альтернатива 2</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w:t>
            </w:r>
          </w:p>
        </w:tc>
        <w:tc>
          <w:tcPr>
            <w:tcW w:w="51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Прийняття запропонованого регуляторного акта призведе до покращення ситуації із розміщенням об'єктів зовнішньої реклами на території Солотвинської селищної територіальної громади. Створить прозору систему прийняття рішень про надання або відмову у наданні дозволів на розміщення реклами. Додаткові надходження до бюджету Солотвинської селищної ради (орієнтовно 63 000,00) які можна спрямувати на розвиток громади .</w:t>
            </w:r>
          </w:p>
        </w:tc>
        <w:tc>
          <w:tcPr>
            <w:tcW w:w="24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Відсутні</w:t>
            </w:r>
          </w:p>
        </w:tc>
      </w:tr>
    </w:tbl>
    <w:p w:rsidR="00C02342" w:rsidRPr="0021403C" w:rsidRDefault="00C02342" w:rsidP="00C02342">
      <w:pPr>
        <w:shd w:val="clear" w:color="auto" w:fill="FFFFFF"/>
        <w:spacing w:after="0" w:line="360" w:lineRule="atLeast"/>
        <w:ind w:hanging="142"/>
        <w:jc w:val="center"/>
        <w:textAlignment w:val="baseline"/>
        <w:rPr>
          <w:rFonts w:ascii="Times New Roman" w:hAnsi="Times New Roman" w:cs="Times New Roman"/>
          <w:sz w:val="28"/>
          <w:szCs w:val="28"/>
          <w:lang w:eastAsia="uk-UA"/>
        </w:rPr>
      </w:pPr>
      <w:r w:rsidRPr="0021403C">
        <w:rPr>
          <w:rFonts w:ascii="Times New Roman" w:hAnsi="Times New Roman" w:cs="Times New Roman"/>
          <w:b/>
          <w:sz w:val="28"/>
          <w:szCs w:val="28"/>
          <w:lang w:eastAsia="uk-UA"/>
        </w:rPr>
        <w:t>Оцінка впливу на сферу інтересів суб'єктів господарювання</w:t>
      </w:r>
      <w:r w:rsidRPr="0021403C">
        <w:rPr>
          <w:rFonts w:ascii="Times New Roman" w:hAnsi="Times New Roman" w:cs="Times New Roman"/>
          <w:sz w:val="28"/>
          <w:szCs w:val="28"/>
          <w:lang w:eastAsia="uk-UA"/>
        </w:rPr>
        <w:t>.</w:t>
      </w:r>
    </w:p>
    <w:p w:rsidR="00C02342" w:rsidRPr="0021403C" w:rsidRDefault="00C02342" w:rsidP="00C02342">
      <w:pPr>
        <w:shd w:val="clear" w:color="auto" w:fill="FFFFFF"/>
        <w:spacing w:after="0" w:line="360" w:lineRule="atLeast"/>
        <w:ind w:left="-135" w:hanging="142"/>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Проєкт рішення розповсюджується тільки на сферу інтересів суб'єктів господарювання, які надають рекламні послуги або матимуть намір розміщення реклами власної господарської діяльності на території громади.</w:t>
      </w:r>
    </w:p>
    <w:p w:rsidR="00C02342" w:rsidRPr="0021403C" w:rsidRDefault="00C02342" w:rsidP="00C02342">
      <w:pPr>
        <w:shd w:val="clear" w:color="auto" w:fill="FFFFFF"/>
        <w:spacing w:after="0" w:line="360" w:lineRule="atLeast"/>
        <w:ind w:left="-135" w:hanging="142"/>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В таблиці зазначені суб'єкти господарювання, що здійснюватимуть свою діяльність в сфері реклами на території Солотвинської селищної територіальної громади.</w:t>
      </w:r>
    </w:p>
    <w:tbl>
      <w:tblPr>
        <w:tblW w:w="8925" w:type="dxa"/>
        <w:tblCellMar>
          <w:left w:w="0" w:type="dxa"/>
          <w:right w:w="0" w:type="dxa"/>
        </w:tblCellMar>
        <w:tblLook w:val="04A0" w:firstRow="1" w:lastRow="0" w:firstColumn="1" w:lastColumn="0" w:noHBand="0" w:noVBand="1"/>
      </w:tblPr>
      <w:tblGrid>
        <w:gridCol w:w="2304"/>
        <w:gridCol w:w="1216"/>
        <w:gridCol w:w="1272"/>
        <w:gridCol w:w="1474"/>
        <w:gridCol w:w="1508"/>
        <w:gridCol w:w="1151"/>
      </w:tblGrid>
      <w:tr w:rsidR="00C02342" w:rsidRPr="0021403C" w:rsidTr="009221CA">
        <w:trPr>
          <w:trHeight w:val="510"/>
        </w:trPr>
        <w:tc>
          <w:tcPr>
            <w:tcW w:w="2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Показник</w:t>
            </w:r>
          </w:p>
        </w:tc>
        <w:tc>
          <w:tcPr>
            <w:tcW w:w="127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Великі</w:t>
            </w:r>
          </w:p>
        </w:tc>
        <w:tc>
          <w:tcPr>
            <w:tcW w:w="132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Середні</w:t>
            </w:r>
          </w:p>
        </w:tc>
        <w:tc>
          <w:tcPr>
            <w:tcW w:w="162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Малі</w:t>
            </w:r>
          </w:p>
        </w:tc>
        <w:tc>
          <w:tcPr>
            <w:tcW w:w="16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proofErr w:type="spellStart"/>
            <w:r w:rsidRPr="0021403C">
              <w:rPr>
                <w:rFonts w:ascii="Times New Roman" w:hAnsi="Times New Roman" w:cs="Times New Roman"/>
                <w:sz w:val="24"/>
                <w:szCs w:val="24"/>
                <w:lang w:eastAsia="uk-UA"/>
              </w:rPr>
              <w:t>Мікро</w:t>
            </w:r>
            <w:proofErr w:type="spellEnd"/>
          </w:p>
        </w:tc>
        <w:tc>
          <w:tcPr>
            <w:tcW w:w="121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Разом</w:t>
            </w:r>
          </w:p>
        </w:tc>
      </w:tr>
      <w:tr w:rsidR="00C02342" w:rsidRPr="0021403C" w:rsidTr="009221CA">
        <w:trPr>
          <w:trHeight w:val="1530"/>
        </w:trPr>
        <w:tc>
          <w:tcPr>
            <w:tcW w:w="23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Кількість суб'єктів господарювання, що підпадають під дію регулювання, одиниць*</w:t>
            </w:r>
          </w:p>
        </w:tc>
        <w:tc>
          <w:tcPr>
            <w:tcW w:w="12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0</w:t>
            </w:r>
          </w:p>
        </w:tc>
        <w:tc>
          <w:tcPr>
            <w:tcW w:w="13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0</w:t>
            </w:r>
          </w:p>
        </w:tc>
        <w:tc>
          <w:tcPr>
            <w:tcW w:w="1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0</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21</w:t>
            </w:r>
          </w:p>
        </w:tc>
        <w:tc>
          <w:tcPr>
            <w:tcW w:w="12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21</w:t>
            </w:r>
          </w:p>
        </w:tc>
      </w:tr>
      <w:tr w:rsidR="00C02342" w:rsidRPr="0021403C" w:rsidTr="009221CA">
        <w:tc>
          <w:tcPr>
            <w:tcW w:w="23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Питома вага групи у загальній кількості, відсотків</w:t>
            </w:r>
          </w:p>
        </w:tc>
        <w:tc>
          <w:tcPr>
            <w:tcW w:w="12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0</w:t>
            </w:r>
          </w:p>
        </w:tc>
        <w:tc>
          <w:tcPr>
            <w:tcW w:w="13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0</w:t>
            </w:r>
          </w:p>
        </w:tc>
        <w:tc>
          <w:tcPr>
            <w:tcW w:w="1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100</w:t>
            </w:r>
          </w:p>
        </w:tc>
        <w:tc>
          <w:tcPr>
            <w:tcW w:w="12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100</w:t>
            </w:r>
          </w:p>
        </w:tc>
      </w:tr>
    </w:tbl>
    <w:p w:rsidR="00C02342" w:rsidRPr="0021403C" w:rsidRDefault="00C02342" w:rsidP="00C02342">
      <w:pPr>
        <w:shd w:val="clear" w:color="auto" w:fill="FFFFFF"/>
        <w:spacing w:after="360" w:line="360" w:lineRule="atLeast"/>
        <w:ind w:firstLine="709"/>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w:t>
      </w:r>
    </w:p>
    <w:tbl>
      <w:tblPr>
        <w:tblW w:w="8925" w:type="dxa"/>
        <w:tblInd w:w="-135" w:type="dxa"/>
        <w:tblCellMar>
          <w:left w:w="0" w:type="dxa"/>
          <w:right w:w="0" w:type="dxa"/>
        </w:tblCellMar>
        <w:tblLook w:val="04A0" w:firstRow="1" w:lastRow="0" w:firstColumn="1" w:lastColumn="0" w:noHBand="0" w:noVBand="1"/>
      </w:tblPr>
      <w:tblGrid>
        <w:gridCol w:w="1511"/>
        <w:gridCol w:w="1796"/>
        <w:gridCol w:w="5618"/>
      </w:tblGrid>
      <w:tr w:rsidR="00C02342" w:rsidRPr="0021403C" w:rsidTr="009221CA">
        <w:tc>
          <w:tcPr>
            <w:tcW w:w="2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Вид альтернативи</w:t>
            </w:r>
          </w:p>
        </w:tc>
        <w:tc>
          <w:tcPr>
            <w:tcW w:w="3915"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Вигоди</w:t>
            </w:r>
          </w:p>
        </w:tc>
        <w:tc>
          <w:tcPr>
            <w:tcW w:w="3450"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Витрати</w:t>
            </w:r>
          </w:p>
        </w:tc>
      </w:tr>
      <w:tr w:rsidR="00C02342" w:rsidRPr="0021403C" w:rsidTr="009221CA">
        <w:tc>
          <w:tcPr>
            <w:tcW w:w="213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Альтернатива 1</w:t>
            </w:r>
          </w:p>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w:t>
            </w:r>
          </w:p>
        </w:tc>
        <w:tc>
          <w:tcPr>
            <w:tcW w:w="391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Відсутні</w:t>
            </w:r>
          </w:p>
        </w:tc>
        <w:tc>
          <w:tcPr>
            <w:tcW w:w="345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10,00грн*5кв.м.*1Кр*=50,00 грн. (розмір плати за користування місцем розташування одного рекламного засобу).</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Сума надходжень – 12600,00 грн. за рік.</w:t>
            </w:r>
          </w:p>
        </w:tc>
      </w:tr>
      <w:tr w:rsidR="00C02342" w:rsidRPr="0021403C" w:rsidTr="009221CA">
        <w:tc>
          <w:tcPr>
            <w:tcW w:w="213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Альтернатива 2</w:t>
            </w:r>
          </w:p>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w:t>
            </w:r>
          </w:p>
        </w:tc>
        <w:tc>
          <w:tcPr>
            <w:tcW w:w="391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xml:space="preserve">     Дасть можливість створити належні правові та організаційні </w:t>
            </w:r>
            <w:r w:rsidRPr="0021403C">
              <w:rPr>
                <w:rFonts w:ascii="Times New Roman" w:hAnsi="Times New Roman" w:cs="Times New Roman"/>
                <w:sz w:val="24"/>
                <w:szCs w:val="24"/>
                <w:lang w:eastAsia="uk-UA"/>
              </w:rPr>
              <w:lastRenderedPageBreak/>
              <w:t>умови для розвитку діяльності в галузі реклами</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Забезпечить можливість отримання дозволу для розміщення об'єктів зовнішньої реклами </w:t>
            </w:r>
          </w:p>
          <w:p w:rsidR="00C02342" w:rsidRPr="0021403C" w:rsidRDefault="00C02342" w:rsidP="009221CA">
            <w:pPr>
              <w:spacing w:after="0" w:line="360" w:lineRule="atLeast"/>
              <w:ind w:firstLine="709"/>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w:t>
            </w:r>
          </w:p>
        </w:tc>
        <w:tc>
          <w:tcPr>
            <w:tcW w:w="345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lastRenderedPageBreak/>
              <w:t>Затрати часу, необхідні для ознайомлення з рішенням про місцеві податки.</w:t>
            </w:r>
          </w:p>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 xml:space="preserve">Плата за користування місцем розташування стаціонарної наземної конструкції в </w:t>
            </w:r>
            <w:proofErr w:type="spellStart"/>
            <w:r w:rsidRPr="0021403C">
              <w:rPr>
                <w:rFonts w:ascii="Times New Roman" w:hAnsi="Times New Roman" w:cs="Times New Roman"/>
                <w:sz w:val="24"/>
                <w:szCs w:val="24"/>
                <w:lang w:eastAsia="uk-UA"/>
              </w:rPr>
              <w:t>се</w:t>
            </w:r>
            <w:proofErr w:type="spellEnd"/>
            <w:r w:rsidRPr="0021403C">
              <w:rPr>
                <w:rFonts w:ascii="Times New Roman" w:hAnsi="Times New Roman" w:cs="Times New Roman"/>
                <w:sz w:val="24"/>
                <w:szCs w:val="24"/>
                <w:lang w:eastAsia="uk-UA"/>
              </w:rPr>
              <w:t xml:space="preserve">редньому 40,00грн*5кв.м.*1Кр*=200,00 грн. (розмір </w:t>
            </w:r>
            <w:r w:rsidRPr="0021403C">
              <w:rPr>
                <w:rFonts w:ascii="Times New Roman" w:hAnsi="Times New Roman" w:cs="Times New Roman"/>
                <w:sz w:val="24"/>
                <w:szCs w:val="24"/>
                <w:lang w:eastAsia="uk-UA"/>
              </w:rPr>
              <w:lastRenderedPageBreak/>
              <w:t>плати за користування місцем розташування одного рекламного засобу). Сума, що надійде до місцевого бюджету Солотвинської селищної територіальної громади - 50400,00 грн.</w:t>
            </w:r>
          </w:p>
        </w:tc>
      </w:tr>
    </w:tbl>
    <w:p w:rsidR="00C02342" w:rsidRPr="0021403C" w:rsidRDefault="00C02342" w:rsidP="00C02342">
      <w:pPr>
        <w:shd w:val="clear" w:color="auto" w:fill="FFFFFF"/>
        <w:spacing w:after="0" w:line="360" w:lineRule="atLeast"/>
        <w:jc w:val="center"/>
        <w:textAlignment w:val="baseline"/>
        <w:rPr>
          <w:rFonts w:ascii="Times New Roman" w:hAnsi="Times New Roman" w:cs="Times New Roman"/>
          <w:b/>
          <w:sz w:val="28"/>
          <w:szCs w:val="28"/>
          <w:lang w:eastAsia="uk-UA"/>
        </w:rPr>
      </w:pPr>
      <w:r w:rsidRPr="0021403C">
        <w:rPr>
          <w:rFonts w:ascii="Times New Roman" w:hAnsi="Times New Roman" w:cs="Times New Roman"/>
          <w:b/>
          <w:sz w:val="28"/>
          <w:szCs w:val="28"/>
          <w:lang w:eastAsia="uk-UA"/>
        </w:rPr>
        <w:lastRenderedPageBreak/>
        <w:t>Витрати на одного суб'єкта господарювання великого і середнього підприємства, які виникають внаслідок дії регуляторного акта.</w:t>
      </w:r>
    </w:p>
    <w:p w:rsidR="00C02342" w:rsidRPr="0021403C" w:rsidRDefault="00C02342" w:rsidP="00C02342">
      <w:pPr>
        <w:shd w:val="clear" w:color="auto" w:fill="FFFFFF"/>
        <w:spacing w:after="0" w:line="360" w:lineRule="atLeast"/>
        <w:jc w:val="both"/>
        <w:textAlignment w:val="baseline"/>
        <w:rPr>
          <w:rFonts w:ascii="Times New Roman" w:hAnsi="Times New Roman" w:cs="Times New Roman"/>
          <w:sz w:val="28"/>
          <w:szCs w:val="28"/>
          <w:lang w:eastAsia="uk-UA"/>
        </w:rPr>
      </w:pPr>
      <w:r w:rsidRPr="0021403C">
        <w:rPr>
          <w:rFonts w:ascii="Times New Roman" w:hAnsi="Times New Roman" w:cs="Times New Roman"/>
          <w:sz w:val="28"/>
          <w:szCs w:val="28"/>
          <w:lang w:eastAsia="uk-UA"/>
        </w:rPr>
        <w:t>        У зв'язку з відсутністю суб'єктів господарювання великого і середнього підприємництва, що підпадають під дію регуляторного акта, витрати на одного суб'єкта господарювання великого і середнього підприємництва, які виникають внаслідок дії регуляторного акта згідно додатка 3 до Методики проведення аналізу впливу регуляторного акта не розраховувалися.</w:t>
      </w:r>
    </w:p>
    <w:p w:rsidR="00C02342" w:rsidRPr="0021403C" w:rsidRDefault="00C02342" w:rsidP="00C02342">
      <w:pPr>
        <w:shd w:val="clear" w:color="auto" w:fill="FFFFFF"/>
        <w:spacing w:after="0" w:line="360" w:lineRule="atLeast"/>
        <w:jc w:val="both"/>
        <w:textAlignment w:val="baseline"/>
        <w:rPr>
          <w:rFonts w:ascii="Times New Roman" w:hAnsi="Times New Roman" w:cs="Times New Roman"/>
          <w:sz w:val="28"/>
          <w:szCs w:val="28"/>
          <w:lang w:eastAsia="uk-UA"/>
        </w:rPr>
      </w:pPr>
    </w:p>
    <w:p w:rsidR="00C02342" w:rsidRPr="0021403C" w:rsidRDefault="00C02342" w:rsidP="00C02342">
      <w:pPr>
        <w:shd w:val="clear" w:color="auto" w:fill="FFFFFF"/>
        <w:spacing w:after="0" w:line="360" w:lineRule="atLeast"/>
        <w:ind w:firstLine="709"/>
        <w:jc w:val="center"/>
        <w:textAlignment w:val="baseline"/>
        <w:rPr>
          <w:rFonts w:ascii="Times New Roman" w:hAnsi="Times New Roman" w:cs="Times New Roman"/>
          <w:b/>
          <w:sz w:val="28"/>
          <w:szCs w:val="28"/>
          <w:lang w:eastAsia="uk-UA"/>
        </w:rPr>
      </w:pPr>
      <w:r w:rsidRPr="0021403C">
        <w:rPr>
          <w:rFonts w:ascii="Times New Roman" w:hAnsi="Times New Roman" w:cs="Times New Roman"/>
          <w:b/>
          <w:sz w:val="28"/>
          <w:szCs w:val="28"/>
        </w:rPr>
        <w:t>5.</w:t>
      </w:r>
      <w:r w:rsidRPr="0021403C">
        <w:rPr>
          <w:rFonts w:ascii="Times New Roman" w:hAnsi="Times New Roman" w:cs="Times New Roman"/>
          <w:b/>
          <w:sz w:val="28"/>
          <w:szCs w:val="28"/>
          <w:lang w:eastAsia="uk-UA"/>
        </w:rPr>
        <w:t>Вибір найбільш оптимального альтернативного способу досягнення цілей</w:t>
      </w:r>
    </w:p>
    <w:p w:rsidR="00C02342" w:rsidRPr="0021403C" w:rsidRDefault="00C02342" w:rsidP="00C02342">
      <w:pPr>
        <w:shd w:val="clear" w:color="auto" w:fill="FFFFFF"/>
        <w:spacing w:after="0" w:line="360" w:lineRule="atLeast"/>
        <w:jc w:val="both"/>
        <w:textAlignment w:val="baseline"/>
        <w:rPr>
          <w:rFonts w:ascii="Times New Roman" w:eastAsia="Times New Roman" w:hAnsi="Times New Roman" w:cs="Times New Roman"/>
          <w:color w:val="565656"/>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 xml:space="preserve">  Враховуючи вищенаведені позитивні та негативні сторони альтернативних способів досягнення мети, доцільно прийняти розроблений </w:t>
      </w:r>
      <w:proofErr w:type="spellStart"/>
      <w:r w:rsidRPr="0021403C">
        <w:rPr>
          <w:rFonts w:ascii="Times New Roman" w:eastAsia="Times New Roman" w:hAnsi="Times New Roman" w:cs="Times New Roman"/>
          <w:color w:val="000000"/>
          <w:sz w:val="24"/>
          <w:szCs w:val="24"/>
          <w:bdr w:val="none" w:sz="0" w:space="0" w:color="auto" w:frame="1"/>
          <w:lang w:eastAsia="uk-UA"/>
        </w:rPr>
        <w:t>проєкт</w:t>
      </w:r>
      <w:proofErr w:type="spellEnd"/>
      <w:r w:rsidRPr="0021403C">
        <w:rPr>
          <w:rFonts w:ascii="Times New Roman" w:eastAsia="Times New Roman" w:hAnsi="Times New Roman" w:cs="Times New Roman"/>
          <w:color w:val="000000"/>
          <w:sz w:val="24"/>
          <w:szCs w:val="24"/>
          <w:bdr w:val="none" w:sz="0" w:space="0" w:color="auto" w:frame="1"/>
          <w:lang w:eastAsia="uk-UA"/>
        </w:rPr>
        <w:t xml:space="preserve"> рішення.</w:t>
      </w:r>
    </w:p>
    <w:p w:rsidR="00C02342" w:rsidRPr="0021403C" w:rsidRDefault="00C02342" w:rsidP="00C02342">
      <w:pPr>
        <w:shd w:val="clear" w:color="auto" w:fill="FFFFFF"/>
        <w:spacing w:after="0" w:line="360" w:lineRule="atLeast"/>
        <w:ind w:firstLine="709"/>
        <w:jc w:val="both"/>
        <w:textAlignment w:val="baseline"/>
        <w:rPr>
          <w:rFonts w:ascii="Times New Roman" w:eastAsia="Times New Roman" w:hAnsi="Times New Roman" w:cs="Times New Roman"/>
          <w:color w:val="565656"/>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Вартість балів визначається за чотирибальною системою оцінки ступеня досягнення визначених цілей, де:</w:t>
      </w:r>
    </w:p>
    <w:p w:rsidR="00C02342" w:rsidRPr="0021403C" w:rsidRDefault="00C02342" w:rsidP="00C02342">
      <w:pPr>
        <w:shd w:val="clear" w:color="auto" w:fill="FFFFFF"/>
        <w:spacing w:after="0" w:line="360" w:lineRule="atLeast"/>
        <w:ind w:firstLine="709"/>
        <w:jc w:val="both"/>
        <w:textAlignment w:val="baseline"/>
        <w:rPr>
          <w:rFonts w:ascii="Times New Roman" w:eastAsia="Times New Roman" w:hAnsi="Times New Roman" w:cs="Times New Roman"/>
          <w:color w:val="565656"/>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4 - цілі прийняття регуляторного акта, які можуть бути досягнуті повною мірою (проблема більше існувати не буде);</w:t>
      </w:r>
    </w:p>
    <w:p w:rsidR="00C02342" w:rsidRPr="0021403C" w:rsidRDefault="00C02342" w:rsidP="00C02342">
      <w:pPr>
        <w:shd w:val="clear" w:color="auto" w:fill="FFFFFF"/>
        <w:spacing w:after="0" w:line="360" w:lineRule="atLeast"/>
        <w:ind w:firstLine="709"/>
        <w:jc w:val="both"/>
        <w:textAlignment w:val="baseline"/>
        <w:rPr>
          <w:rFonts w:ascii="Times New Roman" w:eastAsia="Times New Roman" w:hAnsi="Times New Roman" w:cs="Times New Roman"/>
          <w:color w:val="565656"/>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3 - цілі прийняття регуляторного акта, які можуть бути досягнуті майже повною мірою (усі важливі аспекти проблеми існувати не будуть);</w:t>
      </w:r>
    </w:p>
    <w:p w:rsidR="00C02342" w:rsidRPr="0021403C" w:rsidRDefault="00C02342" w:rsidP="00C02342">
      <w:pPr>
        <w:shd w:val="clear" w:color="auto" w:fill="FFFFFF"/>
        <w:spacing w:after="0" w:line="360" w:lineRule="atLeast"/>
        <w:ind w:firstLine="709"/>
        <w:jc w:val="both"/>
        <w:textAlignment w:val="baseline"/>
        <w:rPr>
          <w:rFonts w:ascii="Times New Roman" w:eastAsia="Times New Roman" w:hAnsi="Times New Roman" w:cs="Times New Roman"/>
          <w:color w:val="565656"/>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C02342" w:rsidRPr="0021403C" w:rsidRDefault="00C02342" w:rsidP="00C02342">
      <w:pPr>
        <w:shd w:val="clear" w:color="auto" w:fill="FFFFFF"/>
        <w:spacing w:after="0" w:line="360" w:lineRule="atLeast"/>
        <w:ind w:firstLine="709"/>
        <w:jc w:val="both"/>
        <w:textAlignment w:val="baseline"/>
        <w:rPr>
          <w:rFonts w:ascii="Times New Roman" w:eastAsia="Times New Roman" w:hAnsi="Times New Roman" w:cs="Times New Roman"/>
          <w:color w:val="565656"/>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1 - цілі прийняття регуляторного акта, які не можуть бути досягнуті (проблема продовжує існувати).</w:t>
      </w:r>
    </w:p>
    <w:tbl>
      <w:tblPr>
        <w:tblW w:w="8925" w:type="dxa"/>
        <w:tblCellMar>
          <w:left w:w="0" w:type="dxa"/>
          <w:right w:w="0" w:type="dxa"/>
        </w:tblCellMar>
        <w:tblLook w:val="04A0" w:firstRow="1" w:lastRow="0" w:firstColumn="1" w:lastColumn="0" w:noHBand="0" w:noVBand="1"/>
      </w:tblPr>
      <w:tblGrid>
        <w:gridCol w:w="2419"/>
        <w:gridCol w:w="2469"/>
        <w:gridCol w:w="4037"/>
      </w:tblGrid>
      <w:tr w:rsidR="00C02342" w:rsidRPr="0021403C" w:rsidTr="009221CA">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Рейтинг результативності (досягнення цілей під час вирішення проблеми)</w:t>
            </w:r>
          </w:p>
        </w:tc>
        <w:tc>
          <w:tcPr>
            <w:tcW w:w="258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Бал результативності (за чотирибальною системою оцінки)</w:t>
            </w:r>
          </w:p>
        </w:tc>
        <w:tc>
          <w:tcPr>
            <w:tcW w:w="453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Коментарі щодо присвоєння відповідного балу</w:t>
            </w:r>
          </w:p>
          <w:p w:rsidR="00C02342" w:rsidRPr="0021403C" w:rsidRDefault="00C02342" w:rsidP="009221CA">
            <w:pPr>
              <w:spacing w:after="0" w:line="360" w:lineRule="atLeast"/>
              <w:ind w:firstLine="709"/>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sz w:val="24"/>
                <w:szCs w:val="24"/>
                <w:lang w:eastAsia="uk-UA"/>
              </w:rPr>
              <w:t> </w:t>
            </w:r>
          </w:p>
        </w:tc>
      </w:tr>
      <w:tr w:rsidR="00C02342" w:rsidRPr="0021403C" w:rsidTr="009221CA">
        <w:tc>
          <w:tcPr>
            <w:tcW w:w="2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Альтернатива 1</w:t>
            </w:r>
          </w:p>
        </w:tc>
        <w:tc>
          <w:tcPr>
            <w:tcW w:w="25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ind w:firstLine="709"/>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1</w:t>
            </w:r>
          </w:p>
        </w:tc>
        <w:tc>
          <w:tcPr>
            <w:tcW w:w="45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sz w:val="24"/>
                <w:szCs w:val="24"/>
                <w:bdr w:val="none" w:sz="0" w:space="0" w:color="auto" w:frame="1"/>
                <w:lang w:eastAsia="uk-UA"/>
              </w:rPr>
              <w:t>        </w:t>
            </w:r>
            <w:r w:rsidRPr="0021403C">
              <w:rPr>
                <w:rFonts w:ascii="Times New Roman" w:eastAsia="Times New Roman" w:hAnsi="Times New Roman" w:cs="Times New Roman"/>
                <w:color w:val="000000"/>
                <w:sz w:val="24"/>
                <w:szCs w:val="24"/>
                <w:bdr w:val="none" w:sz="0" w:space="0" w:color="auto" w:frame="1"/>
                <w:lang w:eastAsia="uk-UA"/>
              </w:rPr>
              <w:t xml:space="preserve">У разі існуючої на даний </w:t>
            </w:r>
            <w:r w:rsidRPr="0021403C">
              <w:rPr>
                <w:rFonts w:ascii="Times New Roman" w:eastAsia="Times New Roman" w:hAnsi="Times New Roman" w:cs="Times New Roman"/>
                <w:color w:val="000000"/>
                <w:sz w:val="24"/>
                <w:szCs w:val="24"/>
                <w:bdr w:val="none" w:sz="0" w:space="0" w:color="auto" w:frame="1"/>
                <w:lang w:eastAsia="uk-UA"/>
              </w:rPr>
              <w:lastRenderedPageBreak/>
              <w:t>момент ситуації без змін проблема подовжуватиме існувати, що не забезпечить досягнення поставленої мети.</w:t>
            </w:r>
          </w:p>
        </w:tc>
      </w:tr>
      <w:tr w:rsidR="00C02342" w:rsidRPr="0021403C" w:rsidTr="009221CA">
        <w:tc>
          <w:tcPr>
            <w:tcW w:w="2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lastRenderedPageBreak/>
              <w:t>Альтернатива 2</w:t>
            </w:r>
          </w:p>
        </w:tc>
        <w:tc>
          <w:tcPr>
            <w:tcW w:w="25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ind w:firstLine="709"/>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4</w:t>
            </w:r>
          </w:p>
        </w:tc>
        <w:tc>
          <w:tcPr>
            <w:tcW w:w="453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sz w:val="24"/>
                <w:szCs w:val="24"/>
                <w:bdr w:val="none" w:sz="0" w:space="0" w:color="auto" w:frame="1"/>
                <w:lang w:eastAsia="uk-UA"/>
              </w:rPr>
              <w:t>        </w:t>
            </w:r>
            <w:r w:rsidRPr="0021403C">
              <w:rPr>
                <w:rFonts w:ascii="Times New Roman" w:eastAsia="Times New Roman" w:hAnsi="Times New Roman" w:cs="Times New Roman"/>
                <w:color w:val="000000"/>
                <w:sz w:val="24"/>
                <w:szCs w:val="24"/>
                <w:bdr w:val="none" w:sz="0" w:space="0" w:color="auto" w:frame="1"/>
                <w:lang w:eastAsia="uk-UA"/>
              </w:rPr>
              <w:t xml:space="preserve">Цілі прийняття регуляторного акта можуть бути досягнуті повною мірою, прийняття регуляторного акта надасть можливість користуватися врегульованим, єдиним для всіх та прозорим механізмом отримання дозвільної документації у сфері розміщення зовнішньої реклами. Крім того, положення </w:t>
            </w:r>
            <w:proofErr w:type="spellStart"/>
            <w:r w:rsidRPr="0021403C">
              <w:rPr>
                <w:rFonts w:ascii="Times New Roman" w:eastAsia="Times New Roman" w:hAnsi="Times New Roman" w:cs="Times New Roman"/>
                <w:color w:val="000000"/>
                <w:sz w:val="24"/>
                <w:szCs w:val="24"/>
                <w:bdr w:val="none" w:sz="0" w:space="0" w:color="auto" w:frame="1"/>
                <w:lang w:eastAsia="uk-UA"/>
              </w:rPr>
              <w:t>проєкту</w:t>
            </w:r>
            <w:proofErr w:type="spellEnd"/>
            <w:r w:rsidRPr="0021403C">
              <w:rPr>
                <w:rFonts w:ascii="Times New Roman" w:eastAsia="Times New Roman" w:hAnsi="Times New Roman" w:cs="Times New Roman"/>
                <w:color w:val="000000"/>
                <w:sz w:val="24"/>
                <w:szCs w:val="24"/>
                <w:bdr w:val="none" w:sz="0" w:space="0" w:color="auto" w:frame="1"/>
                <w:lang w:eastAsia="uk-UA"/>
              </w:rPr>
              <w:t xml:space="preserve"> регуляторного акта, є досить простим та врегулює відносини суб'єктів, на які поширюється даний акт. Підвищить надходження за розміщення зовнішньої реклами до місцевого бюджету на 63 000,00 грн.</w:t>
            </w:r>
          </w:p>
        </w:tc>
      </w:tr>
    </w:tbl>
    <w:p w:rsidR="00C02342" w:rsidRPr="0021403C" w:rsidRDefault="00C02342" w:rsidP="00C02342">
      <w:pPr>
        <w:shd w:val="clear" w:color="auto" w:fill="FFFFFF"/>
        <w:spacing w:after="360" w:line="360" w:lineRule="atLeast"/>
        <w:ind w:firstLine="709"/>
        <w:jc w:val="both"/>
        <w:textAlignment w:val="baseline"/>
        <w:rPr>
          <w:rFonts w:ascii="Times New Roman" w:eastAsia="Times New Roman" w:hAnsi="Times New Roman" w:cs="Times New Roman"/>
          <w:color w:val="565656"/>
          <w:sz w:val="24"/>
          <w:szCs w:val="24"/>
          <w:lang w:eastAsia="uk-UA"/>
        </w:rPr>
      </w:pPr>
      <w:r w:rsidRPr="0021403C">
        <w:rPr>
          <w:rFonts w:ascii="Times New Roman" w:eastAsia="Times New Roman" w:hAnsi="Times New Roman" w:cs="Times New Roman"/>
          <w:color w:val="565656"/>
          <w:sz w:val="24"/>
          <w:szCs w:val="24"/>
          <w:lang w:eastAsia="uk-UA"/>
        </w:rPr>
        <w:t> </w:t>
      </w:r>
    </w:p>
    <w:tbl>
      <w:tblPr>
        <w:tblW w:w="9751" w:type="dxa"/>
        <w:tblCellMar>
          <w:left w:w="0" w:type="dxa"/>
          <w:right w:w="0" w:type="dxa"/>
        </w:tblCellMar>
        <w:tblLook w:val="04A0" w:firstRow="1" w:lastRow="0" w:firstColumn="1" w:lastColumn="0" w:noHBand="0" w:noVBand="1"/>
      </w:tblPr>
      <w:tblGrid>
        <w:gridCol w:w="1966"/>
        <w:gridCol w:w="2821"/>
        <w:gridCol w:w="2060"/>
        <w:gridCol w:w="2904"/>
      </w:tblGrid>
      <w:tr w:rsidR="00C02342" w:rsidRPr="0021403C" w:rsidTr="009221CA">
        <w:trPr>
          <w:trHeight w:val="630"/>
        </w:trPr>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Рейтинг результативності</w:t>
            </w:r>
          </w:p>
        </w:tc>
        <w:tc>
          <w:tcPr>
            <w:tcW w:w="184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Вигоди (підсумок)</w:t>
            </w:r>
          </w:p>
        </w:tc>
        <w:tc>
          <w:tcPr>
            <w:tcW w:w="258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Витрати (підсумок)</w:t>
            </w:r>
          </w:p>
        </w:tc>
        <w:tc>
          <w:tcPr>
            <w:tcW w:w="340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 xml:space="preserve">Обґрунтування відповідного місця альтернативи </w:t>
            </w:r>
            <w:proofErr w:type="spellStart"/>
            <w:r w:rsidRPr="0021403C">
              <w:rPr>
                <w:rFonts w:ascii="Times New Roman" w:eastAsia="Times New Roman" w:hAnsi="Times New Roman" w:cs="Times New Roman"/>
                <w:color w:val="000000"/>
                <w:sz w:val="24"/>
                <w:szCs w:val="24"/>
                <w:bdr w:val="none" w:sz="0" w:space="0" w:color="auto" w:frame="1"/>
                <w:lang w:eastAsia="uk-UA"/>
              </w:rPr>
              <w:t>у</w:t>
            </w:r>
            <w:r w:rsidRPr="0021403C">
              <w:rPr>
                <w:rFonts w:ascii="Times New Roman" w:eastAsia="Times New Roman" w:hAnsi="Times New Roman" w:cs="Times New Roman"/>
                <w:sz w:val="24"/>
                <w:szCs w:val="24"/>
                <w:bdr w:val="none" w:sz="0" w:space="0" w:color="auto" w:frame="1"/>
                <w:lang w:eastAsia="uk-UA"/>
              </w:rPr>
              <w:t>  </w:t>
            </w:r>
            <w:r w:rsidRPr="0021403C">
              <w:rPr>
                <w:rFonts w:ascii="Times New Roman" w:eastAsia="Times New Roman" w:hAnsi="Times New Roman" w:cs="Times New Roman"/>
                <w:color w:val="000000"/>
                <w:sz w:val="24"/>
                <w:szCs w:val="24"/>
                <w:bdr w:val="none" w:sz="0" w:space="0" w:color="auto" w:frame="1"/>
                <w:lang w:eastAsia="uk-UA"/>
              </w:rPr>
              <w:t>рейтин</w:t>
            </w:r>
            <w:proofErr w:type="spellEnd"/>
            <w:r w:rsidRPr="0021403C">
              <w:rPr>
                <w:rFonts w:ascii="Times New Roman" w:eastAsia="Times New Roman" w:hAnsi="Times New Roman" w:cs="Times New Roman"/>
                <w:color w:val="000000"/>
                <w:sz w:val="24"/>
                <w:szCs w:val="24"/>
                <w:bdr w:val="none" w:sz="0" w:space="0" w:color="auto" w:frame="1"/>
                <w:lang w:eastAsia="uk-UA"/>
              </w:rPr>
              <w:t>гу</w:t>
            </w:r>
          </w:p>
        </w:tc>
      </w:tr>
      <w:tr w:rsidR="00C02342" w:rsidRPr="0021403C" w:rsidTr="009221CA">
        <w:tc>
          <w:tcPr>
            <w:tcW w:w="181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Альтернатива 1</w:t>
            </w:r>
          </w:p>
        </w:tc>
        <w:tc>
          <w:tcPr>
            <w:tcW w:w="18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Відсутні</w:t>
            </w:r>
          </w:p>
        </w:tc>
        <w:tc>
          <w:tcPr>
            <w:tcW w:w="25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r w:rsidRPr="0021403C">
              <w:rPr>
                <w:rFonts w:ascii="Times New Roman" w:eastAsia="Times New Roman" w:hAnsi="Times New Roman" w:cs="Times New Roman"/>
                <w:color w:val="000000"/>
                <w:sz w:val="24"/>
                <w:szCs w:val="24"/>
                <w:bdr w:val="none" w:sz="0" w:space="0" w:color="auto" w:frame="1"/>
                <w:lang w:eastAsia="uk-UA"/>
              </w:rPr>
              <w:t>Зменшення надходжень до місцевого бюджету на</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 xml:space="preserve"> 63 000,00 грн.</w:t>
            </w:r>
          </w:p>
        </w:tc>
        <w:tc>
          <w:tcPr>
            <w:tcW w:w="34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sz w:val="24"/>
                <w:szCs w:val="24"/>
                <w:bdr w:val="none" w:sz="0" w:space="0" w:color="auto" w:frame="1"/>
                <w:lang w:eastAsia="uk-UA"/>
              </w:rPr>
              <w:t>       </w:t>
            </w:r>
            <w:r w:rsidRPr="0021403C">
              <w:rPr>
                <w:rFonts w:ascii="Times New Roman" w:eastAsia="Times New Roman" w:hAnsi="Times New Roman" w:cs="Times New Roman"/>
                <w:color w:val="000000"/>
                <w:sz w:val="24"/>
                <w:szCs w:val="24"/>
                <w:bdr w:val="none" w:sz="0" w:space="0" w:color="auto" w:frame="1"/>
                <w:lang w:eastAsia="uk-UA"/>
              </w:rPr>
              <w:t xml:space="preserve">Не буде збільшення фінансування, що дозволить вирішити питання соціально - економічного розвитку громади,  становлення і розвитку місцевого самоврядування, участі органу місцевого самоврядування у розв'язанні питань загальнодержавного значення, проведення заходів та інших потреб громади, у тому числі за наступними напрямками: </w:t>
            </w:r>
            <w:r w:rsidRPr="0021403C">
              <w:rPr>
                <w:rFonts w:ascii="Times New Roman" w:eastAsia="Times New Roman" w:hAnsi="Times New Roman" w:cs="Times New Roman"/>
                <w:color w:val="000000"/>
                <w:sz w:val="24"/>
                <w:szCs w:val="24"/>
                <w:bdr w:val="none" w:sz="0" w:space="0" w:color="auto" w:frame="1"/>
                <w:lang w:eastAsia="uk-UA"/>
              </w:rPr>
              <w:lastRenderedPageBreak/>
              <w:t>зміцнення та оновлення матеріально-технічної бази підприємств, установ і організацій, що фінансуються з бюджету Солотвинської селищної  територіальної громади; оплата послуг з поточного ремонту приміщень в установах, що фінансуються з бюджету Солотвинської селищної територіальної громади; фінансування видатків, пов'язаних з ліквідацією наслідків підтоплення територій Солотвинської селищної  територіальної громади; фінансування видатків, пов'язаних з оплатою послуг з технічного обслуговування обладнання та адміністрування програмного забезпечення (придбання, установлення (інсталяція) та поставка); фінансування заходів з ліквідації аварійних та надзвичайних ситуацій на території Солотвинської селищної  територіальної громади.</w:t>
            </w:r>
          </w:p>
        </w:tc>
      </w:tr>
      <w:tr w:rsidR="00C02342" w:rsidRPr="0021403C" w:rsidTr="009221CA">
        <w:tc>
          <w:tcPr>
            <w:tcW w:w="181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lastRenderedPageBreak/>
              <w:t>Альтернатива 2</w:t>
            </w:r>
          </w:p>
        </w:tc>
        <w:tc>
          <w:tcPr>
            <w:tcW w:w="18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sz w:val="24"/>
                <w:szCs w:val="24"/>
                <w:bdr w:val="none" w:sz="0" w:space="0" w:color="auto" w:frame="1"/>
                <w:lang w:eastAsia="uk-UA"/>
              </w:rPr>
              <w:t>    </w:t>
            </w:r>
            <w:r w:rsidRPr="0021403C">
              <w:rPr>
                <w:rFonts w:ascii="Times New Roman" w:eastAsia="Times New Roman" w:hAnsi="Times New Roman" w:cs="Times New Roman"/>
                <w:color w:val="000000"/>
                <w:sz w:val="24"/>
                <w:szCs w:val="24"/>
                <w:bdr w:val="none" w:sz="0" w:space="0" w:color="auto" w:frame="1"/>
                <w:lang w:eastAsia="uk-UA"/>
              </w:rPr>
              <w:t xml:space="preserve">У разі прийняття </w:t>
            </w:r>
            <w:proofErr w:type="spellStart"/>
            <w:r w:rsidRPr="0021403C">
              <w:rPr>
                <w:rFonts w:ascii="Times New Roman" w:eastAsia="Times New Roman" w:hAnsi="Times New Roman" w:cs="Times New Roman"/>
                <w:color w:val="000000"/>
                <w:sz w:val="24"/>
                <w:szCs w:val="24"/>
                <w:bdr w:val="none" w:sz="0" w:space="0" w:color="auto" w:frame="1"/>
                <w:lang w:eastAsia="uk-UA"/>
              </w:rPr>
              <w:t>проєкту</w:t>
            </w:r>
            <w:proofErr w:type="spellEnd"/>
            <w:r w:rsidRPr="0021403C">
              <w:rPr>
                <w:rFonts w:ascii="Times New Roman" w:eastAsia="Times New Roman" w:hAnsi="Times New Roman" w:cs="Times New Roman"/>
                <w:color w:val="000000"/>
                <w:sz w:val="24"/>
                <w:szCs w:val="24"/>
                <w:bdr w:val="none" w:sz="0" w:space="0" w:color="auto" w:frame="1"/>
                <w:lang w:eastAsia="uk-UA"/>
              </w:rPr>
              <w:t xml:space="preserve">, для територіальної громади вигода полягатиме в реалізації Закону </w:t>
            </w:r>
            <w:r w:rsidRPr="0021403C">
              <w:rPr>
                <w:rFonts w:ascii="Times New Roman" w:eastAsia="Times New Roman" w:hAnsi="Times New Roman" w:cs="Times New Roman"/>
                <w:color w:val="000000"/>
                <w:sz w:val="24"/>
                <w:szCs w:val="24"/>
                <w:bdr w:val="none" w:sz="0" w:space="0" w:color="auto" w:frame="1"/>
                <w:lang w:eastAsia="uk-UA"/>
              </w:rPr>
              <w:lastRenderedPageBreak/>
              <w:t>України «Про рекламу»</w:t>
            </w:r>
            <w:r w:rsidRPr="0021403C">
              <w:rPr>
                <w:rFonts w:ascii="Times New Roman" w:eastAsia="Times New Roman" w:hAnsi="Times New Roman" w:cs="Times New Roman"/>
                <w:sz w:val="24"/>
                <w:szCs w:val="24"/>
                <w:bdr w:val="none" w:sz="0" w:space="0" w:color="auto" w:frame="1"/>
                <w:lang w:eastAsia="uk-UA"/>
              </w:rPr>
              <w:t> </w:t>
            </w:r>
            <w:r w:rsidRPr="0021403C">
              <w:rPr>
                <w:rFonts w:ascii="Times New Roman" w:eastAsia="Times New Roman" w:hAnsi="Times New Roman" w:cs="Times New Roman"/>
                <w:color w:val="000000"/>
                <w:sz w:val="24"/>
                <w:szCs w:val="24"/>
                <w:bdr w:val="none" w:sz="0" w:space="0" w:color="auto" w:frame="1"/>
                <w:lang w:eastAsia="uk-UA"/>
              </w:rPr>
              <w:t>та Постанови Кабінету Міністрів України від 29.12.2003 № 2067 «Про затвердження Типових правил розміщення зовнішньої реклами»;</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proofErr w:type="spellStart"/>
            <w:r w:rsidRPr="0021403C">
              <w:rPr>
                <w:rFonts w:ascii="Times New Roman" w:eastAsia="Times New Roman" w:hAnsi="Times New Roman" w:cs="Times New Roman"/>
                <w:color w:val="000000"/>
                <w:sz w:val="24"/>
                <w:szCs w:val="24"/>
                <w:bdr w:val="none" w:sz="0" w:space="0" w:color="auto" w:frame="1"/>
                <w:lang w:eastAsia="uk-UA"/>
              </w:rPr>
              <w:t>-додаткові</w:t>
            </w:r>
            <w:proofErr w:type="spellEnd"/>
            <w:r w:rsidRPr="0021403C">
              <w:rPr>
                <w:rFonts w:ascii="Times New Roman" w:eastAsia="Times New Roman" w:hAnsi="Times New Roman" w:cs="Times New Roman"/>
                <w:color w:val="000000"/>
                <w:sz w:val="24"/>
                <w:szCs w:val="24"/>
                <w:bdr w:val="none" w:sz="0" w:space="0" w:color="auto" w:frame="1"/>
                <w:lang w:eastAsia="uk-UA"/>
              </w:rPr>
              <w:t xml:space="preserve"> надходження до бюджету, які спрямовуються на розвиток  Солотвинської селищної  територіальної громади;</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proofErr w:type="spellStart"/>
            <w:r w:rsidRPr="0021403C">
              <w:rPr>
                <w:rFonts w:ascii="Times New Roman" w:eastAsia="Times New Roman" w:hAnsi="Times New Roman" w:cs="Times New Roman"/>
                <w:color w:val="000000"/>
                <w:sz w:val="24"/>
                <w:szCs w:val="24"/>
                <w:bdr w:val="none" w:sz="0" w:space="0" w:color="auto" w:frame="1"/>
                <w:lang w:eastAsia="uk-UA"/>
              </w:rPr>
              <w:t>-розширення</w:t>
            </w:r>
            <w:proofErr w:type="spellEnd"/>
            <w:r w:rsidRPr="0021403C">
              <w:rPr>
                <w:rFonts w:ascii="Times New Roman" w:eastAsia="Times New Roman" w:hAnsi="Times New Roman" w:cs="Times New Roman"/>
                <w:color w:val="000000"/>
                <w:sz w:val="24"/>
                <w:szCs w:val="24"/>
                <w:bdr w:val="none" w:sz="0" w:space="0" w:color="auto" w:frame="1"/>
                <w:lang w:eastAsia="uk-UA"/>
              </w:rPr>
              <w:t xml:space="preserve"> доступу до рекламної інформації, створення дієвої системи контролю за розміщення зовнішньої реклами;</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 чітке визначення повноважень виконавчого органу щодо діяльності пов'язаної з розміщенням реклами;</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proofErr w:type="spellStart"/>
            <w:r w:rsidRPr="0021403C">
              <w:rPr>
                <w:rFonts w:ascii="Times New Roman" w:eastAsia="Times New Roman" w:hAnsi="Times New Roman" w:cs="Times New Roman"/>
                <w:color w:val="000000"/>
                <w:sz w:val="24"/>
                <w:szCs w:val="24"/>
                <w:bdr w:val="none" w:sz="0" w:space="0" w:color="auto" w:frame="1"/>
                <w:lang w:eastAsia="uk-UA"/>
              </w:rPr>
              <w:t>-збільшення</w:t>
            </w:r>
            <w:proofErr w:type="spellEnd"/>
            <w:r w:rsidRPr="0021403C">
              <w:rPr>
                <w:rFonts w:ascii="Times New Roman" w:eastAsia="Times New Roman" w:hAnsi="Times New Roman" w:cs="Times New Roman"/>
                <w:color w:val="000000"/>
                <w:sz w:val="24"/>
                <w:szCs w:val="24"/>
                <w:bdr w:val="none" w:sz="0" w:space="0" w:color="auto" w:frame="1"/>
                <w:lang w:eastAsia="uk-UA"/>
              </w:rPr>
              <w:t xml:space="preserve"> надходжень до місцевого бюджету;</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 стимулювання розвитку суб'єктів господарювання, що працюють у сфері зовнішньої реклами, дасть можливість створити належні правові та організаційні умови для розвитку діяльності в галузі реклами для суб'єктів господарювання.</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Громадяни:</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 xml:space="preserve">Збільшення надходжень до бюджету, які будуть </w:t>
            </w:r>
            <w:r w:rsidRPr="0021403C">
              <w:rPr>
                <w:rFonts w:ascii="Times New Roman" w:eastAsia="Times New Roman" w:hAnsi="Times New Roman" w:cs="Times New Roman"/>
                <w:color w:val="000000"/>
                <w:sz w:val="24"/>
                <w:szCs w:val="24"/>
                <w:bdr w:val="none" w:sz="0" w:space="0" w:color="auto" w:frame="1"/>
                <w:lang w:eastAsia="uk-UA"/>
              </w:rPr>
              <w:lastRenderedPageBreak/>
              <w:t>спрямовані на розвиток  Солотвинської селищної територіальної громади.</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Суб'єкти господарювання:</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Зростає конкурентоспроможність суб'єктів господарювання.</w:t>
            </w:r>
          </w:p>
          <w:p w:rsidR="00C02342" w:rsidRPr="0021403C" w:rsidRDefault="00C02342" w:rsidP="009221CA">
            <w:pPr>
              <w:spacing w:after="0" w:line="360" w:lineRule="atLeast"/>
              <w:ind w:firstLine="709"/>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sz w:val="24"/>
                <w:szCs w:val="24"/>
                <w:lang w:eastAsia="uk-UA"/>
              </w:rPr>
              <w:t> </w:t>
            </w:r>
          </w:p>
        </w:tc>
        <w:tc>
          <w:tcPr>
            <w:tcW w:w="25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lastRenderedPageBreak/>
              <w:t>Суб'єкти господарювання:</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 xml:space="preserve">Сплата за тимчасове місце розташування </w:t>
            </w:r>
            <w:r w:rsidRPr="0021403C">
              <w:rPr>
                <w:rFonts w:ascii="Times New Roman" w:eastAsia="Times New Roman" w:hAnsi="Times New Roman" w:cs="Times New Roman"/>
                <w:color w:val="000000"/>
                <w:sz w:val="24"/>
                <w:szCs w:val="24"/>
                <w:bdr w:val="none" w:sz="0" w:space="0" w:color="auto" w:frame="1"/>
                <w:lang w:eastAsia="uk-UA"/>
              </w:rPr>
              <w:lastRenderedPageBreak/>
              <w:t xml:space="preserve">рекламних засобів </w:t>
            </w:r>
            <w:proofErr w:type="spellStart"/>
            <w:r w:rsidRPr="0021403C">
              <w:rPr>
                <w:rFonts w:ascii="Times New Roman" w:eastAsia="Times New Roman" w:hAnsi="Times New Roman" w:cs="Times New Roman"/>
                <w:color w:val="000000"/>
                <w:sz w:val="24"/>
                <w:szCs w:val="24"/>
                <w:bdr w:val="none" w:sz="0" w:space="0" w:color="auto" w:frame="1"/>
                <w:lang w:eastAsia="uk-UA"/>
              </w:rPr>
              <w:t>збіл</w:t>
            </w:r>
            <w:proofErr w:type="spellEnd"/>
            <w:r w:rsidRPr="0021403C">
              <w:rPr>
                <w:rFonts w:ascii="Times New Roman" w:eastAsia="Times New Roman" w:hAnsi="Times New Roman" w:cs="Times New Roman"/>
                <w:color w:val="000000"/>
                <w:sz w:val="24"/>
                <w:szCs w:val="24"/>
                <w:bdr w:val="none" w:sz="0" w:space="0" w:color="auto" w:frame="1"/>
                <w:lang w:eastAsia="uk-UA"/>
              </w:rPr>
              <w:t>ьшиться  </w:t>
            </w:r>
            <w:r w:rsidRPr="0021403C">
              <w:rPr>
                <w:rFonts w:ascii="Times New Roman" w:eastAsia="Times New Roman" w:hAnsi="Times New Roman" w:cs="Times New Roman"/>
                <w:sz w:val="24"/>
                <w:szCs w:val="24"/>
                <w:bdr w:val="none" w:sz="0" w:space="0" w:color="auto" w:frame="1"/>
                <w:lang w:eastAsia="uk-UA"/>
              </w:rPr>
              <w:t> </w:t>
            </w:r>
            <w:r w:rsidRPr="0021403C">
              <w:rPr>
                <w:rFonts w:ascii="Times New Roman" w:eastAsia="Times New Roman" w:hAnsi="Times New Roman" w:cs="Times New Roman"/>
                <w:color w:val="000000"/>
                <w:sz w:val="24"/>
                <w:szCs w:val="24"/>
                <w:bdr w:val="none" w:sz="0" w:space="0" w:color="auto" w:frame="1"/>
                <w:lang w:eastAsia="uk-UA"/>
              </w:rPr>
              <w:t>на 63000,00 грн. Детальна інформація щодо очікуваних витрат суб'єктів господарювання наведено у додатку до цього АРВ.</w:t>
            </w:r>
          </w:p>
        </w:tc>
        <w:tc>
          <w:tcPr>
            <w:tcW w:w="34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sz w:val="24"/>
                <w:szCs w:val="24"/>
                <w:bdr w:val="none" w:sz="0" w:space="0" w:color="auto" w:frame="1"/>
                <w:lang w:eastAsia="uk-UA"/>
              </w:rPr>
              <w:lastRenderedPageBreak/>
              <w:t>   </w:t>
            </w:r>
            <w:r w:rsidRPr="0021403C">
              <w:rPr>
                <w:rFonts w:ascii="Times New Roman" w:eastAsia="Times New Roman" w:hAnsi="Times New Roman" w:cs="Times New Roman"/>
                <w:color w:val="000000"/>
                <w:sz w:val="24"/>
                <w:szCs w:val="24"/>
                <w:bdr w:val="none" w:sz="0" w:space="0" w:color="auto" w:frame="1"/>
                <w:lang w:eastAsia="uk-UA"/>
              </w:rPr>
              <w:t xml:space="preserve">Буде збільшення фінансування, що дозволить вирішити питання соціально - економічного розвитку </w:t>
            </w:r>
            <w:r w:rsidRPr="0021403C">
              <w:rPr>
                <w:rFonts w:ascii="Times New Roman" w:eastAsia="Times New Roman" w:hAnsi="Times New Roman" w:cs="Times New Roman"/>
                <w:color w:val="000000"/>
                <w:sz w:val="24"/>
                <w:szCs w:val="24"/>
                <w:bdr w:val="none" w:sz="0" w:space="0" w:color="auto" w:frame="1"/>
                <w:lang w:eastAsia="uk-UA"/>
              </w:rPr>
              <w:lastRenderedPageBreak/>
              <w:t xml:space="preserve">громади,  становлення і розвитку місцевого самоврядування, участі органів місцевого самоврядування у розв'язанні питань загальнодержавного значення, проведення заходів та інших потреб громади, у тому числі за наступними напрямками: зміцнення та оновлення матеріально-технічної бази підприємств, установ і організацій, що фінансуються з бюджету Солотвинської селищної  територіальної громади; оплата послуг з поточного ремонту приміщень в установах, що фінансуються з бюджету Солотвинської селищної територіальної громади; фінансування видатків, пов'язаних з ліквідацією наслідків підтоплення територій Солотвинської селищної  територіальної громади; фінансування видатків, пов'язаних з оплатою послуг з технічного обслуговування обладнання та адміністрування програмного забезпечення (придбання, установлення (інсталяція) та поставка); фінансування заходів з </w:t>
            </w:r>
            <w:r w:rsidRPr="0021403C">
              <w:rPr>
                <w:rFonts w:ascii="Times New Roman" w:eastAsia="Times New Roman" w:hAnsi="Times New Roman" w:cs="Times New Roman"/>
                <w:color w:val="000000"/>
                <w:sz w:val="24"/>
                <w:szCs w:val="24"/>
                <w:bdr w:val="none" w:sz="0" w:space="0" w:color="auto" w:frame="1"/>
                <w:lang w:eastAsia="uk-UA"/>
              </w:rPr>
              <w:lastRenderedPageBreak/>
              <w:t>ліквідації аварійних та надзвичайних ситуацій на території Солотвинської селищної  територіальної громади.</w:t>
            </w:r>
          </w:p>
          <w:p w:rsidR="00C02342" w:rsidRPr="0021403C" w:rsidRDefault="00C02342" w:rsidP="009221CA">
            <w:pPr>
              <w:spacing w:after="0" w:line="360" w:lineRule="atLeast"/>
              <w:ind w:firstLine="709"/>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sz w:val="24"/>
                <w:szCs w:val="24"/>
                <w:lang w:eastAsia="uk-UA"/>
              </w:rPr>
              <w:t> </w:t>
            </w:r>
          </w:p>
        </w:tc>
      </w:tr>
    </w:tbl>
    <w:p w:rsidR="00C02342" w:rsidRPr="0021403C" w:rsidRDefault="00C02342" w:rsidP="00C02342">
      <w:pPr>
        <w:shd w:val="clear" w:color="auto" w:fill="FFFFFF"/>
        <w:spacing w:after="360" w:line="360" w:lineRule="atLeast"/>
        <w:jc w:val="both"/>
        <w:textAlignment w:val="baseline"/>
        <w:rPr>
          <w:rFonts w:ascii="Times New Roman" w:eastAsia="Times New Roman" w:hAnsi="Times New Roman" w:cs="Times New Roman"/>
          <w:color w:val="565656"/>
          <w:sz w:val="24"/>
          <w:szCs w:val="24"/>
          <w:lang w:eastAsia="uk-UA"/>
        </w:rPr>
      </w:pPr>
      <w:r w:rsidRPr="0021403C">
        <w:rPr>
          <w:rFonts w:ascii="Times New Roman" w:eastAsia="Times New Roman" w:hAnsi="Times New Roman" w:cs="Times New Roman"/>
          <w:color w:val="565656"/>
          <w:sz w:val="24"/>
          <w:szCs w:val="24"/>
          <w:lang w:eastAsia="uk-UA"/>
        </w:rPr>
        <w:lastRenderedPageBreak/>
        <w:t> </w:t>
      </w:r>
    </w:p>
    <w:p w:rsidR="00C02342" w:rsidRPr="0021403C" w:rsidRDefault="00C02342" w:rsidP="00C02342">
      <w:pPr>
        <w:shd w:val="clear" w:color="auto" w:fill="FFFFFF"/>
        <w:spacing w:after="360" w:line="360" w:lineRule="atLeast"/>
        <w:ind w:firstLine="709"/>
        <w:jc w:val="both"/>
        <w:textAlignment w:val="baseline"/>
        <w:rPr>
          <w:rFonts w:ascii="Times New Roman" w:eastAsia="Times New Roman" w:hAnsi="Times New Roman" w:cs="Times New Roman"/>
          <w:color w:val="565656"/>
          <w:sz w:val="24"/>
          <w:szCs w:val="24"/>
          <w:lang w:eastAsia="uk-UA"/>
        </w:rPr>
      </w:pPr>
      <w:r w:rsidRPr="0021403C">
        <w:rPr>
          <w:rFonts w:ascii="Times New Roman" w:eastAsia="Times New Roman" w:hAnsi="Times New Roman" w:cs="Times New Roman"/>
          <w:color w:val="565656"/>
          <w:sz w:val="24"/>
          <w:szCs w:val="24"/>
          <w:lang w:eastAsia="uk-UA"/>
        </w:rPr>
        <w:t> </w:t>
      </w:r>
    </w:p>
    <w:tbl>
      <w:tblPr>
        <w:tblW w:w="8925" w:type="dxa"/>
        <w:tblCellMar>
          <w:left w:w="0" w:type="dxa"/>
          <w:right w:w="0" w:type="dxa"/>
        </w:tblCellMar>
        <w:tblLook w:val="06A0" w:firstRow="1" w:lastRow="0" w:firstColumn="1" w:lastColumn="0" w:noHBand="1" w:noVBand="1"/>
      </w:tblPr>
      <w:tblGrid>
        <w:gridCol w:w="2170"/>
        <w:gridCol w:w="3828"/>
        <w:gridCol w:w="2927"/>
      </w:tblGrid>
      <w:tr w:rsidR="00C02342" w:rsidRPr="0021403C" w:rsidTr="009221CA">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Рейтинг</w:t>
            </w:r>
          </w:p>
        </w:tc>
        <w:tc>
          <w:tcPr>
            <w:tcW w:w="424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Аргументи щодо переваги обраної альтернативи/ причини відмови від альтернативи/</w:t>
            </w:r>
          </w:p>
        </w:tc>
        <w:tc>
          <w:tcPr>
            <w:tcW w:w="312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Оцінка ризику зовнішніх чинників на дію запропонованого регуляторного акта</w:t>
            </w:r>
          </w:p>
        </w:tc>
      </w:tr>
      <w:tr w:rsidR="00C02342" w:rsidRPr="0021403C" w:rsidTr="009221CA">
        <w:tc>
          <w:tcPr>
            <w:tcW w:w="226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Альтернатива 1</w:t>
            </w:r>
          </w:p>
        </w:tc>
        <w:tc>
          <w:tcPr>
            <w:tcW w:w="42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У разі неприйняття не забезпечується досягнення цілей щодо визначення розміру плати за тимчасове користування місцем розташування рекламного засобу на території Солотвинської селищної територіальної громади</w:t>
            </w:r>
          </w:p>
        </w:tc>
        <w:tc>
          <w:tcPr>
            <w:tcW w:w="3120" w:type="dxa"/>
            <w:tcBorders>
              <w:top w:val="nil"/>
              <w:left w:val="nil"/>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Зовнішні чинники на дію регуляторного акта у разі залишення існуючої на даний момент ситуації без змін відсутні.</w:t>
            </w:r>
          </w:p>
        </w:tc>
      </w:tr>
      <w:tr w:rsidR="00C02342" w:rsidRPr="0021403C" w:rsidTr="009221CA">
        <w:tc>
          <w:tcPr>
            <w:tcW w:w="226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 Альтернатива 2</w:t>
            </w:r>
          </w:p>
        </w:tc>
        <w:tc>
          <w:tcPr>
            <w:tcW w:w="4245" w:type="dxa"/>
            <w:tcBorders>
              <w:top w:val="nil"/>
              <w:left w:val="nil"/>
              <w:bottom w:val="single" w:sz="6" w:space="0" w:color="000000"/>
            </w:tcBorders>
            <w:shd w:val="clear" w:color="auto" w:fill="FFFFFF"/>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bdr w:val="none" w:sz="0" w:space="0" w:color="auto" w:frame="1"/>
                <w:lang w:eastAsia="uk-UA"/>
              </w:rPr>
            </w:pPr>
            <w:r w:rsidRPr="0021403C">
              <w:rPr>
                <w:rFonts w:ascii="Times New Roman" w:eastAsia="Times New Roman" w:hAnsi="Times New Roman" w:cs="Times New Roman"/>
                <w:color w:val="000000"/>
                <w:sz w:val="24"/>
                <w:szCs w:val="24"/>
                <w:bdr w:val="none" w:sz="0" w:space="0" w:color="auto" w:frame="1"/>
                <w:lang w:eastAsia="uk-UA"/>
              </w:rPr>
              <w:t>Прийняття акта забезпечить:</w:t>
            </w:r>
          </w:p>
          <w:p w:rsidR="00C02342" w:rsidRPr="0021403C" w:rsidRDefault="00C02342" w:rsidP="009221CA">
            <w:pPr>
              <w:spacing w:after="0" w:line="360" w:lineRule="atLeast"/>
              <w:jc w:val="both"/>
              <w:textAlignment w:val="baseline"/>
              <w:rPr>
                <w:rFonts w:ascii="Times New Roman" w:eastAsia="Times New Roman" w:hAnsi="Times New Roman" w:cs="Times New Roman"/>
                <w:color w:val="000000"/>
                <w:sz w:val="24"/>
                <w:szCs w:val="24"/>
                <w:bdr w:val="none" w:sz="0" w:space="0" w:color="auto" w:frame="1"/>
                <w:lang w:eastAsia="uk-UA"/>
              </w:rPr>
            </w:pPr>
            <w:proofErr w:type="spellStart"/>
            <w:r w:rsidRPr="0021403C">
              <w:rPr>
                <w:rFonts w:ascii="Times New Roman" w:eastAsia="Times New Roman" w:hAnsi="Times New Roman" w:cs="Times New Roman"/>
                <w:color w:val="000000"/>
                <w:sz w:val="24"/>
                <w:szCs w:val="24"/>
                <w:bdr w:val="none" w:sz="0" w:space="0" w:color="auto" w:frame="1"/>
                <w:lang w:eastAsia="uk-UA"/>
              </w:rPr>
              <w:t>-повною</w:t>
            </w:r>
            <w:proofErr w:type="spellEnd"/>
            <w:r w:rsidRPr="0021403C">
              <w:rPr>
                <w:rFonts w:ascii="Times New Roman" w:eastAsia="Times New Roman" w:hAnsi="Times New Roman" w:cs="Times New Roman"/>
                <w:color w:val="000000"/>
                <w:sz w:val="24"/>
                <w:szCs w:val="24"/>
                <w:bdr w:val="none" w:sz="0" w:space="0" w:color="auto" w:frame="1"/>
                <w:lang w:eastAsia="uk-UA"/>
              </w:rPr>
              <w:t xml:space="preserve"> мірою досягнення цілей поставленої мети стосовно надходжень </w:t>
            </w:r>
            <w:proofErr w:type="spellStart"/>
            <w:r w:rsidRPr="0021403C">
              <w:rPr>
                <w:rFonts w:ascii="Times New Roman" w:eastAsia="Times New Roman" w:hAnsi="Times New Roman" w:cs="Times New Roman"/>
                <w:color w:val="000000"/>
                <w:sz w:val="24"/>
                <w:szCs w:val="24"/>
                <w:bdr w:val="none" w:sz="0" w:space="0" w:color="auto" w:frame="1"/>
                <w:lang w:eastAsia="uk-UA"/>
              </w:rPr>
              <w:t>до </w:t>
            </w:r>
            <w:r w:rsidRPr="0021403C">
              <w:rPr>
                <w:rFonts w:ascii="Times New Roman" w:eastAsia="Times New Roman" w:hAnsi="Times New Roman" w:cs="Times New Roman"/>
                <w:sz w:val="24"/>
                <w:szCs w:val="24"/>
                <w:bdr w:val="none" w:sz="0" w:space="0" w:color="auto" w:frame="1"/>
                <w:lang w:eastAsia="uk-UA"/>
              </w:rPr>
              <w:t> </w:t>
            </w:r>
            <w:r w:rsidRPr="0021403C">
              <w:rPr>
                <w:rFonts w:ascii="Times New Roman" w:eastAsia="Times New Roman" w:hAnsi="Times New Roman" w:cs="Times New Roman"/>
                <w:color w:val="000000"/>
                <w:sz w:val="24"/>
                <w:szCs w:val="24"/>
                <w:bdr w:val="none" w:sz="0" w:space="0" w:color="auto" w:frame="1"/>
                <w:lang w:eastAsia="uk-UA"/>
              </w:rPr>
              <w:t>бюдж</w:t>
            </w:r>
            <w:proofErr w:type="spellEnd"/>
            <w:r w:rsidRPr="0021403C">
              <w:rPr>
                <w:rFonts w:ascii="Times New Roman" w:eastAsia="Times New Roman" w:hAnsi="Times New Roman" w:cs="Times New Roman"/>
                <w:color w:val="000000"/>
                <w:sz w:val="24"/>
                <w:szCs w:val="24"/>
                <w:bdr w:val="none" w:sz="0" w:space="0" w:color="auto" w:frame="1"/>
                <w:lang w:eastAsia="uk-UA"/>
              </w:rPr>
              <w:t xml:space="preserve">ету коштів за тимчасове користування місцем розташування рекламних засобів. Надходження збільшиться на </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63 000,00 грн.;</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 забезпечить прозорість місцевої політики в сфері розміщення рекламних засобів на території Солотвинської селищної територіальної громади.</w:t>
            </w:r>
          </w:p>
          <w:p w:rsidR="00C02342" w:rsidRPr="0021403C" w:rsidRDefault="00C02342" w:rsidP="009221CA">
            <w:pPr>
              <w:spacing w:after="0" w:line="360" w:lineRule="atLeast"/>
              <w:ind w:firstLine="709"/>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b/>
                <w:bCs/>
                <w:sz w:val="24"/>
                <w:szCs w:val="24"/>
                <w:bdr w:val="none" w:sz="0" w:space="0" w:color="auto" w:frame="1"/>
                <w:lang w:eastAsia="uk-UA"/>
              </w:rPr>
              <w:t> </w:t>
            </w:r>
          </w:p>
        </w:tc>
        <w:tc>
          <w:tcPr>
            <w:tcW w:w="3120" w:type="dxa"/>
            <w:tcBorders>
              <w:top w:val="nil"/>
            </w:tcBorders>
            <w:shd w:val="clear" w:color="auto" w:fill="auto"/>
            <w:tcMar>
              <w:top w:w="0" w:type="dxa"/>
              <w:left w:w="105" w:type="dxa"/>
              <w:bottom w:w="0" w:type="dxa"/>
              <w:right w:w="105" w:type="dxa"/>
            </w:tcMar>
            <w:hideMark/>
          </w:tcPr>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proofErr w:type="spellStart"/>
            <w:r w:rsidRPr="0021403C">
              <w:rPr>
                <w:rFonts w:ascii="Times New Roman" w:eastAsia="Times New Roman" w:hAnsi="Times New Roman" w:cs="Times New Roman"/>
                <w:color w:val="000000"/>
                <w:sz w:val="24"/>
                <w:szCs w:val="24"/>
                <w:bdr w:val="none" w:sz="0" w:space="0" w:color="auto" w:frame="1"/>
                <w:lang w:eastAsia="uk-UA"/>
              </w:rPr>
              <w:t>-упродовж</w:t>
            </w:r>
            <w:proofErr w:type="spellEnd"/>
            <w:r w:rsidRPr="0021403C">
              <w:rPr>
                <w:rFonts w:ascii="Times New Roman" w:eastAsia="Times New Roman" w:hAnsi="Times New Roman" w:cs="Times New Roman"/>
                <w:color w:val="000000"/>
                <w:sz w:val="24"/>
                <w:szCs w:val="24"/>
                <w:bdr w:val="none" w:sz="0" w:space="0" w:color="auto" w:frame="1"/>
                <w:lang w:eastAsia="uk-UA"/>
              </w:rPr>
              <w:t xml:space="preserve"> деякого часу дії регуляторного акта може впливати низька обізнаність суб'єктів, на яких поширюється дія цього акта;</w:t>
            </w:r>
          </w:p>
          <w:p w:rsidR="00C02342" w:rsidRPr="0021403C" w:rsidRDefault="00C02342" w:rsidP="009221CA">
            <w:pPr>
              <w:spacing w:after="0" w:line="360" w:lineRule="atLeast"/>
              <w:jc w:val="both"/>
              <w:textAlignment w:val="baseline"/>
              <w:rPr>
                <w:rFonts w:ascii="Times New Roman" w:eastAsia="Times New Roman" w:hAnsi="Times New Roman" w:cs="Times New Roman"/>
                <w:sz w:val="24"/>
                <w:szCs w:val="24"/>
                <w:lang w:eastAsia="uk-UA"/>
              </w:rPr>
            </w:pPr>
            <w:r w:rsidRPr="0021403C">
              <w:rPr>
                <w:rFonts w:ascii="Times New Roman" w:eastAsia="Times New Roman" w:hAnsi="Times New Roman" w:cs="Times New Roman"/>
                <w:color w:val="000000"/>
                <w:sz w:val="24"/>
                <w:szCs w:val="24"/>
                <w:bdr w:val="none" w:sz="0" w:space="0" w:color="auto" w:frame="1"/>
                <w:lang w:eastAsia="uk-UA"/>
              </w:rPr>
              <w:t>-вплив</w:t>
            </w:r>
            <w:r w:rsidRPr="0021403C">
              <w:rPr>
                <w:rFonts w:ascii="Times New Roman" w:eastAsia="Times New Roman" w:hAnsi="Times New Roman" w:cs="Times New Roman"/>
                <w:sz w:val="24"/>
                <w:szCs w:val="24"/>
                <w:bdr w:val="none" w:sz="0" w:space="0" w:color="auto" w:frame="1"/>
                <w:lang w:eastAsia="uk-UA"/>
              </w:rPr>
              <w:t> </w:t>
            </w:r>
            <w:r w:rsidRPr="0021403C">
              <w:rPr>
                <w:rFonts w:ascii="Times New Roman" w:eastAsia="Times New Roman" w:hAnsi="Times New Roman" w:cs="Times New Roman"/>
                <w:color w:val="000000"/>
                <w:sz w:val="24"/>
                <w:szCs w:val="24"/>
                <w:bdr w:val="none" w:sz="0" w:space="0" w:color="auto" w:frame="1"/>
                <w:lang w:eastAsia="uk-UA"/>
              </w:rPr>
              <w:t xml:space="preserve">зовнішніх факторів на дію даного регуляторного акта можливий при виникненні змін у чинному законодавстві. В цьому випадку може мати місце невідповідність його положень нормам, </w:t>
            </w:r>
            <w:r w:rsidRPr="0021403C">
              <w:rPr>
                <w:rFonts w:ascii="Times New Roman" w:eastAsia="Times New Roman" w:hAnsi="Times New Roman" w:cs="Times New Roman"/>
                <w:color w:val="000000"/>
                <w:sz w:val="24"/>
                <w:szCs w:val="24"/>
                <w:bdr w:val="none" w:sz="0" w:space="0" w:color="auto" w:frame="1"/>
                <w:lang w:eastAsia="uk-UA"/>
              </w:rPr>
              <w:lastRenderedPageBreak/>
              <w:t>що встановлюються нормативно-правовим актом вищої юридичної сили.</w:t>
            </w:r>
            <w:r w:rsidRPr="0021403C">
              <w:rPr>
                <w:rFonts w:ascii="Times New Roman" w:eastAsia="Times New Roman" w:hAnsi="Times New Roman" w:cs="Times New Roman"/>
                <w:sz w:val="24"/>
                <w:szCs w:val="24"/>
                <w:bdr w:val="none" w:sz="0" w:space="0" w:color="auto" w:frame="1"/>
                <w:lang w:eastAsia="uk-UA"/>
              </w:rPr>
              <w:t> </w:t>
            </w:r>
            <w:r w:rsidRPr="0021403C">
              <w:rPr>
                <w:rFonts w:ascii="Times New Roman" w:eastAsia="Times New Roman" w:hAnsi="Times New Roman" w:cs="Times New Roman"/>
                <w:color w:val="000000"/>
                <w:sz w:val="24"/>
                <w:szCs w:val="24"/>
                <w:bdr w:val="none" w:sz="0" w:space="0" w:color="auto" w:frame="1"/>
                <w:lang w:eastAsia="uk-UA"/>
              </w:rPr>
              <w:t>Зазначена обставина негативно вплине на виконання вимог акта, проте може бути подолана шляхом внесення відповідних коригувань до нього.</w:t>
            </w:r>
          </w:p>
        </w:tc>
      </w:tr>
    </w:tbl>
    <w:p w:rsidR="00C02342" w:rsidRPr="0021403C" w:rsidRDefault="00C02342" w:rsidP="00C02342">
      <w:pPr>
        <w:spacing w:after="0"/>
        <w:ind w:left="360"/>
        <w:jc w:val="center"/>
        <w:rPr>
          <w:color w:val="000000"/>
          <w:sz w:val="28"/>
          <w:szCs w:val="28"/>
        </w:rPr>
      </w:pPr>
    </w:p>
    <w:p w:rsidR="00C02342" w:rsidRDefault="00C02342" w:rsidP="00C02342">
      <w:pPr>
        <w:spacing w:after="0"/>
        <w:ind w:left="360"/>
        <w:jc w:val="both"/>
        <w:rPr>
          <w:rFonts w:ascii="Times New Roman" w:hAnsi="Times New Roman" w:cs="Times New Roman"/>
          <w:b/>
          <w:sz w:val="28"/>
          <w:szCs w:val="28"/>
        </w:rPr>
      </w:pPr>
      <w:r w:rsidRPr="0021403C">
        <w:rPr>
          <w:rFonts w:ascii="Times New Roman" w:hAnsi="Times New Roman" w:cs="Times New Roman"/>
          <w:b/>
          <w:sz w:val="28"/>
          <w:szCs w:val="28"/>
        </w:rPr>
        <w:t xml:space="preserve">                               6. Механізм розв’язання проблеми</w:t>
      </w:r>
    </w:p>
    <w:p w:rsidR="00C02342" w:rsidRPr="0021403C" w:rsidRDefault="00C02342" w:rsidP="00C02342">
      <w:pPr>
        <w:spacing w:after="0"/>
        <w:ind w:left="360"/>
        <w:jc w:val="both"/>
        <w:rPr>
          <w:rFonts w:ascii="Times New Roman" w:hAnsi="Times New Roman" w:cs="Times New Roman"/>
          <w:sz w:val="28"/>
          <w:szCs w:val="28"/>
        </w:rPr>
      </w:pPr>
    </w:p>
    <w:p w:rsidR="00C02342" w:rsidRPr="0021403C" w:rsidRDefault="00C02342" w:rsidP="00C02342">
      <w:pPr>
        <w:spacing w:after="0"/>
        <w:ind w:firstLine="708"/>
        <w:jc w:val="both"/>
        <w:rPr>
          <w:rFonts w:ascii="Times New Roman" w:hAnsi="Times New Roman" w:cs="Times New Roman"/>
          <w:b/>
          <w:color w:val="000000"/>
          <w:sz w:val="28"/>
          <w:szCs w:val="28"/>
        </w:rPr>
      </w:pPr>
      <w:r w:rsidRPr="0021403C">
        <w:rPr>
          <w:rFonts w:ascii="Times New Roman" w:hAnsi="Times New Roman" w:cs="Times New Roman"/>
          <w:color w:val="000000"/>
          <w:sz w:val="28"/>
          <w:szCs w:val="28"/>
        </w:rPr>
        <w:t xml:space="preserve"> </w:t>
      </w:r>
      <w:r w:rsidRPr="0021403C">
        <w:rPr>
          <w:rFonts w:ascii="Times New Roman" w:hAnsi="Times New Roman" w:cs="Times New Roman"/>
          <w:sz w:val="28"/>
          <w:szCs w:val="28"/>
        </w:rPr>
        <w:t xml:space="preserve">Зазначену проблему планується розв'язати шляхом затвердження </w:t>
      </w:r>
      <w:r w:rsidRPr="0021403C">
        <w:rPr>
          <w:rFonts w:ascii="Times New Roman" w:hAnsi="Times New Roman" w:cs="Times New Roman"/>
          <w:bCs/>
          <w:color w:val="000000"/>
          <w:sz w:val="28"/>
          <w:szCs w:val="28"/>
        </w:rPr>
        <w:t>П</w:t>
      </w:r>
      <w:r w:rsidRPr="0021403C">
        <w:rPr>
          <w:rFonts w:ascii="Times New Roman" w:hAnsi="Times New Roman" w:cs="Times New Roman"/>
          <w:bCs/>
          <w:color w:val="000000"/>
          <w:spacing w:val="-2"/>
          <w:sz w:val="28"/>
          <w:szCs w:val="28"/>
        </w:rPr>
        <w:t xml:space="preserve">равил </w:t>
      </w:r>
      <w:r w:rsidRPr="0021403C">
        <w:rPr>
          <w:rFonts w:ascii="Times New Roman" w:hAnsi="Times New Roman" w:cs="Times New Roman"/>
          <w:sz w:val="28"/>
          <w:szCs w:val="28"/>
        </w:rPr>
        <w:t>розміщення зовнішньої реклами на території Солотвинській селищної територіальної громади.</w:t>
      </w:r>
    </w:p>
    <w:p w:rsidR="00C02342" w:rsidRPr="0021403C" w:rsidRDefault="00C02342" w:rsidP="00C02342">
      <w:pPr>
        <w:spacing w:after="0" w:line="240" w:lineRule="auto"/>
        <w:jc w:val="both"/>
        <w:rPr>
          <w:rFonts w:ascii="Times New Roman" w:eastAsia="SimSun" w:hAnsi="Times New Roman" w:cs="Times New Roman"/>
          <w:color w:val="000000"/>
          <w:sz w:val="28"/>
          <w:szCs w:val="28"/>
          <w:lang w:eastAsia="zh-CN"/>
        </w:rPr>
      </w:pPr>
      <w:r w:rsidRPr="0021403C">
        <w:rPr>
          <w:rFonts w:ascii="Times New Roman" w:eastAsia="SimSun" w:hAnsi="Times New Roman" w:cs="Times New Roman"/>
          <w:color w:val="000000"/>
          <w:sz w:val="28"/>
          <w:szCs w:val="28"/>
          <w:lang w:eastAsia="zh-CN"/>
        </w:rPr>
        <w:t xml:space="preserve">  </w:t>
      </w:r>
      <w:r w:rsidRPr="0021403C">
        <w:rPr>
          <w:rFonts w:ascii="Times New Roman" w:eastAsia="SimSun" w:hAnsi="Times New Roman" w:cs="Times New Roman"/>
          <w:color w:val="000000"/>
          <w:sz w:val="28"/>
          <w:szCs w:val="28"/>
          <w:lang w:eastAsia="zh-CN"/>
        </w:rPr>
        <w:tab/>
        <w:t xml:space="preserve">Основні напрями реалізації удосконалення регулювання рекламних відносин у Солотвинській громаді спрямовані на досягнення мети, цілей і завдань запропонованого регулювання та представляють комплекс заходів, спрямованих на покращення у громаді механізму розміщення та утримання зовнішньої реклами. </w:t>
      </w:r>
    </w:p>
    <w:p w:rsidR="00C02342" w:rsidRPr="0021403C" w:rsidRDefault="00C02342" w:rsidP="00C02342">
      <w:pPr>
        <w:spacing w:after="0" w:line="240" w:lineRule="auto"/>
        <w:jc w:val="both"/>
        <w:rPr>
          <w:rFonts w:ascii="Times New Roman" w:eastAsia="SimSun" w:hAnsi="Times New Roman" w:cs="Times New Roman"/>
          <w:color w:val="000000"/>
          <w:sz w:val="28"/>
          <w:szCs w:val="28"/>
          <w:lang w:eastAsia="zh-CN"/>
        </w:rPr>
      </w:pPr>
      <w:r w:rsidRPr="0021403C">
        <w:rPr>
          <w:rFonts w:ascii="Times New Roman" w:eastAsia="SimSun" w:hAnsi="Times New Roman" w:cs="Times New Roman"/>
          <w:color w:val="000000"/>
          <w:sz w:val="28"/>
          <w:szCs w:val="28"/>
          <w:lang w:eastAsia="zh-CN"/>
        </w:rPr>
        <w:t xml:space="preserve">     Реалізація запропонованого регулювання   здійснюється  шляхом впровадження наступних заходів:</w:t>
      </w:r>
    </w:p>
    <w:p w:rsidR="00C02342" w:rsidRPr="0021403C" w:rsidRDefault="00C02342" w:rsidP="00C02342">
      <w:pPr>
        <w:shd w:val="clear" w:color="auto" w:fill="FFFFFF"/>
        <w:spacing w:after="0" w:line="360" w:lineRule="atLeast"/>
        <w:ind w:firstLine="567"/>
        <w:jc w:val="both"/>
        <w:textAlignment w:val="baseline"/>
        <w:rPr>
          <w:rFonts w:ascii="Times New Roman" w:eastAsia="Times New Roman" w:hAnsi="Times New Roman" w:cs="Times New Roman"/>
          <w:color w:val="565656"/>
          <w:sz w:val="28"/>
          <w:szCs w:val="28"/>
          <w:lang w:eastAsia="uk-UA"/>
        </w:rPr>
      </w:pPr>
      <w:r w:rsidRPr="0021403C">
        <w:rPr>
          <w:rFonts w:ascii="Times New Roman" w:eastAsia="Times New Roman" w:hAnsi="Times New Roman" w:cs="Times New Roman"/>
          <w:color w:val="000000"/>
          <w:sz w:val="28"/>
          <w:szCs w:val="28"/>
          <w:bdr w:val="none" w:sz="0" w:space="0" w:color="auto" w:frame="1"/>
          <w:lang w:eastAsia="uk-UA"/>
        </w:rPr>
        <w:t xml:space="preserve">розробка </w:t>
      </w:r>
      <w:proofErr w:type="spellStart"/>
      <w:r w:rsidRPr="0021403C">
        <w:rPr>
          <w:rFonts w:ascii="Times New Roman" w:eastAsia="Times New Roman" w:hAnsi="Times New Roman" w:cs="Times New Roman"/>
          <w:color w:val="000000"/>
          <w:sz w:val="28"/>
          <w:szCs w:val="28"/>
          <w:bdr w:val="none" w:sz="0" w:space="0" w:color="auto" w:frame="1"/>
          <w:lang w:eastAsia="uk-UA"/>
        </w:rPr>
        <w:t>проєкту</w:t>
      </w:r>
      <w:proofErr w:type="spellEnd"/>
      <w:r w:rsidRPr="0021403C">
        <w:rPr>
          <w:rFonts w:ascii="Times New Roman" w:eastAsia="Times New Roman" w:hAnsi="Times New Roman" w:cs="Times New Roman"/>
          <w:color w:val="000000"/>
          <w:sz w:val="28"/>
          <w:szCs w:val="28"/>
          <w:bdr w:val="none" w:sz="0" w:space="0" w:color="auto" w:frame="1"/>
          <w:lang w:eastAsia="uk-UA"/>
        </w:rPr>
        <w:t xml:space="preserve"> регуляторного акта «Про затвердження Правил розміщення зовнішньої реклами на території Солотвинської селищної територіальної громади», обговорення його на засіданнях з дотриманням принципів державної регуляторної політики;</w:t>
      </w:r>
    </w:p>
    <w:p w:rsidR="00C02342" w:rsidRPr="0021403C" w:rsidRDefault="00C02342" w:rsidP="00C02342">
      <w:pPr>
        <w:shd w:val="clear" w:color="auto" w:fill="FFFFFF"/>
        <w:spacing w:after="0" w:line="360" w:lineRule="atLeast"/>
        <w:ind w:firstLine="567"/>
        <w:jc w:val="both"/>
        <w:textAlignment w:val="baseline"/>
        <w:rPr>
          <w:rFonts w:ascii="Times New Roman" w:eastAsia="Times New Roman" w:hAnsi="Times New Roman" w:cs="Times New Roman"/>
          <w:color w:val="565656"/>
          <w:sz w:val="28"/>
          <w:szCs w:val="28"/>
          <w:lang w:eastAsia="uk-UA"/>
        </w:rPr>
      </w:pPr>
      <w:r w:rsidRPr="0021403C">
        <w:rPr>
          <w:rFonts w:ascii="Times New Roman" w:eastAsia="Times New Roman" w:hAnsi="Times New Roman" w:cs="Times New Roman"/>
          <w:color w:val="000000"/>
          <w:sz w:val="28"/>
          <w:szCs w:val="28"/>
          <w:bdr w:val="none" w:sz="0" w:space="0" w:color="auto" w:frame="1"/>
          <w:lang w:eastAsia="uk-UA"/>
        </w:rPr>
        <w:t>- проведення консультацій з суб'єктами господарювання;</w:t>
      </w:r>
    </w:p>
    <w:p w:rsidR="00C02342" w:rsidRPr="0021403C" w:rsidRDefault="00C02342" w:rsidP="00C02342">
      <w:pPr>
        <w:shd w:val="clear" w:color="auto" w:fill="FFFFFF"/>
        <w:spacing w:after="0" w:line="360" w:lineRule="atLeast"/>
        <w:ind w:firstLine="567"/>
        <w:jc w:val="both"/>
        <w:textAlignment w:val="baseline"/>
        <w:rPr>
          <w:rFonts w:ascii="Times New Roman" w:eastAsia="Times New Roman" w:hAnsi="Times New Roman" w:cs="Times New Roman"/>
          <w:color w:val="565656"/>
          <w:sz w:val="28"/>
          <w:szCs w:val="28"/>
          <w:lang w:eastAsia="uk-UA"/>
        </w:rPr>
      </w:pPr>
      <w:r w:rsidRPr="0021403C">
        <w:rPr>
          <w:rFonts w:ascii="Times New Roman" w:eastAsia="Times New Roman" w:hAnsi="Times New Roman" w:cs="Times New Roman"/>
          <w:color w:val="565656"/>
          <w:sz w:val="28"/>
          <w:szCs w:val="28"/>
          <w:bdr w:val="none" w:sz="0" w:space="0" w:color="auto" w:frame="1"/>
          <w:lang w:eastAsia="uk-UA"/>
        </w:rPr>
        <w:t xml:space="preserve">- </w:t>
      </w:r>
      <w:r w:rsidRPr="0021403C">
        <w:rPr>
          <w:rFonts w:ascii="Times New Roman" w:hAnsi="Times New Roman" w:cs="Times New Roman"/>
          <w:sz w:val="28"/>
          <w:szCs w:val="28"/>
          <w:lang w:eastAsia="uk-UA"/>
        </w:rPr>
        <w:t xml:space="preserve">оприлюднення </w:t>
      </w:r>
      <w:proofErr w:type="spellStart"/>
      <w:r w:rsidRPr="0021403C">
        <w:rPr>
          <w:rFonts w:ascii="Times New Roman" w:hAnsi="Times New Roman" w:cs="Times New Roman"/>
          <w:sz w:val="28"/>
          <w:szCs w:val="28"/>
          <w:lang w:eastAsia="uk-UA"/>
        </w:rPr>
        <w:t>проєкту</w:t>
      </w:r>
      <w:proofErr w:type="spellEnd"/>
      <w:r w:rsidRPr="0021403C">
        <w:rPr>
          <w:rFonts w:ascii="Times New Roman" w:hAnsi="Times New Roman" w:cs="Times New Roman"/>
          <w:sz w:val="28"/>
          <w:szCs w:val="28"/>
          <w:lang w:eastAsia="uk-UA"/>
        </w:rPr>
        <w:t xml:space="preserve"> рішення Солотвинської селищної ради</w:t>
      </w:r>
      <w:r w:rsidRPr="0021403C">
        <w:rPr>
          <w:rFonts w:ascii="Times New Roman" w:eastAsia="Times New Roman" w:hAnsi="Times New Roman" w:cs="Times New Roman"/>
          <w:color w:val="565656"/>
          <w:sz w:val="28"/>
          <w:szCs w:val="28"/>
          <w:bdr w:val="none" w:sz="0" w:space="0" w:color="auto" w:frame="1"/>
          <w:lang w:eastAsia="uk-UA"/>
        </w:rPr>
        <w:t> </w:t>
      </w:r>
      <w:r w:rsidRPr="0021403C">
        <w:rPr>
          <w:rFonts w:ascii="Times New Roman" w:eastAsia="Times New Roman" w:hAnsi="Times New Roman" w:cs="Times New Roman"/>
          <w:color w:val="000000"/>
          <w:sz w:val="28"/>
          <w:szCs w:val="28"/>
          <w:bdr w:val="none" w:sz="0" w:space="0" w:color="auto" w:frame="1"/>
          <w:lang w:eastAsia="uk-UA"/>
        </w:rPr>
        <w:t>«Про затвердження Правил розміщення зовнішньої реклами на території Солотвинської селищної територіальної громади» та аналізу регуляторного впливу акта з метою отримання зауважень та пропозицій;</w:t>
      </w:r>
    </w:p>
    <w:p w:rsidR="00C02342" w:rsidRPr="0021403C" w:rsidRDefault="00C02342" w:rsidP="00C02342">
      <w:pPr>
        <w:shd w:val="clear" w:color="auto" w:fill="FFFFFF"/>
        <w:spacing w:after="0" w:line="360" w:lineRule="atLeast"/>
        <w:ind w:firstLine="567"/>
        <w:jc w:val="both"/>
        <w:textAlignment w:val="baseline"/>
        <w:rPr>
          <w:rFonts w:ascii="Times New Roman" w:eastAsia="Times New Roman" w:hAnsi="Times New Roman" w:cs="Times New Roman"/>
          <w:color w:val="565656"/>
          <w:sz w:val="28"/>
          <w:szCs w:val="28"/>
          <w:lang w:eastAsia="uk-UA"/>
        </w:rPr>
      </w:pPr>
      <w:r w:rsidRPr="0021403C">
        <w:rPr>
          <w:rFonts w:ascii="Times New Roman" w:eastAsia="Times New Roman" w:hAnsi="Times New Roman" w:cs="Times New Roman"/>
          <w:color w:val="000000"/>
          <w:sz w:val="28"/>
          <w:szCs w:val="28"/>
          <w:bdr w:val="none" w:sz="0" w:space="0" w:color="auto" w:frame="1"/>
          <w:lang w:eastAsia="uk-UA"/>
        </w:rPr>
        <w:t xml:space="preserve">- підготовка експертного висновку постійної відповідальної комісії щодо відповідності </w:t>
      </w:r>
      <w:proofErr w:type="spellStart"/>
      <w:r w:rsidRPr="0021403C">
        <w:rPr>
          <w:rFonts w:ascii="Times New Roman" w:eastAsia="Times New Roman" w:hAnsi="Times New Roman" w:cs="Times New Roman"/>
          <w:color w:val="000000"/>
          <w:sz w:val="28"/>
          <w:szCs w:val="28"/>
          <w:bdr w:val="none" w:sz="0" w:space="0" w:color="auto" w:frame="1"/>
          <w:lang w:eastAsia="uk-UA"/>
        </w:rPr>
        <w:t>проєкту</w:t>
      </w:r>
      <w:proofErr w:type="spellEnd"/>
      <w:r w:rsidRPr="0021403C">
        <w:rPr>
          <w:rFonts w:ascii="Times New Roman" w:eastAsia="Times New Roman" w:hAnsi="Times New Roman" w:cs="Times New Roman"/>
          <w:color w:val="000000"/>
          <w:sz w:val="28"/>
          <w:szCs w:val="28"/>
          <w:bdr w:val="none" w:sz="0" w:space="0" w:color="auto" w:frame="1"/>
          <w:lang w:eastAsia="uk-UA"/>
        </w:rPr>
        <w:t xml:space="preserve"> рішення вимогам статей 4,8 Закону України «Про засади державної регуляторної політики у сфері господарської діяльності»;</w:t>
      </w:r>
    </w:p>
    <w:p w:rsidR="00C02342" w:rsidRPr="0021403C" w:rsidRDefault="00C02342" w:rsidP="00C02342">
      <w:pPr>
        <w:shd w:val="clear" w:color="auto" w:fill="FFFFFF"/>
        <w:spacing w:after="0" w:line="360" w:lineRule="atLeast"/>
        <w:ind w:firstLine="567"/>
        <w:jc w:val="both"/>
        <w:textAlignment w:val="baseline"/>
        <w:rPr>
          <w:rFonts w:ascii="Times New Roman" w:eastAsia="Times New Roman" w:hAnsi="Times New Roman" w:cs="Times New Roman"/>
          <w:color w:val="565656"/>
          <w:sz w:val="28"/>
          <w:szCs w:val="28"/>
          <w:lang w:eastAsia="uk-UA"/>
        </w:rPr>
      </w:pPr>
      <w:r w:rsidRPr="0021403C">
        <w:rPr>
          <w:rFonts w:ascii="Times New Roman" w:eastAsia="Times New Roman" w:hAnsi="Times New Roman" w:cs="Times New Roman"/>
          <w:color w:val="000000"/>
          <w:sz w:val="28"/>
          <w:szCs w:val="28"/>
          <w:bdr w:val="none" w:sz="0" w:space="0" w:color="auto" w:frame="1"/>
          <w:lang w:eastAsia="uk-UA"/>
        </w:rPr>
        <w:t>- отримання пропозицій по удосконаленню від Державної регуляторної служби України;</w:t>
      </w:r>
    </w:p>
    <w:p w:rsidR="00C02342" w:rsidRPr="0021403C" w:rsidRDefault="00C02342" w:rsidP="00C02342">
      <w:pPr>
        <w:shd w:val="clear" w:color="auto" w:fill="FFFFFF"/>
        <w:spacing w:after="0" w:line="360" w:lineRule="atLeast"/>
        <w:ind w:firstLine="567"/>
        <w:jc w:val="both"/>
        <w:textAlignment w:val="baseline"/>
        <w:rPr>
          <w:rFonts w:ascii="Times New Roman" w:eastAsia="Times New Roman" w:hAnsi="Times New Roman" w:cs="Times New Roman"/>
          <w:color w:val="565656"/>
          <w:sz w:val="28"/>
          <w:szCs w:val="28"/>
          <w:lang w:eastAsia="uk-UA"/>
        </w:rPr>
      </w:pPr>
      <w:r w:rsidRPr="0021403C">
        <w:rPr>
          <w:rFonts w:ascii="Times New Roman" w:eastAsia="Times New Roman" w:hAnsi="Times New Roman" w:cs="Times New Roman"/>
          <w:color w:val="000000"/>
          <w:sz w:val="28"/>
          <w:szCs w:val="28"/>
          <w:bdr w:val="none" w:sz="0" w:space="0" w:color="auto" w:frame="1"/>
          <w:lang w:eastAsia="uk-UA"/>
        </w:rPr>
        <w:t xml:space="preserve">- затвердження </w:t>
      </w:r>
      <w:proofErr w:type="spellStart"/>
      <w:r w:rsidRPr="0021403C">
        <w:rPr>
          <w:rFonts w:ascii="Times New Roman" w:eastAsia="Times New Roman" w:hAnsi="Times New Roman" w:cs="Times New Roman"/>
          <w:color w:val="000000"/>
          <w:sz w:val="28"/>
          <w:szCs w:val="28"/>
          <w:bdr w:val="none" w:sz="0" w:space="0" w:color="auto" w:frame="1"/>
          <w:lang w:eastAsia="uk-UA"/>
        </w:rPr>
        <w:t>проєкту</w:t>
      </w:r>
      <w:proofErr w:type="spellEnd"/>
      <w:r w:rsidRPr="0021403C">
        <w:rPr>
          <w:rFonts w:ascii="Times New Roman" w:eastAsia="Times New Roman" w:hAnsi="Times New Roman" w:cs="Times New Roman"/>
          <w:color w:val="000000"/>
          <w:sz w:val="28"/>
          <w:szCs w:val="28"/>
          <w:bdr w:val="none" w:sz="0" w:space="0" w:color="auto" w:frame="1"/>
          <w:lang w:eastAsia="uk-UA"/>
        </w:rPr>
        <w:t xml:space="preserve"> регуляторного акта «Про затвердження Правил розміщення зовнішньої реклами на території Солотвинської селищної територіальної громади» на сесії Солотвинської селищної ради;</w:t>
      </w:r>
    </w:p>
    <w:p w:rsidR="00C02342" w:rsidRPr="0021403C" w:rsidRDefault="00C02342" w:rsidP="00C02342">
      <w:pPr>
        <w:shd w:val="clear" w:color="auto" w:fill="FFFFFF"/>
        <w:spacing w:after="0" w:line="360" w:lineRule="atLeast"/>
        <w:ind w:firstLine="567"/>
        <w:jc w:val="both"/>
        <w:textAlignment w:val="baseline"/>
        <w:rPr>
          <w:rFonts w:ascii="Times New Roman" w:eastAsia="Times New Roman" w:hAnsi="Times New Roman" w:cs="Times New Roman"/>
          <w:color w:val="565656"/>
          <w:sz w:val="28"/>
          <w:szCs w:val="28"/>
          <w:lang w:eastAsia="uk-UA"/>
        </w:rPr>
      </w:pPr>
      <w:r w:rsidRPr="0021403C">
        <w:rPr>
          <w:rFonts w:ascii="Times New Roman" w:eastAsia="Times New Roman" w:hAnsi="Times New Roman" w:cs="Times New Roman"/>
          <w:color w:val="000000"/>
          <w:sz w:val="28"/>
          <w:szCs w:val="28"/>
          <w:bdr w:val="none" w:sz="0" w:space="0" w:color="auto" w:frame="1"/>
          <w:lang w:eastAsia="uk-UA"/>
        </w:rPr>
        <w:t>- оприлюднення рішення у встановленому законодавством порядку;</w:t>
      </w:r>
    </w:p>
    <w:p w:rsidR="00C02342" w:rsidRPr="0021403C" w:rsidRDefault="00C02342" w:rsidP="00C02342">
      <w:pPr>
        <w:shd w:val="clear" w:color="auto" w:fill="FFFFFF"/>
        <w:spacing w:after="0" w:line="360" w:lineRule="atLeast"/>
        <w:ind w:firstLine="567"/>
        <w:jc w:val="both"/>
        <w:textAlignment w:val="baseline"/>
        <w:rPr>
          <w:rFonts w:ascii="Times New Roman" w:eastAsia="Times New Roman" w:hAnsi="Times New Roman" w:cs="Times New Roman"/>
          <w:color w:val="565656"/>
          <w:sz w:val="28"/>
          <w:szCs w:val="28"/>
          <w:lang w:eastAsia="uk-UA"/>
        </w:rPr>
      </w:pPr>
      <w:proofErr w:type="spellStart"/>
      <w:r w:rsidRPr="0021403C">
        <w:rPr>
          <w:rFonts w:ascii="Times New Roman" w:eastAsia="Times New Roman" w:hAnsi="Times New Roman" w:cs="Times New Roman"/>
          <w:color w:val="000000"/>
          <w:sz w:val="28"/>
          <w:szCs w:val="28"/>
          <w:bdr w:val="none" w:sz="0" w:space="0" w:color="auto" w:frame="1"/>
          <w:lang w:eastAsia="uk-UA"/>
        </w:rPr>
        <w:lastRenderedPageBreak/>
        <w:t>-проведення</w:t>
      </w:r>
      <w:proofErr w:type="spellEnd"/>
      <w:r w:rsidRPr="0021403C">
        <w:rPr>
          <w:rFonts w:ascii="Times New Roman" w:eastAsia="Times New Roman" w:hAnsi="Times New Roman" w:cs="Times New Roman"/>
          <w:color w:val="000000"/>
          <w:sz w:val="28"/>
          <w:szCs w:val="28"/>
          <w:bdr w:val="none" w:sz="0" w:space="0" w:color="auto" w:frame="1"/>
          <w:lang w:eastAsia="uk-UA"/>
        </w:rPr>
        <w:t xml:space="preserve"> заходів з відстеження результативності прийнятого рішення. За результатами поведених розрахунків очікуваних витрат та вигод суб'єктів господарювання, прогнозується, що прийняття зазначеного </w:t>
      </w:r>
      <w:proofErr w:type="spellStart"/>
      <w:r w:rsidRPr="0021403C">
        <w:rPr>
          <w:rFonts w:ascii="Times New Roman" w:eastAsia="Times New Roman" w:hAnsi="Times New Roman" w:cs="Times New Roman"/>
          <w:color w:val="000000"/>
          <w:sz w:val="28"/>
          <w:szCs w:val="28"/>
          <w:bdr w:val="none" w:sz="0" w:space="0" w:color="auto" w:frame="1"/>
          <w:lang w:eastAsia="uk-UA"/>
        </w:rPr>
        <w:t>проєкту</w:t>
      </w:r>
      <w:proofErr w:type="spellEnd"/>
      <w:r w:rsidRPr="0021403C">
        <w:rPr>
          <w:rFonts w:ascii="Times New Roman" w:eastAsia="Times New Roman" w:hAnsi="Times New Roman" w:cs="Times New Roman"/>
          <w:color w:val="000000"/>
          <w:sz w:val="28"/>
          <w:szCs w:val="28"/>
          <w:bdr w:val="none" w:sz="0" w:space="0" w:color="auto" w:frame="1"/>
          <w:lang w:eastAsia="uk-UA"/>
        </w:rPr>
        <w:t xml:space="preserve"> рішення дозволить забезпечити баланс інтересів суб'єктів господарювання, громадян та органу місцевого самоврядування, а його застосування буде ефективним для вирішення проблем, зазначеної в розділі 1 цього АРВ.</w:t>
      </w:r>
    </w:p>
    <w:p w:rsidR="00C02342" w:rsidRPr="0021403C" w:rsidRDefault="00C02342" w:rsidP="00C02342">
      <w:pPr>
        <w:shd w:val="clear" w:color="auto" w:fill="FFFFFF"/>
        <w:spacing w:after="0" w:line="360" w:lineRule="atLeast"/>
        <w:ind w:firstLine="567"/>
        <w:jc w:val="both"/>
        <w:textAlignment w:val="baseline"/>
        <w:rPr>
          <w:rFonts w:ascii="Times New Roman" w:eastAsia="Times New Roman" w:hAnsi="Times New Roman" w:cs="Times New Roman"/>
          <w:color w:val="565656"/>
          <w:sz w:val="28"/>
          <w:szCs w:val="28"/>
          <w:lang w:eastAsia="uk-UA"/>
        </w:rPr>
      </w:pPr>
      <w:r w:rsidRPr="0021403C">
        <w:rPr>
          <w:rFonts w:ascii="Times New Roman" w:eastAsia="Times New Roman" w:hAnsi="Times New Roman" w:cs="Times New Roman"/>
          <w:color w:val="565656"/>
          <w:sz w:val="28"/>
          <w:szCs w:val="28"/>
          <w:bdr w:val="none" w:sz="0" w:space="0" w:color="auto" w:frame="1"/>
          <w:lang w:eastAsia="uk-UA"/>
        </w:rPr>
        <w:t>  </w:t>
      </w:r>
      <w:r w:rsidRPr="0021403C">
        <w:rPr>
          <w:rFonts w:ascii="Times New Roman" w:eastAsia="Times New Roman" w:hAnsi="Times New Roman" w:cs="Times New Roman"/>
          <w:color w:val="000000"/>
          <w:sz w:val="28"/>
          <w:szCs w:val="28"/>
          <w:bdr w:val="none" w:sz="0" w:space="0" w:color="auto" w:frame="1"/>
          <w:lang w:eastAsia="uk-UA"/>
        </w:rPr>
        <w:t>Запропонований вихід із ситуації, що склалася, відповідає принципам державної регуляторної політики, а саме: доцільності, ефективності, збалансованості, передбачуваності, принципу прозорості та врахування громадської думки.</w:t>
      </w:r>
    </w:p>
    <w:p w:rsidR="00C02342" w:rsidRPr="0021403C" w:rsidRDefault="00C02342" w:rsidP="00C02342">
      <w:pPr>
        <w:spacing w:after="0" w:line="240" w:lineRule="auto"/>
        <w:ind w:firstLine="708"/>
        <w:jc w:val="both"/>
        <w:rPr>
          <w:rFonts w:ascii="Times New Roman" w:eastAsia="SimSun" w:hAnsi="Times New Roman" w:cs="Times New Roman"/>
          <w:sz w:val="28"/>
          <w:szCs w:val="28"/>
          <w:lang w:eastAsia="zh-CN"/>
        </w:rPr>
      </w:pPr>
    </w:p>
    <w:p w:rsidR="00C02342" w:rsidRPr="0021403C" w:rsidRDefault="00C02342" w:rsidP="00C02342">
      <w:pPr>
        <w:spacing w:after="0"/>
        <w:ind w:left="360"/>
        <w:jc w:val="center"/>
        <w:rPr>
          <w:rFonts w:ascii="Times New Roman" w:hAnsi="Times New Roman" w:cs="Times New Roman"/>
          <w:sz w:val="28"/>
          <w:szCs w:val="28"/>
        </w:rPr>
      </w:pPr>
      <w:r w:rsidRPr="0021403C">
        <w:rPr>
          <w:rFonts w:ascii="Times New Roman" w:hAnsi="Times New Roman" w:cs="Times New Roman"/>
          <w:b/>
          <w:sz w:val="28"/>
          <w:szCs w:val="28"/>
        </w:rPr>
        <w:t>7. Обґрунтування можливості досягнення визначених цілей у разі прийняття регуляторного акта</w:t>
      </w:r>
    </w:p>
    <w:p w:rsidR="00C02342" w:rsidRPr="0021403C" w:rsidRDefault="00C02342" w:rsidP="00C02342">
      <w:pPr>
        <w:spacing w:after="0"/>
        <w:ind w:firstLine="709"/>
        <w:jc w:val="both"/>
        <w:rPr>
          <w:rFonts w:ascii="Times New Roman" w:hAnsi="Times New Roman" w:cs="Times New Roman"/>
          <w:sz w:val="28"/>
          <w:szCs w:val="28"/>
        </w:rPr>
      </w:pPr>
      <w:r w:rsidRPr="0021403C">
        <w:rPr>
          <w:rFonts w:ascii="Times New Roman" w:hAnsi="Times New Roman" w:cs="Times New Roman"/>
          <w:sz w:val="28"/>
          <w:szCs w:val="28"/>
        </w:rPr>
        <w:t>У разі прийняття запропонованого регуляторного акта рівень можливостей досягнення цілей передбачених у розділі 2 цього Аналізу є високим, оскільки сприятиме покращенню утримання об’єктів зовнішньої реклами.</w:t>
      </w:r>
    </w:p>
    <w:p w:rsidR="00C02342" w:rsidRPr="0021403C" w:rsidRDefault="00C02342" w:rsidP="00C02342">
      <w:pPr>
        <w:spacing w:after="0"/>
        <w:ind w:firstLine="709"/>
        <w:jc w:val="both"/>
        <w:rPr>
          <w:rFonts w:ascii="Times New Roman" w:hAnsi="Times New Roman" w:cs="Times New Roman"/>
          <w:sz w:val="28"/>
          <w:szCs w:val="28"/>
        </w:rPr>
      </w:pPr>
      <w:r w:rsidRPr="0021403C">
        <w:rPr>
          <w:rFonts w:ascii="Times New Roman" w:hAnsi="Times New Roman" w:cs="Times New Roman"/>
          <w:sz w:val="28"/>
          <w:szCs w:val="28"/>
        </w:rPr>
        <w:t>Реалізація регуляторного акта не потребує додаткових матеріальних та фінансових витрат з міського бюджету.</w:t>
      </w:r>
    </w:p>
    <w:p w:rsidR="00C02342" w:rsidRPr="0021403C" w:rsidRDefault="00C02342" w:rsidP="00C02342">
      <w:pPr>
        <w:spacing w:after="0"/>
        <w:ind w:left="360"/>
        <w:jc w:val="center"/>
        <w:rPr>
          <w:rFonts w:ascii="Times New Roman" w:hAnsi="Times New Roman" w:cs="Times New Roman"/>
          <w:b/>
          <w:sz w:val="28"/>
          <w:szCs w:val="28"/>
        </w:rPr>
      </w:pPr>
    </w:p>
    <w:p w:rsidR="00C02342" w:rsidRPr="0021403C" w:rsidRDefault="00C02342" w:rsidP="00C02342">
      <w:pPr>
        <w:spacing w:after="0"/>
        <w:ind w:left="360"/>
        <w:jc w:val="center"/>
        <w:rPr>
          <w:rFonts w:ascii="Times New Roman" w:hAnsi="Times New Roman" w:cs="Times New Roman"/>
          <w:b/>
          <w:sz w:val="28"/>
          <w:szCs w:val="28"/>
        </w:rPr>
      </w:pPr>
      <w:r w:rsidRPr="0021403C">
        <w:rPr>
          <w:rFonts w:ascii="Times New Roman" w:hAnsi="Times New Roman" w:cs="Times New Roman"/>
          <w:b/>
          <w:sz w:val="28"/>
          <w:szCs w:val="28"/>
        </w:rPr>
        <w:t>8.</w:t>
      </w:r>
      <w:r w:rsidRPr="0021403C">
        <w:rPr>
          <w:rFonts w:ascii="Times New Roman" w:hAnsi="Times New Roman" w:cs="Times New Roman"/>
          <w:sz w:val="28"/>
          <w:szCs w:val="28"/>
        </w:rPr>
        <w:t xml:space="preserve"> </w:t>
      </w:r>
      <w:r w:rsidRPr="0021403C">
        <w:rPr>
          <w:rFonts w:ascii="Times New Roman" w:hAnsi="Times New Roman" w:cs="Times New Roman"/>
          <w:b/>
          <w:sz w:val="28"/>
          <w:szCs w:val="28"/>
        </w:rPr>
        <w:t>Визначення очікуваних результатів прийняття акта із застосуванням методу аналізу вигод та витрат</w:t>
      </w:r>
    </w:p>
    <w:tbl>
      <w:tblPr>
        <w:tblW w:w="9440"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376"/>
        <w:gridCol w:w="4395"/>
        <w:gridCol w:w="2669"/>
      </w:tblGrid>
      <w:tr w:rsidR="00C02342" w:rsidRPr="0021403C" w:rsidTr="009221CA">
        <w:tc>
          <w:tcPr>
            <w:tcW w:w="2376" w:type="dxa"/>
            <w:tcMar>
              <w:left w:w="103" w:type="dxa"/>
            </w:tcMar>
          </w:tcPr>
          <w:p w:rsidR="00C02342" w:rsidRPr="0021403C" w:rsidRDefault="00C02342" w:rsidP="009221CA">
            <w:pPr>
              <w:spacing w:after="0"/>
              <w:rPr>
                <w:rFonts w:ascii="Times New Roman" w:hAnsi="Times New Roman" w:cs="Times New Roman"/>
                <w:sz w:val="24"/>
                <w:szCs w:val="24"/>
              </w:rPr>
            </w:pPr>
            <w:r w:rsidRPr="0021403C">
              <w:rPr>
                <w:rFonts w:ascii="Times New Roman" w:hAnsi="Times New Roman" w:cs="Times New Roman"/>
                <w:sz w:val="24"/>
                <w:szCs w:val="24"/>
              </w:rPr>
              <w:t xml:space="preserve">Сфера впливу регуляторного акта </w:t>
            </w:r>
            <w:r w:rsidRPr="0021403C">
              <w:rPr>
                <w:rFonts w:ascii="Times New Roman" w:hAnsi="Times New Roman" w:cs="Times New Roman"/>
                <w:sz w:val="24"/>
                <w:szCs w:val="24"/>
              </w:rPr>
              <w:tab/>
            </w:r>
          </w:p>
        </w:tc>
        <w:tc>
          <w:tcPr>
            <w:tcW w:w="4395" w:type="dxa"/>
            <w:tcBorders>
              <w:left w:val="single" w:sz="4" w:space="0" w:color="000000"/>
            </w:tcBorders>
            <w:tcMar>
              <w:left w:w="103" w:type="dxa"/>
            </w:tcMar>
          </w:tcPr>
          <w:p w:rsidR="00C02342" w:rsidRPr="0021403C" w:rsidRDefault="00C02342" w:rsidP="009221CA">
            <w:pPr>
              <w:spacing w:after="0"/>
              <w:rPr>
                <w:rFonts w:ascii="Times New Roman" w:hAnsi="Times New Roman" w:cs="Times New Roman"/>
                <w:sz w:val="24"/>
                <w:szCs w:val="24"/>
              </w:rPr>
            </w:pPr>
            <w:r w:rsidRPr="0021403C">
              <w:rPr>
                <w:rFonts w:ascii="Times New Roman" w:hAnsi="Times New Roman" w:cs="Times New Roman"/>
                <w:sz w:val="24"/>
                <w:szCs w:val="24"/>
              </w:rPr>
              <w:t xml:space="preserve">Вигоди </w:t>
            </w:r>
            <w:r w:rsidRPr="0021403C">
              <w:rPr>
                <w:rFonts w:ascii="Times New Roman" w:hAnsi="Times New Roman" w:cs="Times New Roman"/>
                <w:sz w:val="24"/>
                <w:szCs w:val="24"/>
              </w:rPr>
              <w:tab/>
            </w:r>
          </w:p>
        </w:tc>
        <w:tc>
          <w:tcPr>
            <w:tcW w:w="2669" w:type="dxa"/>
            <w:tcBorders>
              <w:left w:val="single" w:sz="4" w:space="0" w:color="000000"/>
              <w:right w:val="single" w:sz="4" w:space="0" w:color="000000"/>
            </w:tcBorders>
            <w:tcMar>
              <w:left w:w="103" w:type="dxa"/>
            </w:tcMar>
          </w:tcPr>
          <w:p w:rsidR="00C02342" w:rsidRPr="0021403C" w:rsidRDefault="00C02342" w:rsidP="009221CA">
            <w:pPr>
              <w:spacing w:after="0"/>
              <w:rPr>
                <w:rFonts w:ascii="Times New Roman" w:hAnsi="Times New Roman" w:cs="Times New Roman"/>
                <w:sz w:val="24"/>
                <w:szCs w:val="24"/>
              </w:rPr>
            </w:pPr>
            <w:r w:rsidRPr="0021403C">
              <w:rPr>
                <w:rFonts w:ascii="Times New Roman" w:hAnsi="Times New Roman" w:cs="Times New Roman"/>
                <w:sz w:val="24"/>
                <w:szCs w:val="24"/>
              </w:rPr>
              <w:t>Витрати</w:t>
            </w:r>
          </w:p>
        </w:tc>
      </w:tr>
      <w:tr w:rsidR="00C02342" w:rsidRPr="0021403C" w:rsidTr="009221CA">
        <w:tc>
          <w:tcPr>
            <w:tcW w:w="2376" w:type="dxa"/>
            <w:tcMar>
              <w:left w:w="103" w:type="dxa"/>
            </w:tcMar>
          </w:tcPr>
          <w:p w:rsidR="00C02342" w:rsidRPr="0021403C" w:rsidRDefault="00C02342" w:rsidP="009221CA">
            <w:pPr>
              <w:spacing w:after="0"/>
              <w:rPr>
                <w:rFonts w:ascii="Times New Roman" w:hAnsi="Times New Roman" w:cs="Times New Roman"/>
                <w:sz w:val="24"/>
                <w:szCs w:val="24"/>
              </w:rPr>
            </w:pPr>
            <w:r w:rsidRPr="0021403C">
              <w:rPr>
                <w:rFonts w:ascii="Times New Roman" w:hAnsi="Times New Roman" w:cs="Times New Roman"/>
                <w:sz w:val="24"/>
                <w:szCs w:val="24"/>
              </w:rPr>
              <w:t xml:space="preserve">Органи місцевого самоврядування </w:t>
            </w:r>
            <w:r w:rsidRPr="0021403C">
              <w:rPr>
                <w:rFonts w:ascii="Times New Roman" w:hAnsi="Times New Roman" w:cs="Times New Roman"/>
                <w:sz w:val="24"/>
                <w:szCs w:val="24"/>
              </w:rPr>
              <w:tab/>
            </w:r>
          </w:p>
        </w:tc>
        <w:tc>
          <w:tcPr>
            <w:tcW w:w="4395" w:type="dxa"/>
            <w:tcBorders>
              <w:left w:val="single" w:sz="4" w:space="0" w:color="000000"/>
            </w:tcBorders>
            <w:tcMar>
              <w:left w:w="103" w:type="dxa"/>
            </w:tcMar>
          </w:tcPr>
          <w:p w:rsidR="00C02342" w:rsidRPr="0021403C" w:rsidRDefault="00C02342" w:rsidP="009221CA">
            <w:pPr>
              <w:spacing w:after="0"/>
              <w:rPr>
                <w:rFonts w:ascii="Times New Roman" w:hAnsi="Times New Roman" w:cs="Times New Roman"/>
                <w:sz w:val="24"/>
                <w:szCs w:val="24"/>
              </w:rPr>
            </w:pPr>
            <w:r w:rsidRPr="0021403C">
              <w:rPr>
                <w:rFonts w:ascii="Times New Roman" w:hAnsi="Times New Roman" w:cs="Times New Roman"/>
                <w:sz w:val="24"/>
                <w:szCs w:val="24"/>
              </w:rPr>
              <w:t>- стимулювання  розвитку суб’єктів господарювання, що працюють у сфері зовнішньої реклами</w:t>
            </w:r>
          </w:p>
          <w:p w:rsidR="00C02342" w:rsidRPr="0021403C" w:rsidRDefault="00C02342" w:rsidP="009221CA">
            <w:pPr>
              <w:spacing w:after="0"/>
              <w:rPr>
                <w:rFonts w:ascii="Times New Roman" w:hAnsi="Times New Roman" w:cs="Times New Roman"/>
                <w:sz w:val="24"/>
                <w:szCs w:val="24"/>
              </w:rPr>
            </w:pPr>
            <w:r w:rsidRPr="0021403C">
              <w:rPr>
                <w:rFonts w:ascii="Times New Roman" w:hAnsi="Times New Roman" w:cs="Times New Roman"/>
                <w:sz w:val="24"/>
                <w:szCs w:val="24"/>
              </w:rPr>
              <w:t>- підвищення іміджу громади і його привабливості</w:t>
            </w:r>
          </w:p>
        </w:tc>
        <w:tc>
          <w:tcPr>
            <w:tcW w:w="2669" w:type="dxa"/>
            <w:tcBorders>
              <w:left w:val="single" w:sz="4" w:space="0" w:color="000000"/>
              <w:right w:val="single" w:sz="4" w:space="0" w:color="000000"/>
            </w:tcBorders>
            <w:tcMar>
              <w:left w:w="103" w:type="dxa"/>
            </w:tcMar>
          </w:tcPr>
          <w:p w:rsidR="00C02342" w:rsidRPr="0021403C" w:rsidRDefault="00C02342" w:rsidP="009221CA">
            <w:pPr>
              <w:spacing w:after="0"/>
              <w:rPr>
                <w:rFonts w:ascii="Times New Roman" w:hAnsi="Times New Roman" w:cs="Times New Roman"/>
                <w:sz w:val="24"/>
                <w:szCs w:val="24"/>
              </w:rPr>
            </w:pPr>
            <w:r w:rsidRPr="0021403C">
              <w:rPr>
                <w:rFonts w:ascii="Times New Roman" w:hAnsi="Times New Roman" w:cs="Times New Roman"/>
                <w:color w:val="000000"/>
                <w:sz w:val="24"/>
                <w:szCs w:val="24"/>
              </w:rPr>
              <w:t>Часові витрати на розроблення та впровадження регуляторного акту</w:t>
            </w:r>
          </w:p>
        </w:tc>
      </w:tr>
      <w:tr w:rsidR="00C02342" w:rsidRPr="0021403C" w:rsidTr="009221CA">
        <w:tc>
          <w:tcPr>
            <w:tcW w:w="2376" w:type="dxa"/>
            <w:tcMar>
              <w:left w:w="103" w:type="dxa"/>
            </w:tcMar>
          </w:tcPr>
          <w:p w:rsidR="00C02342" w:rsidRPr="0021403C" w:rsidRDefault="00C02342" w:rsidP="009221CA">
            <w:pPr>
              <w:spacing w:after="0"/>
              <w:jc w:val="both"/>
              <w:rPr>
                <w:rFonts w:ascii="Times New Roman" w:hAnsi="Times New Roman" w:cs="Times New Roman"/>
                <w:sz w:val="24"/>
                <w:szCs w:val="24"/>
              </w:rPr>
            </w:pPr>
            <w:r w:rsidRPr="0021403C">
              <w:rPr>
                <w:rFonts w:ascii="Times New Roman" w:hAnsi="Times New Roman" w:cs="Times New Roman"/>
                <w:sz w:val="24"/>
                <w:szCs w:val="24"/>
              </w:rPr>
              <w:t xml:space="preserve">Підприємці </w:t>
            </w:r>
            <w:r w:rsidRPr="0021403C">
              <w:rPr>
                <w:rFonts w:ascii="Times New Roman" w:hAnsi="Times New Roman" w:cs="Times New Roman"/>
                <w:sz w:val="24"/>
                <w:szCs w:val="24"/>
              </w:rPr>
              <w:tab/>
            </w:r>
          </w:p>
          <w:p w:rsidR="00C02342" w:rsidRPr="0021403C" w:rsidRDefault="00C02342" w:rsidP="009221CA">
            <w:pPr>
              <w:spacing w:after="0"/>
              <w:jc w:val="both"/>
              <w:rPr>
                <w:rFonts w:ascii="Times New Roman" w:hAnsi="Times New Roman" w:cs="Times New Roman"/>
                <w:sz w:val="24"/>
                <w:szCs w:val="24"/>
              </w:rPr>
            </w:pPr>
          </w:p>
        </w:tc>
        <w:tc>
          <w:tcPr>
            <w:tcW w:w="4395" w:type="dxa"/>
            <w:tcBorders>
              <w:left w:val="single" w:sz="4" w:space="0" w:color="000000"/>
            </w:tcBorders>
            <w:tcMar>
              <w:left w:w="103" w:type="dxa"/>
            </w:tcMar>
          </w:tcPr>
          <w:p w:rsidR="00C02342" w:rsidRPr="0021403C" w:rsidRDefault="00C02342" w:rsidP="009221CA">
            <w:pPr>
              <w:spacing w:after="0"/>
              <w:rPr>
                <w:rFonts w:ascii="Times New Roman" w:hAnsi="Times New Roman" w:cs="Times New Roman"/>
                <w:sz w:val="24"/>
                <w:szCs w:val="24"/>
              </w:rPr>
            </w:pPr>
            <w:r w:rsidRPr="0021403C">
              <w:rPr>
                <w:rFonts w:ascii="Times New Roman" w:hAnsi="Times New Roman" w:cs="Times New Roman"/>
                <w:sz w:val="24"/>
                <w:szCs w:val="24"/>
              </w:rPr>
              <w:t>- сприяння розвитку рекламного бізнесу</w:t>
            </w:r>
          </w:p>
          <w:p w:rsidR="00C02342" w:rsidRPr="0021403C" w:rsidRDefault="00C02342" w:rsidP="009221CA">
            <w:pPr>
              <w:spacing w:after="0"/>
              <w:rPr>
                <w:rFonts w:ascii="Times New Roman" w:hAnsi="Times New Roman" w:cs="Times New Roman"/>
                <w:sz w:val="24"/>
                <w:szCs w:val="24"/>
              </w:rPr>
            </w:pPr>
          </w:p>
        </w:tc>
        <w:tc>
          <w:tcPr>
            <w:tcW w:w="2669" w:type="dxa"/>
            <w:tcBorders>
              <w:left w:val="single" w:sz="4" w:space="0" w:color="000000"/>
              <w:right w:val="single" w:sz="4" w:space="0" w:color="000000"/>
            </w:tcBorders>
            <w:tcMar>
              <w:left w:w="103" w:type="dxa"/>
            </w:tcMar>
          </w:tcPr>
          <w:p w:rsidR="00C02342" w:rsidRPr="0021403C" w:rsidRDefault="00C02342" w:rsidP="009221CA">
            <w:pPr>
              <w:spacing w:after="0"/>
              <w:rPr>
                <w:rFonts w:ascii="Times New Roman" w:hAnsi="Times New Roman" w:cs="Times New Roman"/>
                <w:sz w:val="24"/>
                <w:szCs w:val="24"/>
              </w:rPr>
            </w:pPr>
            <w:r w:rsidRPr="0021403C">
              <w:rPr>
                <w:rFonts w:ascii="Times New Roman" w:hAnsi="Times New Roman" w:cs="Times New Roman"/>
                <w:sz w:val="24"/>
                <w:szCs w:val="24"/>
              </w:rPr>
              <w:t>Плата за користування місцем розташування спеціальної конструкції (у випадку її розташування на об'єктах комунальної власності)</w:t>
            </w:r>
          </w:p>
        </w:tc>
      </w:tr>
    </w:tbl>
    <w:p w:rsidR="00C02342" w:rsidRPr="0021403C" w:rsidRDefault="00C02342" w:rsidP="00C02342">
      <w:pPr>
        <w:spacing w:after="0"/>
        <w:jc w:val="center"/>
        <w:rPr>
          <w:rFonts w:ascii="Times New Roman" w:hAnsi="Times New Roman" w:cs="Times New Roman"/>
          <w:b/>
          <w:sz w:val="28"/>
          <w:szCs w:val="28"/>
        </w:rPr>
      </w:pPr>
    </w:p>
    <w:p w:rsidR="00C02342" w:rsidRDefault="00C02342" w:rsidP="00C02342">
      <w:pPr>
        <w:shd w:val="clear" w:color="auto" w:fill="FFFFFF"/>
        <w:spacing w:after="0" w:line="360" w:lineRule="atLeast"/>
        <w:ind w:firstLine="567"/>
        <w:jc w:val="center"/>
        <w:textAlignment w:val="baseline"/>
        <w:rPr>
          <w:rFonts w:ascii="Times New Roman" w:hAnsi="Times New Roman" w:cs="Times New Roman"/>
          <w:b/>
          <w:sz w:val="28"/>
          <w:szCs w:val="28"/>
          <w:lang w:eastAsia="uk-UA"/>
        </w:rPr>
      </w:pPr>
      <w:r w:rsidRPr="0021403C">
        <w:rPr>
          <w:rFonts w:ascii="Times New Roman" w:hAnsi="Times New Roman" w:cs="Times New Roman"/>
          <w:b/>
          <w:sz w:val="28"/>
          <w:szCs w:val="28"/>
        </w:rPr>
        <w:t>9</w:t>
      </w:r>
      <w:r w:rsidRPr="0021403C">
        <w:rPr>
          <w:rFonts w:ascii="Times New Roman" w:hAnsi="Times New Roman" w:cs="Times New Roman"/>
          <w:b/>
          <w:sz w:val="28"/>
          <w:szCs w:val="28"/>
          <w:lang w:eastAsia="uk-UA"/>
        </w:rPr>
        <w:t>. Визначення показників результативності дії регуляторного акта</w:t>
      </w:r>
    </w:p>
    <w:p w:rsidR="00C02342" w:rsidRPr="0021403C" w:rsidRDefault="00C02342" w:rsidP="00C02342">
      <w:pPr>
        <w:shd w:val="clear" w:color="auto" w:fill="FFFFFF"/>
        <w:spacing w:after="0" w:line="360" w:lineRule="atLeast"/>
        <w:ind w:firstLine="567"/>
        <w:jc w:val="center"/>
        <w:textAlignment w:val="baseline"/>
        <w:rPr>
          <w:rFonts w:ascii="Times New Roman" w:hAnsi="Times New Roman" w:cs="Times New Roman"/>
          <w:b/>
          <w:sz w:val="28"/>
          <w:szCs w:val="28"/>
          <w:lang w:eastAsia="uk-UA"/>
        </w:rPr>
      </w:pPr>
    </w:p>
    <w:p w:rsidR="00C02342" w:rsidRPr="00F34B1B" w:rsidRDefault="00C02342" w:rsidP="00C02342">
      <w:pPr>
        <w:shd w:val="clear" w:color="auto" w:fill="FFFFFF"/>
        <w:spacing w:after="0" w:line="360" w:lineRule="atLeast"/>
        <w:ind w:firstLine="567"/>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Для визначення результативності цього регуляторного акта пропонується встановити такі статистичні показники:</w:t>
      </w:r>
    </w:p>
    <w:p w:rsidR="00C02342" w:rsidRPr="00F34B1B" w:rsidRDefault="00C02342" w:rsidP="00C02342">
      <w:pPr>
        <w:shd w:val="clear" w:color="auto" w:fill="FFFFFF"/>
        <w:spacing w:after="0" w:line="360" w:lineRule="atLeast"/>
        <w:ind w:firstLine="567"/>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 кількість суб'єктів господарювання та/ або фізичних осіб, які здійснюють діяльність у сфері реклами, на яких буде поширюватися дія акта;</w:t>
      </w:r>
    </w:p>
    <w:p w:rsidR="00C02342" w:rsidRPr="00F34B1B" w:rsidRDefault="00C02342" w:rsidP="00C02342">
      <w:pPr>
        <w:shd w:val="clear" w:color="auto" w:fill="FFFFFF"/>
        <w:spacing w:after="0" w:line="360" w:lineRule="atLeast"/>
        <w:ind w:firstLine="567"/>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lastRenderedPageBreak/>
        <w:t>- розмір надходжень плати за право тимчасового користування місцями, які перебувають у комунальній власності під розміщення зовнішньої реклами;</w:t>
      </w:r>
    </w:p>
    <w:p w:rsidR="00C02342" w:rsidRDefault="00C02342" w:rsidP="00C02342">
      <w:pPr>
        <w:shd w:val="clear" w:color="auto" w:fill="FFFFFF"/>
        <w:spacing w:after="0" w:line="360" w:lineRule="atLeast"/>
        <w:ind w:firstLine="567"/>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 рівень поінформованості суб'єктів господарювання та/або фізичних осіб з основних положень акта передбачається досягти 100% поінформованості за рахунок розміщення на порталі Солотвинської селищної ради</w:t>
      </w:r>
    </w:p>
    <w:p w:rsidR="00C02342" w:rsidRPr="00F34B1B" w:rsidRDefault="00C02342" w:rsidP="00C02342">
      <w:pPr>
        <w:shd w:val="clear" w:color="auto" w:fill="FFFFFF"/>
        <w:spacing w:after="0" w:line="360" w:lineRule="atLeast"/>
        <w:ind w:firstLine="567"/>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w:t>
      </w:r>
    </w:p>
    <w:tbl>
      <w:tblPr>
        <w:tblW w:w="8925" w:type="dxa"/>
        <w:tblCellMar>
          <w:left w:w="0" w:type="dxa"/>
          <w:right w:w="0" w:type="dxa"/>
        </w:tblCellMar>
        <w:tblLook w:val="04A0" w:firstRow="1" w:lastRow="0" w:firstColumn="1" w:lastColumn="0" w:noHBand="0" w:noVBand="1"/>
      </w:tblPr>
      <w:tblGrid>
        <w:gridCol w:w="396"/>
        <w:gridCol w:w="3326"/>
        <w:gridCol w:w="2101"/>
        <w:gridCol w:w="1546"/>
        <w:gridCol w:w="1556"/>
      </w:tblGrid>
      <w:tr w:rsidR="00C02342" w:rsidRPr="0021403C" w:rsidTr="009221CA">
        <w:tc>
          <w:tcPr>
            <w:tcW w:w="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w:t>
            </w:r>
          </w:p>
        </w:tc>
        <w:tc>
          <w:tcPr>
            <w:tcW w:w="3510"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Назва показника</w:t>
            </w:r>
          </w:p>
        </w:tc>
        <w:tc>
          <w:tcPr>
            <w:tcW w:w="2160"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У перший рік (стартовий рік упровадження регулювання)</w:t>
            </w:r>
          </w:p>
        </w:tc>
        <w:tc>
          <w:tcPr>
            <w:tcW w:w="1575"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Періодичні (за наступний рік)</w:t>
            </w:r>
          </w:p>
        </w:tc>
        <w:tc>
          <w:tcPr>
            <w:tcW w:w="1680"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За п'ять років</w:t>
            </w:r>
          </w:p>
        </w:tc>
      </w:tr>
      <w:tr w:rsidR="00C02342" w:rsidRPr="0021403C" w:rsidTr="009221CA">
        <w:tc>
          <w:tcPr>
            <w:tcW w:w="42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1</w:t>
            </w:r>
          </w:p>
        </w:tc>
        <w:tc>
          <w:tcPr>
            <w:tcW w:w="351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Кількість суб'єктів господарювання та/ або фізичних осіб, які здійснюють діяльність у сфері реклами, на яких буде поширюватися дія акта</w:t>
            </w:r>
          </w:p>
        </w:tc>
        <w:tc>
          <w:tcPr>
            <w:tcW w:w="216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21</w:t>
            </w:r>
          </w:p>
        </w:tc>
        <w:tc>
          <w:tcPr>
            <w:tcW w:w="15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21</w:t>
            </w:r>
          </w:p>
        </w:tc>
        <w:tc>
          <w:tcPr>
            <w:tcW w:w="168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21</w:t>
            </w:r>
          </w:p>
        </w:tc>
      </w:tr>
      <w:tr w:rsidR="00C02342" w:rsidRPr="0021403C" w:rsidTr="009221CA">
        <w:tc>
          <w:tcPr>
            <w:tcW w:w="42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2</w:t>
            </w:r>
          </w:p>
        </w:tc>
        <w:tc>
          <w:tcPr>
            <w:tcW w:w="351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розмір надходжень плати за право тимчасового користування місцями, які перебувають у комунальній власності під розміщення зовнішньої реклами</w:t>
            </w:r>
          </w:p>
        </w:tc>
        <w:tc>
          <w:tcPr>
            <w:tcW w:w="216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63 000,00 грн.</w:t>
            </w:r>
          </w:p>
        </w:tc>
        <w:tc>
          <w:tcPr>
            <w:tcW w:w="15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63000,00 грн.</w:t>
            </w:r>
          </w:p>
        </w:tc>
        <w:tc>
          <w:tcPr>
            <w:tcW w:w="168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315 000,00 грн.</w:t>
            </w:r>
          </w:p>
        </w:tc>
      </w:tr>
      <w:tr w:rsidR="00C02342" w:rsidRPr="0021403C" w:rsidTr="009221CA">
        <w:tc>
          <w:tcPr>
            <w:tcW w:w="420"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rsidR="00C02342" w:rsidRPr="0021403C" w:rsidRDefault="00C02342" w:rsidP="009221CA">
            <w:pPr>
              <w:spacing w:after="0" w:line="360" w:lineRule="atLeast"/>
              <w:jc w:val="both"/>
              <w:textAlignment w:val="baseline"/>
              <w:rPr>
                <w:rFonts w:ascii="Times New Roman" w:hAnsi="Times New Roman" w:cs="Times New Roman"/>
                <w:sz w:val="24"/>
                <w:szCs w:val="24"/>
                <w:lang w:eastAsia="uk-UA"/>
              </w:rPr>
            </w:pPr>
            <w:r w:rsidRPr="0021403C">
              <w:rPr>
                <w:rFonts w:ascii="Times New Roman" w:hAnsi="Times New Roman" w:cs="Times New Roman"/>
                <w:sz w:val="24"/>
                <w:szCs w:val="24"/>
                <w:lang w:eastAsia="uk-UA"/>
              </w:rPr>
              <w:t>3</w:t>
            </w:r>
          </w:p>
        </w:tc>
        <w:tc>
          <w:tcPr>
            <w:tcW w:w="351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рівень поінформованості суб'єктів господарювання та/або фізичних осіб з основних положень акта. Регуляторний акт буде розміщено на офіційному веб-сайті Солотвинської селищної ради</w:t>
            </w:r>
          </w:p>
        </w:tc>
        <w:tc>
          <w:tcPr>
            <w:tcW w:w="216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100 %</w:t>
            </w:r>
          </w:p>
        </w:tc>
        <w:tc>
          <w:tcPr>
            <w:tcW w:w="157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100%</w:t>
            </w:r>
          </w:p>
        </w:tc>
        <w:tc>
          <w:tcPr>
            <w:tcW w:w="168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rsidR="00C02342" w:rsidRPr="00F34B1B" w:rsidRDefault="00C02342" w:rsidP="009221CA">
            <w:pPr>
              <w:spacing w:after="0" w:line="360" w:lineRule="atLeast"/>
              <w:jc w:val="both"/>
              <w:textAlignment w:val="baseline"/>
              <w:rPr>
                <w:rFonts w:ascii="Times New Roman" w:hAnsi="Times New Roman" w:cs="Times New Roman"/>
                <w:sz w:val="28"/>
                <w:szCs w:val="28"/>
                <w:lang w:eastAsia="uk-UA"/>
              </w:rPr>
            </w:pPr>
            <w:r w:rsidRPr="00F34B1B">
              <w:rPr>
                <w:rFonts w:ascii="Times New Roman" w:hAnsi="Times New Roman" w:cs="Times New Roman"/>
                <w:sz w:val="28"/>
                <w:szCs w:val="28"/>
                <w:lang w:eastAsia="uk-UA"/>
              </w:rPr>
              <w:t>100%</w:t>
            </w:r>
          </w:p>
        </w:tc>
      </w:tr>
    </w:tbl>
    <w:p w:rsidR="00C02342" w:rsidRPr="0021403C" w:rsidRDefault="00C02342" w:rsidP="00C02342">
      <w:pPr>
        <w:spacing w:after="0"/>
        <w:jc w:val="center"/>
        <w:rPr>
          <w:rFonts w:ascii="Times New Roman" w:hAnsi="Times New Roman" w:cs="Times New Roman"/>
          <w:b/>
          <w:sz w:val="28"/>
          <w:szCs w:val="28"/>
        </w:rPr>
      </w:pPr>
    </w:p>
    <w:p w:rsidR="00C02342" w:rsidRPr="0021403C" w:rsidRDefault="00C02342" w:rsidP="00C02342">
      <w:pPr>
        <w:spacing w:after="0"/>
        <w:jc w:val="center"/>
        <w:rPr>
          <w:rFonts w:ascii="Times New Roman" w:hAnsi="Times New Roman" w:cs="Times New Roman"/>
          <w:b/>
          <w:sz w:val="28"/>
          <w:szCs w:val="28"/>
        </w:rPr>
      </w:pPr>
    </w:p>
    <w:p w:rsidR="00C02342" w:rsidRDefault="00C02342" w:rsidP="00C02342">
      <w:pPr>
        <w:spacing w:after="0"/>
        <w:jc w:val="center"/>
        <w:rPr>
          <w:rFonts w:ascii="Times New Roman" w:hAnsi="Times New Roman" w:cs="Times New Roman"/>
          <w:b/>
          <w:sz w:val="28"/>
          <w:szCs w:val="28"/>
        </w:rPr>
      </w:pPr>
      <w:r w:rsidRPr="0021403C">
        <w:rPr>
          <w:rFonts w:ascii="Times New Roman" w:hAnsi="Times New Roman" w:cs="Times New Roman"/>
          <w:b/>
          <w:sz w:val="28"/>
          <w:szCs w:val="28"/>
        </w:rPr>
        <w:t>10.  Строк дії акту</w:t>
      </w:r>
    </w:p>
    <w:p w:rsidR="00C02342" w:rsidRPr="0021403C" w:rsidRDefault="00C02342" w:rsidP="00C02342">
      <w:pPr>
        <w:spacing w:after="0"/>
        <w:jc w:val="center"/>
        <w:rPr>
          <w:rFonts w:ascii="Times New Roman" w:hAnsi="Times New Roman" w:cs="Times New Roman"/>
          <w:b/>
          <w:sz w:val="28"/>
          <w:szCs w:val="28"/>
        </w:rPr>
      </w:pPr>
    </w:p>
    <w:p w:rsidR="00C02342" w:rsidRDefault="00C02342" w:rsidP="00C02342">
      <w:pPr>
        <w:spacing w:after="0"/>
        <w:ind w:firstLine="708"/>
        <w:jc w:val="both"/>
        <w:rPr>
          <w:rFonts w:ascii="Times New Roman" w:hAnsi="Times New Roman" w:cs="Times New Roman"/>
          <w:sz w:val="28"/>
          <w:szCs w:val="28"/>
        </w:rPr>
      </w:pPr>
      <w:r w:rsidRPr="0021403C">
        <w:rPr>
          <w:rFonts w:ascii="Times New Roman" w:hAnsi="Times New Roman" w:cs="Times New Roman"/>
          <w:sz w:val="28"/>
          <w:szCs w:val="28"/>
        </w:rPr>
        <w:t xml:space="preserve">Термін дії запропонованого регуляторного акту необмежений. У разі внесення змін до  законодавчих чи нормативних актів з цього питання,  необхідно буде вносити зміни до Правил. </w:t>
      </w:r>
    </w:p>
    <w:p w:rsidR="00C02342" w:rsidRDefault="00C02342" w:rsidP="00C02342">
      <w:pPr>
        <w:spacing w:after="0"/>
        <w:ind w:firstLine="708"/>
        <w:jc w:val="both"/>
        <w:rPr>
          <w:rFonts w:ascii="Times New Roman" w:hAnsi="Times New Roman" w:cs="Times New Roman"/>
          <w:sz w:val="28"/>
          <w:szCs w:val="28"/>
        </w:rPr>
      </w:pPr>
    </w:p>
    <w:p w:rsidR="00C02342" w:rsidRPr="00203BE6" w:rsidRDefault="00C02342" w:rsidP="00C02342">
      <w:pPr>
        <w:spacing w:after="0"/>
        <w:ind w:firstLine="708"/>
        <w:jc w:val="both"/>
        <w:rPr>
          <w:rFonts w:ascii="Times New Roman" w:hAnsi="Times New Roman" w:cs="Times New Roman"/>
          <w:sz w:val="28"/>
          <w:szCs w:val="28"/>
        </w:rPr>
      </w:pPr>
    </w:p>
    <w:p w:rsidR="00C02342" w:rsidRDefault="00C02342" w:rsidP="00C02342">
      <w:pPr>
        <w:spacing w:after="0"/>
        <w:ind w:left="360"/>
        <w:jc w:val="center"/>
        <w:rPr>
          <w:rFonts w:ascii="Times New Roman" w:hAnsi="Times New Roman" w:cs="Times New Roman"/>
          <w:b/>
          <w:sz w:val="28"/>
          <w:szCs w:val="28"/>
        </w:rPr>
      </w:pPr>
      <w:r w:rsidRPr="0021403C">
        <w:rPr>
          <w:rFonts w:ascii="Times New Roman" w:hAnsi="Times New Roman" w:cs="Times New Roman"/>
          <w:b/>
          <w:sz w:val="28"/>
          <w:szCs w:val="28"/>
        </w:rPr>
        <w:lastRenderedPageBreak/>
        <w:t>11. Показники результативності регуляторного акту</w:t>
      </w:r>
    </w:p>
    <w:p w:rsidR="00C02342" w:rsidRPr="0021403C" w:rsidRDefault="00C02342" w:rsidP="00C02342">
      <w:pPr>
        <w:spacing w:after="0"/>
        <w:ind w:left="360"/>
        <w:jc w:val="center"/>
        <w:rPr>
          <w:rFonts w:ascii="Times New Roman" w:hAnsi="Times New Roman" w:cs="Times New Roman"/>
          <w:b/>
          <w:sz w:val="28"/>
          <w:szCs w:val="28"/>
        </w:rPr>
      </w:pP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1. Кількість наданих заяв на розміщення зовнішньої реклами.</w:t>
      </w:r>
    </w:p>
    <w:p w:rsidR="00C02342" w:rsidRPr="0021403C"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2. Кількість приписів щодо порушення Правил розміщення зовнішньої реклами Солотвинській селищній територіальній громаді.</w:t>
      </w:r>
    </w:p>
    <w:p w:rsidR="00C02342" w:rsidRDefault="00C02342" w:rsidP="00C02342">
      <w:pPr>
        <w:spacing w:after="0"/>
        <w:jc w:val="both"/>
        <w:rPr>
          <w:rFonts w:ascii="Times New Roman" w:hAnsi="Times New Roman" w:cs="Times New Roman"/>
          <w:sz w:val="28"/>
          <w:szCs w:val="28"/>
        </w:rPr>
      </w:pPr>
      <w:r w:rsidRPr="0021403C">
        <w:rPr>
          <w:rFonts w:ascii="Times New Roman" w:hAnsi="Times New Roman" w:cs="Times New Roman"/>
          <w:sz w:val="28"/>
          <w:szCs w:val="28"/>
        </w:rPr>
        <w:t>3. Розмір надходжень плати за право тимчасового користування місцями, які перебувають у комунальній власності під розміщення зовнішньої реклами.</w:t>
      </w:r>
    </w:p>
    <w:p w:rsidR="00C02342" w:rsidRPr="0021403C" w:rsidRDefault="00C02342" w:rsidP="00C02342">
      <w:pPr>
        <w:spacing w:after="0"/>
        <w:rPr>
          <w:rFonts w:ascii="Times New Roman" w:hAnsi="Times New Roman" w:cs="Times New Roman"/>
          <w:sz w:val="28"/>
          <w:szCs w:val="28"/>
        </w:rPr>
      </w:pPr>
    </w:p>
    <w:p w:rsidR="00C02342" w:rsidRPr="0021403C" w:rsidRDefault="00C02342" w:rsidP="00C02342">
      <w:pPr>
        <w:spacing w:after="0"/>
        <w:ind w:left="360"/>
        <w:jc w:val="center"/>
        <w:rPr>
          <w:rFonts w:ascii="Times New Roman" w:hAnsi="Times New Roman" w:cs="Times New Roman"/>
          <w:b/>
          <w:sz w:val="28"/>
          <w:szCs w:val="28"/>
        </w:rPr>
      </w:pPr>
      <w:r w:rsidRPr="0021403C">
        <w:rPr>
          <w:rFonts w:ascii="Times New Roman" w:hAnsi="Times New Roman" w:cs="Times New Roman"/>
          <w:b/>
          <w:sz w:val="28"/>
          <w:szCs w:val="28"/>
        </w:rPr>
        <w:t>12. Заходи з відстеження результативності акта</w:t>
      </w:r>
    </w:p>
    <w:p w:rsidR="00C02342" w:rsidRPr="0021403C" w:rsidRDefault="00C02342" w:rsidP="00C02342">
      <w:pPr>
        <w:spacing w:after="0"/>
        <w:ind w:firstLine="709"/>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Базове відстеження результативності регуляторного акта буде проведено через три місяці після прийняття даного регуляторного акта.</w:t>
      </w:r>
    </w:p>
    <w:p w:rsidR="00C02342" w:rsidRPr="0021403C" w:rsidRDefault="00C02342" w:rsidP="00C02342">
      <w:pPr>
        <w:spacing w:after="0"/>
        <w:ind w:firstLine="709"/>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Повторне відстеження буде здійснюватись через рік, але не пізніше двох років після проведення базового, за результатами якого можливо здійснити порівняння базового та повторного відстеження. У разі виявлення нерегульованих та проблемних питань вони будуть усунені шляхом внесення відповідних змін.</w:t>
      </w:r>
    </w:p>
    <w:p w:rsidR="00C02342" w:rsidRPr="0021403C" w:rsidRDefault="00C02342" w:rsidP="00C02342">
      <w:pPr>
        <w:spacing w:after="0"/>
        <w:ind w:firstLine="709"/>
        <w:jc w:val="both"/>
        <w:rPr>
          <w:rFonts w:ascii="Times New Roman" w:hAnsi="Times New Roman" w:cs="Times New Roman"/>
          <w:color w:val="000000"/>
          <w:sz w:val="28"/>
          <w:szCs w:val="28"/>
        </w:rPr>
      </w:pPr>
      <w:r w:rsidRPr="0021403C">
        <w:rPr>
          <w:rFonts w:ascii="Times New Roman" w:hAnsi="Times New Roman" w:cs="Times New Roman"/>
          <w:color w:val="000000"/>
          <w:sz w:val="28"/>
          <w:szCs w:val="28"/>
        </w:rPr>
        <w:t>Періодичні відстеження планується здійснювати один раз в три роки, з дня виконання заходів повторного відстеження.</w:t>
      </w:r>
    </w:p>
    <w:p w:rsidR="00C02342" w:rsidRPr="0021403C" w:rsidRDefault="00C02342" w:rsidP="00C02342">
      <w:pPr>
        <w:spacing w:after="0"/>
        <w:ind w:firstLine="708"/>
        <w:jc w:val="both"/>
        <w:rPr>
          <w:rFonts w:ascii="Times New Roman" w:hAnsi="Times New Roman" w:cs="Times New Roman"/>
          <w:sz w:val="28"/>
          <w:szCs w:val="28"/>
        </w:rPr>
      </w:pPr>
      <w:r w:rsidRPr="0021403C">
        <w:rPr>
          <w:rFonts w:ascii="Times New Roman" w:hAnsi="Times New Roman" w:cs="Times New Roman"/>
          <w:sz w:val="28"/>
          <w:szCs w:val="28"/>
        </w:rPr>
        <w:t xml:space="preserve">Відстеження результативності регуляторного акта здійснюватиметься відділом комунальної власності, містобудування та архітектури, житлово-комунального господарства Солотвинської селищної ради. </w:t>
      </w:r>
    </w:p>
    <w:p w:rsidR="00C02342" w:rsidRPr="0021403C" w:rsidRDefault="00C02342" w:rsidP="00C02342">
      <w:pPr>
        <w:spacing w:after="0"/>
        <w:ind w:firstLine="708"/>
        <w:jc w:val="both"/>
        <w:rPr>
          <w:rFonts w:ascii="Times New Roman" w:hAnsi="Times New Roman" w:cs="Times New Roman"/>
          <w:sz w:val="28"/>
          <w:szCs w:val="28"/>
        </w:rPr>
      </w:pPr>
      <w:r w:rsidRPr="0021403C">
        <w:rPr>
          <w:rFonts w:ascii="Times New Roman" w:hAnsi="Times New Roman" w:cs="Times New Roman"/>
          <w:sz w:val="28"/>
          <w:szCs w:val="28"/>
        </w:rPr>
        <w:t>Відстеження результативності буде здійснюватися статистичним методом шляхом проведення аналізу показників результативності.</w:t>
      </w:r>
    </w:p>
    <w:p w:rsidR="00C02342" w:rsidRPr="0021403C" w:rsidRDefault="00C02342" w:rsidP="00C02342">
      <w:pPr>
        <w:spacing w:after="0"/>
        <w:ind w:firstLine="708"/>
        <w:jc w:val="both"/>
        <w:rPr>
          <w:rFonts w:ascii="Times New Roman" w:hAnsi="Times New Roman" w:cs="Times New Roman"/>
          <w:sz w:val="28"/>
          <w:szCs w:val="28"/>
        </w:rPr>
      </w:pPr>
    </w:p>
    <w:p w:rsidR="00C02342" w:rsidRPr="0021403C" w:rsidRDefault="00C02342" w:rsidP="00C02342">
      <w:pPr>
        <w:spacing w:after="0"/>
        <w:ind w:firstLine="360"/>
        <w:jc w:val="both"/>
        <w:rPr>
          <w:rFonts w:ascii="Times New Roman" w:hAnsi="Times New Roman" w:cs="Times New Roman"/>
          <w:b/>
          <w:sz w:val="28"/>
          <w:szCs w:val="28"/>
        </w:rPr>
      </w:pPr>
    </w:p>
    <w:p w:rsidR="00C02342" w:rsidRPr="0021403C" w:rsidRDefault="00C02342" w:rsidP="00C02342">
      <w:pPr>
        <w:spacing w:after="0"/>
        <w:ind w:left="360" w:hanging="360"/>
        <w:jc w:val="both"/>
        <w:rPr>
          <w:rFonts w:ascii="Times New Roman" w:hAnsi="Times New Roman" w:cs="Times New Roman"/>
          <w:sz w:val="28"/>
          <w:szCs w:val="28"/>
        </w:rPr>
      </w:pPr>
      <w:r w:rsidRPr="0021403C">
        <w:rPr>
          <w:rFonts w:ascii="Times New Roman" w:hAnsi="Times New Roman" w:cs="Times New Roman"/>
          <w:b/>
          <w:sz w:val="28"/>
          <w:szCs w:val="28"/>
        </w:rPr>
        <w:t>Секретар селищної ради</w:t>
      </w:r>
      <w:r w:rsidRPr="0021403C">
        <w:rPr>
          <w:rFonts w:ascii="Times New Roman" w:hAnsi="Times New Roman" w:cs="Times New Roman"/>
          <w:b/>
          <w:sz w:val="28"/>
          <w:szCs w:val="28"/>
        </w:rPr>
        <w:tab/>
      </w:r>
      <w:r w:rsidRPr="0021403C">
        <w:rPr>
          <w:rFonts w:ascii="Times New Roman" w:hAnsi="Times New Roman" w:cs="Times New Roman"/>
          <w:b/>
          <w:sz w:val="28"/>
          <w:szCs w:val="28"/>
        </w:rPr>
        <w:tab/>
        <w:t xml:space="preserve">             </w:t>
      </w:r>
      <w:r w:rsidRPr="0021403C">
        <w:rPr>
          <w:rFonts w:ascii="Times New Roman" w:hAnsi="Times New Roman" w:cs="Times New Roman"/>
          <w:b/>
          <w:sz w:val="28"/>
          <w:szCs w:val="28"/>
        </w:rPr>
        <w:tab/>
        <w:t xml:space="preserve">      Василь МАНДЗЮК</w:t>
      </w:r>
    </w:p>
    <w:p w:rsidR="00C02342" w:rsidRDefault="00C02342" w:rsidP="00C02342">
      <w:pPr>
        <w:spacing w:after="0" w:line="240" w:lineRule="auto"/>
        <w:jc w:val="both"/>
        <w:rPr>
          <w:rFonts w:ascii="Times New Roman" w:eastAsia="Calibri" w:hAnsi="Times New Roman" w:cs="Times New Roman"/>
          <w:b/>
          <w:sz w:val="28"/>
          <w:szCs w:val="28"/>
          <w:lang w:eastAsia="uk-UA"/>
        </w:rPr>
      </w:pPr>
    </w:p>
    <w:p w:rsidR="00C02342" w:rsidRDefault="00C02342" w:rsidP="00C02342">
      <w:pPr>
        <w:spacing w:after="0" w:line="240" w:lineRule="auto"/>
        <w:jc w:val="both"/>
        <w:rPr>
          <w:rFonts w:ascii="Times New Roman" w:eastAsia="Calibri" w:hAnsi="Times New Roman" w:cs="Times New Roman"/>
          <w:b/>
          <w:sz w:val="28"/>
          <w:szCs w:val="28"/>
          <w:lang w:eastAsia="uk-UA"/>
        </w:rPr>
      </w:pPr>
    </w:p>
    <w:p w:rsidR="00C02342" w:rsidRDefault="00C02342" w:rsidP="00C02342">
      <w:pPr>
        <w:spacing w:after="0" w:line="240" w:lineRule="auto"/>
        <w:jc w:val="both"/>
        <w:rPr>
          <w:rFonts w:ascii="Times New Roman" w:eastAsia="Calibri" w:hAnsi="Times New Roman" w:cs="Times New Roman"/>
          <w:b/>
          <w:sz w:val="28"/>
          <w:szCs w:val="28"/>
          <w:lang w:eastAsia="uk-UA"/>
        </w:rPr>
      </w:pPr>
    </w:p>
    <w:p w:rsidR="00C02342" w:rsidRDefault="00C02342" w:rsidP="00C02342">
      <w:pPr>
        <w:spacing w:after="0" w:line="240" w:lineRule="auto"/>
        <w:jc w:val="both"/>
        <w:rPr>
          <w:rFonts w:ascii="Times New Roman" w:eastAsia="Calibri" w:hAnsi="Times New Roman" w:cs="Times New Roman"/>
          <w:b/>
          <w:sz w:val="28"/>
          <w:szCs w:val="28"/>
          <w:lang w:eastAsia="uk-UA"/>
        </w:rPr>
      </w:pPr>
    </w:p>
    <w:p w:rsidR="00C02342" w:rsidRPr="0050141B" w:rsidRDefault="00C02342" w:rsidP="00C02342">
      <w:pPr>
        <w:spacing w:after="0" w:line="240" w:lineRule="auto"/>
        <w:jc w:val="both"/>
        <w:rPr>
          <w:rFonts w:ascii="Times New Roman" w:eastAsia="Calibri" w:hAnsi="Times New Roman" w:cs="Times New Roman"/>
          <w:b/>
          <w:sz w:val="28"/>
          <w:szCs w:val="28"/>
          <w:lang w:eastAsia="uk-UA"/>
        </w:rPr>
      </w:pPr>
    </w:p>
    <w:p w:rsidR="00994F7B" w:rsidRDefault="00C02342">
      <w:bookmarkStart w:id="26" w:name="_GoBack"/>
      <w:bookmarkEnd w:id="26"/>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E51AE"/>
    <w:multiLevelType w:val="multilevel"/>
    <w:tmpl w:val="8966AC26"/>
    <w:lvl w:ilvl="0">
      <w:start w:val="1"/>
      <w:numFmt w:val="decimal"/>
      <w:lvlText w:val="%1."/>
      <w:lvlJc w:val="left"/>
      <w:pPr>
        <w:tabs>
          <w:tab w:val="num" w:pos="720"/>
        </w:tabs>
        <w:ind w:left="720" w:hanging="360"/>
      </w:pPr>
      <w:rPr>
        <w:rFonts w:ascii="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03E5800"/>
    <w:multiLevelType w:val="hybridMultilevel"/>
    <w:tmpl w:val="80E0B986"/>
    <w:lvl w:ilvl="0" w:tplc="BE122FBA">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C1C"/>
    <w:rsid w:val="00057B0B"/>
    <w:rsid w:val="0018070E"/>
    <w:rsid w:val="001F7C8A"/>
    <w:rsid w:val="00216C1C"/>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02342"/>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34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02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34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02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39328</Words>
  <Characters>22418</Characters>
  <Application>Microsoft Office Word</Application>
  <DocSecurity>0</DocSecurity>
  <Lines>186</Lines>
  <Paragraphs>123</Paragraphs>
  <ScaleCrop>false</ScaleCrop>
  <Company>diakov.net</Company>
  <LinksUpToDate>false</LinksUpToDate>
  <CharactersWithSpaces>61623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2023-10-27T12:15:00Z</dcterms:created>
  <dcterms:modified xsi:type="dcterms:W3CDTF">2023-10-27T12:15:00Z</dcterms:modified>
</cp:coreProperties>
</file>