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98" w:rsidRPr="00EB0312" w:rsidRDefault="00DC3298" w:rsidP="00DC3298">
      <w:pPr>
        <w:spacing w:after="0"/>
        <w:rPr>
          <w:rFonts w:eastAsiaTheme="minorEastAsia"/>
          <w:lang w:eastAsia="uk-UA"/>
        </w:rPr>
      </w:pPr>
    </w:p>
    <w:p w:rsidR="00DC3298" w:rsidRPr="00DC3298" w:rsidRDefault="00DC3298" w:rsidP="00DC3298">
      <w:pPr>
        <w:spacing w:after="0"/>
        <w:rPr>
          <w:rFonts w:eastAsiaTheme="minorEastAsia"/>
          <w:color w:val="000000" w:themeColor="text1"/>
          <w:lang w:eastAsia="uk-UA"/>
        </w:rPr>
      </w:pPr>
      <w:r w:rsidRPr="00EB0312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66B97FE2" wp14:editId="756BE979">
            <wp:simplePos x="0" y="0"/>
            <wp:positionH relativeFrom="column">
              <wp:posOffset>2710180</wp:posOffset>
            </wp:positionH>
            <wp:positionV relativeFrom="paragraph">
              <wp:posOffset>309245</wp:posOffset>
            </wp:positionV>
            <wp:extent cx="466725" cy="657225"/>
            <wp:effectExtent l="0" t="0" r="9525" b="952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</w:p>
    <w:p w:rsidR="00DC3298" w:rsidRPr="00DC3298" w:rsidRDefault="00DC3298" w:rsidP="00DC3298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C3298">
        <w:rPr>
          <w:rFonts w:eastAsiaTheme="minorEastAsia"/>
          <w:color w:val="000000" w:themeColor="text1"/>
          <w:lang w:eastAsia="uk-UA"/>
        </w:rPr>
        <w:t xml:space="preserve">                                                                               </w:t>
      </w:r>
      <w:r w:rsidRPr="00DC329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DC3298" w:rsidRPr="00DC3298" w:rsidRDefault="00DC3298" w:rsidP="00DC329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DC329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DC3298" w:rsidRPr="00DC3298" w:rsidRDefault="00DC3298" w:rsidP="00DC329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C329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DC3298" w:rsidRPr="00DC3298" w:rsidRDefault="00DC3298" w:rsidP="00DC329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C329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DC3298" w:rsidRPr="00DC3298" w:rsidRDefault="00DC3298" w:rsidP="00DC329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C329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Двадцять п</w:t>
      </w:r>
      <w:r w:rsidRPr="00DC329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DC329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DC329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DC3298" w:rsidRPr="00DC3298" w:rsidRDefault="00DC3298" w:rsidP="00DC3298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</w:pPr>
      <w:r w:rsidRPr="00DC329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</w:t>
      </w:r>
    </w:p>
    <w:p w:rsidR="00DC3298" w:rsidRPr="00DC3298" w:rsidRDefault="00DC3298" w:rsidP="00DC329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30 травня 2023 року                                   </w:t>
      </w:r>
      <w:proofErr w:type="spellStart"/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№</w:t>
      </w:r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1240/25/2023</w:t>
      </w:r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DC3298" w:rsidRPr="00DC3298" w:rsidRDefault="00DC3298" w:rsidP="00DC3298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DC3298" w:rsidRPr="00DC3298" w:rsidRDefault="00DC3298" w:rsidP="00DC329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C329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Про внесення змін до рішення десятої сесії Солотвинської </w:t>
      </w:r>
    </w:p>
    <w:p w:rsidR="00DC3298" w:rsidRPr="00DC3298" w:rsidRDefault="00DC3298" w:rsidP="00DC329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C329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селищної ради від 13.08.2021р. №489/10/2021 «Про включення </w:t>
      </w:r>
    </w:p>
    <w:p w:rsidR="00DC3298" w:rsidRPr="00DC3298" w:rsidRDefault="00DC3298" w:rsidP="00DC329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C329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земельної ділянки для будівництва та обслуговування будівель </w:t>
      </w:r>
    </w:p>
    <w:p w:rsidR="00DC3298" w:rsidRPr="00DC3298" w:rsidRDefault="00DC3298" w:rsidP="00DC329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C329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торгівлі, для підготовки лотів з продажу у власність на земельних </w:t>
      </w:r>
    </w:p>
    <w:p w:rsidR="00DC3298" w:rsidRPr="00DC3298" w:rsidRDefault="00DC3298" w:rsidP="00DC329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C329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торгах у формі аукціону та надання дозволу на виготовлення </w:t>
      </w:r>
    </w:p>
    <w:p w:rsidR="00DC3298" w:rsidRPr="00DC3298" w:rsidRDefault="00DC3298" w:rsidP="00DC329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C329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відповідної документації із землеустрою»</w:t>
      </w:r>
    </w:p>
    <w:p w:rsidR="00DC3298" w:rsidRPr="00DC3298" w:rsidRDefault="00DC3298" w:rsidP="00DC329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C329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</w:t>
      </w:r>
    </w:p>
    <w:p w:rsidR="00DC3298" w:rsidRPr="00DC3298" w:rsidRDefault="00DC3298" w:rsidP="00DC329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>Заслухавши інформацію начальника відділу земельних ресурсів та екології (</w:t>
      </w:r>
      <w:proofErr w:type="spellStart"/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Лесюк</w:t>
      </w:r>
      <w:proofErr w:type="spellEnd"/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Л.В.), з метою забезпечення ефективного використання земель, залучення додаткових коштів у місцевий бюджет для реалізації програм соціально-економічного розвитку керуючись ст. 26 Закону України «Про місцеве самоврядування в Україні», ст.134-138 Земельного кодексу України</w:t>
      </w:r>
      <w:r w:rsidRPr="00DC329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та враховуючи рекомендації постійної комісії з питань земельних відносин, будівництва, архітектури та екології</w:t>
      </w:r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Солотвинська селищна рада</w:t>
      </w:r>
    </w:p>
    <w:p w:rsidR="00DC3298" w:rsidRPr="00DC3298" w:rsidRDefault="00DC3298" w:rsidP="00DC3298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</w:p>
    <w:p w:rsidR="00DC3298" w:rsidRPr="00DC3298" w:rsidRDefault="00DC3298" w:rsidP="00DC3298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</w:pPr>
      <w:r w:rsidRPr="00DC3298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ВИРІШИЛА:</w:t>
      </w:r>
    </w:p>
    <w:p w:rsidR="00DC3298" w:rsidRPr="00DC3298" w:rsidRDefault="00DC3298" w:rsidP="00DC3298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eastAsia="zh-CN" w:bidi="hi-IN"/>
        </w:rPr>
      </w:pPr>
    </w:p>
    <w:p w:rsidR="00DC3298" w:rsidRPr="00DC3298" w:rsidRDefault="00DC3298" w:rsidP="00DC3298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Внести зміни в рішення десятої сесії Солотвинської селищної ради від 13.08.2021 року №489/10/2021 «Про включення земельної ділянки для будівництва та обслуговування будівель торгівлі, для підготовки лотів з продажу у власність на земельних торгах у формі аукціону та надання дозволу на виготовлення відповідної документації із землеустрою» та викласти його у такій редакції:</w:t>
      </w:r>
    </w:p>
    <w:p w:rsidR="00DC3298" w:rsidRPr="00DC3298" w:rsidRDefault="00DC3298" w:rsidP="00DC3298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1. Включити до переліку земельних ділянок для підготовки Лотів для продажу у власність на конкурентних засадах (на земельних торгах у формі електронного аукціону) земельну ділянку орієнтовною площею 0,10 га для </w:t>
      </w:r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будівництва та о</w:t>
      </w:r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бслуговування будівель торгівлі, </w:t>
      </w:r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що розташована: </w:t>
      </w:r>
      <w:proofErr w:type="spellStart"/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вул.Івана</w:t>
      </w:r>
      <w:proofErr w:type="spellEnd"/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Франка </w:t>
      </w:r>
      <w:proofErr w:type="spellStart"/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Івано-Франківський район Івано-Франківська область.</w:t>
      </w:r>
    </w:p>
    <w:p w:rsidR="00DC3298" w:rsidRPr="00DC3298" w:rsidRDefault="00DC3298" w:rsidP="00DC329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2. Надати дозвіл на виготовлення детального плану території земельної ділянки, зазначеної в п.1 даного Рішення.</w:t>
      </w:r>
    </w:p>
    <w:p w:rsidR="00DC3298" w:rsidRPr="00DC3298" w:rsidRDefault="00DC3298" w:rsidP="00DC329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3. Надати дозвіл на розробку проекту землеустрою щодо відведення земельної ділянки, зазначеної в п.1 даного Рішення.</w:t>
      </w:r>
    </w:p>
    <w:p w:rsidR="00DC3298" w:rsidRPr="00DC3298" w:rsidRDefault="00DC3298" w:rsidP="00DC3298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4.  Надати дозвіл на виготовлення звіту з експертної грошової оцінки земельної ділянки, зазначеної в п.1 даного Рішення.</w:t>
      </w:r>
    </w:p>
    <w:p w:rsidR="00DC3298" w:rsidRPr="00DC3298" w:rsidRDefault="00DC3298" w:rsidP="00DC3298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74" w:lineRule="exact"/>
        <w:ind w:right="2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5.   Начальнику відділу земельних ресурсів та екології (</w:t>
      </w:r>
      <w:proofErr w:type="spellStart"/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Лесюк</w:t>
      </w:r>
      <w:proofErr w:type="spellEnd"/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Л.В.) забезпечити:</w:t>
      </w:r>
    </w:p>
    <w:p w:rsidR="00DC3298" w:rsidRPr="00DC3298" w:rsidRDefault="00DC3298" w:rsidP="00DC329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- проведення громадських слухань щодо врахування громадських інтересів у проекті детального плану території  земельної ділянки, зазначеної в п.1 даного Рішення, у порядку, визначеному Постановою Кабінету Міністрів України за №555 від 25.05.2011р.;</w:t>
      </w:r>
    </w:p>
    <w:p w:rsidR="00DC3298" w:rsidRPr="00DC3298" w:rsidRDefault="00DC3298" w:rsidP="00DC329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lastRenderedPageBreak/>
        <w:t xml:space="preserve">            - подання, виготовленої та погодженої в установленому Законом порядку, відповідної документації на земельну ділянку, зазначену в п.1 даного Рішення, на затвердження сесією  Солотвинської селищної  ради.</w:t>
      </w:r>
    </w:p>
    <w:p w:rsidR="00DC3298" w:rsidRPr="00DC3298" w:rsidRDefault="00DC3298" w:rsidP="00DC329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C3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DC3298" w:rsidRPr="00DC3298" w:rsidRDefault="00DC3298" w:rsidP="00DC329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C329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           5.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 питань земельних відносин, будівництва, архітектури та екології (Білан О.Л.)</w:t>
      </w:r>
    </w:p>
    <w:p w:rsidR="00DC3298" w:rsidRPr="00DC3298" w:rsidRDefault="00DC3298" w:rsidP="00DC3298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  <w:r w:rsidRPr="00DC3298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</w:p>
    <w:bookmarkEnd w:id="0"/>
    <w:p w:rsidR="00DC3298" w:rsidRPr="00EB0312" w:rsidRDefault="00DC3298" w:rsidP="00DC3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DC3298" w:rsidRPr="00EB0312" w:rsidRDefault="00DC3298" w:rsidP="00DC3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DC3298" w:rsidRPr="00EB0312" w:rsidRDefault="00DC3298" w:rsidP="00DC3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994F7B" w:rsidRDefault="00DC329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A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BC46AE"/>
    <w:rsid w:val="00C24695"/>
    <w:rsid w:val="00CA1C33"/>
    <w:rsid w:val="00D46F0F"/>
    <w:rsid w:val="00D64689"/>
    <w:rsid w:val="00DC3298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2052</Words>
  <Characters>1170</Characters>
  <Application>Microsoft Office Word</Application>
  <DocSecurity>0</DocSecurity>
  <Lines>9</Lines>
  <Paragraphs>6</Paragraphs>
  <ScaleCrop>false</ScaleCrop>
  <Company>diakov.net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2023-07-18T07:35:00Z</dcterms:created>
  <dcterms:modified xsi:type="dcterms:W3CDTF">2023-07-18T07:36:00Z</dcterms:modified>
</cp:coreProperties>
</file>