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90" w:rsidRDefault="00DD2090" w:rsidP="00DD2090">
      <w:pPr>
        <w:jc w:val="center"/>
        <w:rPr>
          <w:b/>
          <w:sz w:val="28"/>
          <w:szCs w:val="28"/>
          <w:lang w:val="uk-UA"/>
        </w:rPr>
      </w:pPr>
      <w:r>
        <w:rPr>
          <w:noProof/>
          <w:sz w:val="22"/>
          <w:szCs w:val="22"/>
          <w:lang w:val="uk-UA" w:eastAsia="uk-UA"/>
        </w:rPr>
        <w:drawing>
          <wp:inline distT="0" distB="0" distL="0" distR="0" wp14:anchorId="3B802E07" wp14:editId="3F729DF5">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DD2090" w:rsidRDefault="00DD2090" w:rsidP="00DD2090">
      <w:pPr>
        <w:jc w:val="center"/>
        <w:rPr>
          <w:b/>
          <w:sz w:val="28"/>
          <w:szCs w:val="28"/>
        </w:rPr>
      </w:pPr>
      <w:r>
        <w:rPr>
          <w:b/>
          <w:sz w:val="28"/>
          <w:szCs w:val="28"/>
          <w:lang w:val="uk-UA"/>
        </w:rPr>
        <w:t>УКРАЇНА</w:t>
      </w:r>
    </w:p>
    <w:p w:rsidR="00DD2090" w:rsidRDefault="00DD2090" w:rsidP="00DD2090">
      <w:pPr>
        <w:jc w:val="center"/>
        <w:rPr>
          <w:b/>
          <w:sz w:val="28"/>
          <w:szCs w:val="28"/>
          <w:lang w:val="uk-UA"/>
        </w:rPr>
      </w:pPr>
      <w:r>
        <w:rPr>
          <w:b/>
          <w:sz w:val="28"/>
          <w:szCs w:val="28"/>
          <w:lang w:val="uk-UA"/>
        </w:rPr>
        <w:t>СОЛОТВИНСЬКА СЕЛИЩНА РАДА</w:t>
      </w:r>
    </w:p>
    <w:p w:rsidR="00DD2090" w:rsidRDefault="00DD2090" w:rsidP="00DD2090">
      <w:pPr>
        <w:jc w:val="center"/>
        <w:rPr>
          <w:b/>
          <w:sz w:val="28"/>
          <w:szCs w:val="28"/>
          <w:lang w:val="uk-UA"/>
        </w:rPr>
      </w:pPr>
      <w:r>
        <w:rPr>
          <w:b/>
          <w:sz w:val="28"/>
          <w:szCs w:val="28"/>
          <w:lang w:val="uk-UA"/>
        </w:rPr>
        <w:t>ІВАНО-ФРАНКІВСЬКИЙ РАЙОН ІВАНО-ФРАНКІВСЬКА ОБЛАСТЬ</w:t>
      </w:r>
    </w:p>
    <w:p w:rsidR="00DD2090" w:rsidRDefault="00DD2090" w:rsidP="00DD2090">
      <w:pPr>
        <w:jc w:val="center"/>
        <w:rPr>
          <w:color w:val="000000"/>
          <w:sz w:val="28"/>
          <w:szCs w:val="28"/>
          <w:lang w:val="uk-UA" w:eastAsia="uk-UA"/>
        </w:rPr>
      </w:pPr>
      <w:r>
        <w:rPr>
          <w:b/>
          <w:bCs/>
          <w:color w:val="000000"/>
          <w:sz w:val="28"/>
          <w:szCs w:val="28"/>
          <w:lang w:val="uk-UA" w:eastAsia="uk-UA"/>
        </w:rPr>
        <w:t>Восьме демократичне скликання</w:t>
      </w:r>
    </w:p>
    <w:p w:rsidR="00DD2090" w:rsidRDefault="00DD2090" w:rsidP="00DD2090">
      <w:pPr>
        <w:jc w:val="center"/>
        <w:rPr>
          <w:b/>
          <w:bCs/>
          <w:color w:val="000000"/>
          <w:sz w:val="28"/>
          <w:szCs w:val="28"/>
          <w:lang w:val="uk-UA" w:eastAsia="uk-UA"/>
        </w:rPr>
      </w:pPr>
      <w:r>
        <w:rPr>
          <w:b/>
          <w:bCs/>
          <w:color w:val="000000"/>
          <w:sz w:val="28"/>
          <w:szCs w:val="28"/>
          <w:lang w:val="uk-UA" w:eastAsia="uk-UA"/>
        </w:rPr>
        <w:t>Тринадцята сесія</w:t>
      </w:r>
    </w:p>
    <w:p w:rsidR="00DD2090" w:rsidRDefault="00DD2090" w:rsidP="00DD2090">
      <w:pPr>
        <w:jc w:val="center"/>
        <w:rPr>
          <w:color w:val="000000"/>
          <w:sz w:val="28"/>
          <w:szCs w:val="28"/>
          <w:lang w:val="uk-UA" w:eastAsia="uk-UA"/>
        </w:rPr>
      </w:pPr>
    </w:p>
    <w:p w:rsidR="00DD2090" w:rsidRDefault="00DD2090" w:rsidP="00DD2090">
      <w:pPr>
        <w:jc w:val="center"/>
        <w:rPr>
          <w:b/>
          <w:bCs/>
          <w:color w:val="000000"/>
          <w:sz w:val="28"/>
          <w:szCs w:val="28"/>
          <w:lang w:val="uk-UA" w:eastAsia="uk-UA"/>
        </w:rPr>
      </w:pPr>
      <w:r>
        <w:rPr>
          <w:b/>
          <w:bCs/>
          <w:color w:val="000000"/>
          <w:sz w:val="28"/>
          <w:szCs w:val="28"/>
          <w:lang w:val="uk-UA" w:eastAsia="uk-UA"/>
        </w:rPr>
        <w:t>РІШЕННЯ</w:t>
      </w:r>
    </w:p>
    <w:p w:rsidR="00DD2090" w:rsidRDefault="00DD2090" w:rsidP="00DD2090">
      <w:pPr>
        <w:rPr>
          <w:color w:val="000000"/>
          <w:sz w:val="28"/>
          <w:szCs w:val="28"/>
          <w:lang w:val="uk-UA" w:eastAsia="uk-UA"/>
        </w:rPr>
      </w:pPr>
    </w:p>
    <w:p w:rsidR="00DD2090" w:rsidRDefault="00DD2090" w:rsidP="00DD2090">
      <w:pPr>
        <w:rPr>
          <w:sz w:val="28"/>
          <w:szCs w:val="28"/>
          <w:lang w:val="uk-UA"/>
        </w:rPr>
      </w:pPr>
      <w:r>
        <w:rPr>
          <w:b/>
          <w:sz w:val="28"/>
          <w:szCs w:val="28"/>
          <w:lang w:val="uk-UA"/>
        </w:rPr>
        <w:t xml:space="preserve">23 листопада   </w:t>
      </w:r>
      <w:r>
        <w:rPr>
          <w:b/>
          <w:color w:val="000000"/>
          <w:sz w:val="28"/>
          <w:szCs w:val="28"/>
          <w:lang w:val="uk-UA" w:eastAsia="uk-UA"/>
        </w:rPr>
        <w:t xml:space="preserve">2021 р                     </w:t>
      </w:r>
      <w:proofErr w:type="spellStart"/>
      <w:r>
        <w:rPr>
          <w:b/>
          <w:color w:val="000000"/>
          <w:sz w:val="28"/>
          <w:szCs w:val="28"/>
          <w:lang w:val="uk-UA" w:eastAsia="uk-UA"/>
        </w:rPr>
        <w:t>смт</w:t>
      </w:r>
      <w:proofErr w:type="spellEnd"/>
      <w:r>
        <w:rPr>
          <w:b/>
          <w:color w:val="000000"/>
          <w:sz w:val="28"/>
          <w:szCs w:val="28"/>
          <w:lang w:val="uk-UA" w:eastAsia="uk-UA"/>
        </w:rPr>
        <w:t>. Солотвин</w:t>
      </w:r>
      <w:r>
        <w:rPr>
          <w:color w:val="000000"/>
          <w:sz w:val="28"/>
          <w:szCs w:val="28"/>
          <w:lang w:val="uk-UA" w:eastAsia="uk-UA"/>
        </w:rPr>
        <w:t xml:space="preserve">                     </w:t>
      </w:r>
      <w:bookmarkStart w:id="0" w:name="_GoBack"/>
      <w:r>
        <w:rPr>
          <w:b/>
          <w:color w:val="000000"/>
          <w:sz w:val="28"/>
          <w:szCs w:val="28"/>
          <w:lang w:val="uk-UA" w:eastAsia="uk-UA"/>
        </w:rPr>
        <w:t>№ 732/13/2021</w:t>
      </w:r>
      <w:r>
        <w:rPr>
          <w:color w:val="000000"/>
          <w:sz w:val="28"/>
          <w:szCs w:val="28"/>
          <w:lang w:val="uk-UA" w:eastAsia="uk-UA"/>
        </w:rPr>
        <w:t xml:space="preserve"> </w:t>
      </w:r>
      <w:bookmarkEnd w:id="0"/>
    </w:p>
    <w:p w:rsidR="00DD2090" w:rsidRDefault="00DD2090" w:rsidP="00DD2090">
      <w:pPr>
        <w:overflowPunct w:val="0"/>
        <w:autoSpaceDE w:val="0"/>
        <w:autoSpaceDN w:val="0"/>
        <w:adjustRightInd w:val="0"/>
        <w:textAlignment w:val="baseline"/>
        <w:rPr>
          <w:rFonts w:asciiTheme="minorHAnsi" w:hAnsiTheme="minorHAnsi"/>
          <w:b/>
          <w:sz w:val="28"/>
          <w:szCs w:val="28"/>
          <w:lang w:val="uk-UA"/>
        </w:rPr>
      </w:pPr>
      <w:r>
        <w:rPr>
          <w:sz w:val="28"/>
          <w:szCs w:val="28"/>
          <w:lang w:val="uk-UA"/>
        </w:rPr>
        <w:t xml:space="preserve">                      </w:t>
      </w:r>
    </w:p>
    <w:p w:rsidR="00DD2090" w:rsidRDefault="00DD2090" w:rsidP="00DD2090">
      <w:pPr>
        <w:overflowPunct w:val="0"/>
        <w:autoSpaceDE w:val="0"/>
        <w:autoSpaceDN w:val="0"/>
        <w:adjustRightInd w:val="0"/>
        <w:textAlignment w:val="baseline"/>
        <w:rPr>
          <w:b/>
          <w:sz w:val="28"/>
          <w:szCs w:val="28"/>
          <w:lang w:val="uk-UA"/>
        </w:rPr>
      </w:pPr>
      <w:r>
        <w:rPr>
          <w:b/>
          <w:sz w:val="28"/>
          <w:szCs w:val="28"/>
          <w:lang w:val="uk-UA"/>
        </w:rPr>
        <w:t>Про передачу будівлі колишнього</w:t>
      </w:r>
    </w:p>
    <w:p w:rsidR="00DD2090" w:rsidRDefault="00DD2090" w:rsidP="00DD2090">
      <w:pPr>
        <w:overflowPunct w:val="0"/>
        <w:autoSpaceDE w:val="0"/>
        <w:autoSpaceDN w:val="0"/>
        <w:adjustRightInd w:val="0"/>
        <w:textAlignment w:val="baseline"/>
        <w:rPr>
          <w:b/>
          <w:sz w:val="28"/>
          <w:szCs w:val="28"/>
          <w:lang w:val="uk-UA"/>
        </w:rPr>
      </w:pPr>
      <w:r>
        <w:rPr>
          <w:b/>
          <w:sz w:val="28"/>
          <w:szCs w:val="28"/>
          <w:lang w:val="uk-UA"/>
        </w:rPr>
        <w:t>приміщення медпункту (</w:t>
      </w:r>
      <w:proofErr w:type="spellStart"/>
      <w:r>
        <w:rPr>
          <w:b/>
          <w:sz w:val="28"/>
          <w:szCs w:val="28"/>
          <w:lang w:val="uk-UA"/>
        </w:rPr>
        <w:t>ФАПу</w:t>
      </w:r>
      <w:proofErr w:type="spellEnd"/>
      <w:r>
        <w:rPr>
          <w:b/>
          <w:sz w:val="28"/>
          <w:szCs w:val="28"/>
          <w:lang w:val="uk-UA"/>
        </w:rPr>
        <w:t>)</w:t>
      </w:r>
    </w:p>
    <w:p w:rsidR="00DD2090" w:rsidRDefault="00DD2090" w:rsidP="00DD2090">
      <w:pPr>
        <w:overflowPunct w:val="0"/>
        <w:autoSpaceDE w:val="0"/>
        <w:autoSpaceDN w:val="0"/>
        <w:adjustRightInd w:val="0"/>
        <w:textAlignment w:val="baseline"/>
        <w:rPr>
          <w:sz w:val="28"/>
          <w:szCs w:val="28"/>
          <w:lang w:val="uk-UA"/>
        </w:rPr>
      </w:pPr>
      <w:r>
        <w:rPr>
          <w:b/>
          <w:sz w:val="28"/>
          <w:szCs w:val="28"/>
          <w:lang w:val="uk-UA"/>
        </w:rPr>
        <w:t xml:space="preserve">в </w:t>
      </w:r>
      <w:proofErr w:type="spellStart"/>
      <w:r>
        <w:rPr>
          <w:b/>
          <w:sz w:val="28"/>
          <w:szCs w:val="28"/>
          <w:lang w:val="uk-UA"/>
        </w:rPr>
        <w:t>с.Маркова</w:t>
      </w:r>
      <w:proofErr w:type="spellEnd"/>
      <w:r>
        <w:rPr>
          <w:b/>
          <w:sz w:val="28"/>
          <w:szCs w:val="28"/>
          <w:lang w:val="uk-UA"/>
        </w:rPr>
        <w:t xml:space="preserve"> </w:t>
      </w:r>
    </w:p>
    <w:p w:rsidR="00DD2090" w:rsidRDefault="00DD2090" w:rsidP="00DD2090">
      <w:pPr>
        <w:overflowPunct w:val="0"/>
        <w:autoSpaceDE w:val="0"/>
        <w:autoSpaceDN w:val="0"/>
        <w:adjustRightInd w:val="0"/>
        <w:textAlignment w:val="baseline"/>
        <w:rPr>
          <w:rFonts w:asciiTheme="minorHAnsi" w:hAnsiTheme="minorHAnsi"/>
          <w:sz w:val="28"/>
          <w:szCs w:val="28"/>
          <w:lang w:val="uk-UA"/>
        </w:rPr>
      </w:pPr>
      <w:r>
        <w:rPr>
          <w:rFonts w:ascii="UkrainianTimesET" w:hAnsi="UkrainianTimesET"/>
          <w:sz w:val="28"/>
          <w:szCs w:val="28"/>
          <w:lang w:val="uk-UA"/>
        </w:rPr>
        <w:t xml:space="preserve"> </w:t>
      </w:r>
    </w:p>
    <w:p w:rsidR="00DD2090" w:rsidRDefault="00DD2090" w:rsidP="00DD2090">
      <w:pPr>
        <w:overflowPunct w:val="0"/>
        <w:autoSpaceDE w:val="0"/>
        <w:autoSpaceDN w:val="0"/>
        <w:adjustRightInd w:val="0"/>
        <w:textAlignment w:val="baseline"/>
        <w:rPr>
          <w:rFonts w:asciiTheme="minorHAnsi" w:hAnsiTheme="minorHAnsi"/>
          <w:sz w:val="28"/>
          <w:szCs w:val="28"/>
          <w:lang w:val="uk-UA"/>
        </w:rPr>
      </w:pPr>
    </w:p>
    <w:p w:rsidR="00DD2090" w:rsidRDefault="00DD2090" w:rsidP="00DD2090">
      <w:pPr>
        <w:rPr>
          <w:sz w:val="28"/>
          <w:szCs w:val="28"/>
          <w:lang w:val="uk-UA"/>
        </w:rPr>
      </w:pPr>
      <w:r>
        <w:rPr>
          <w:sz w:val="28"/>
          <w:szCs w:val="28"/>
          <w:lang w:val="uk-UA"/>
        </w:rPr>
        <w:t xml:space="preserve">         Відповідно до статті 26, 60 </w:t>
      </w:r>
      <w:r>
        <w:rPr>
          <w:sz w:val="28"/>
          <w:szCs w:val="28"/>
        </w:rPr>
        <w:t xml:space="preserve">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w:t>
      </w:r>
      <w:r>
        <w:rPr>
          <w:sz w:val="28"/>
          <w:szCs w:val="28"/>
          <w:lang w:val="uk-UA"/>
        </w:rPr>
        <w:t>,</w:t>
      </w:r>
      <w:r>
        <w:rPr>
          <w:sz w:val="28"/>
          <w:szCs w:val="28"/>
        </w:rPr>
        <w:t xml:space="preserve"> </w:t>
      </w:r>
      <w:proofErr w:type="spellStart"/>
      <w:r>
        <w:rPr>
          <w:sz w:val="28"/>
          <w:szCs w:val="28"/>
        </w:rPr>
        <w:t>Солотвинська</w:t>
      </w:r>
      <w:proofErr w:type="spellEnd"/>
      <w:r>
        <w:rPr>
          <w:sz w:val="28"/>
          <w:szCs w:val="28"/>
          <w:lang w:val="uk-UA"/>
        </w:rPr>
        <w:t xml:space="preserve"> селищна рада   </w:t>
      </w:r>
    </w:p>
    <w:p w:rsidR="00DD2090" w:rsidRDefault="00DD2090" w:rsidP="00DD2090">
      <w:pPr>
        <w:rPr>
          <w:sz w:val="28"/>
          <w:szCs w:val="28"/>
          <w:lang w:val="uk-UA"/>
        </w:rPr>
      </w:pPr>
      <w:r>
        <w:rPr>
          <w:sz w:val="28"/>
          <w:szCs w:val="28"/>
          <w:lang w:val="uk-UA"/>
        </w:rPr>
        <w:t xml:space="preserve">                                                     </w:t>
      </w:r>
      <w:r>
        <w:rPr>
          <w:lang w:val="uk-UA"/>
        </w:rPr>
        <w:t xml:space="preserve">       </w:t>
      </w:r>
    </w:p>
    <w:p w:rsidR="00DD2090" w:rsidRDefault="00DD2090" w:rsidP="00DD2090">
      <w:pPr>
        <w:jc w:val="center"/>
        <w:rPr>
          <w:lang w:val="uk-UA"/>
        </w:rPr>
      </w:pPr>
      <w:r>
        <w:rPr>
          <w:b/>
          <w:lang w:val="uk-UA"/>
        </w:rPr>
        <w:t>ВИРІШИЛА</w:t>
      </w:r>
      <w:r>
        <w:rPr>
          <w:lang w:val="uk-UA"/>
        </w:rPr>
        <w:t>:</w:t>
      </w:r>
    </w:p>
    <w:p w:rsidR="00DD2090" w:rsidRDefault="00DD2090" w:rsidP="00DD2090">
      <w:pPr>
        <w:ind w:right="-1" w:firstLine="709"/>
        <w:jc w:val="center"/>
        <w:rPr>
          <w:b/>
          <w:sz w:val="28"/>
          <w:szCs w:val="28"/>
          <w:lang w:val="uk-UA"/>
        </w:rPr>
      </w:pPr>
    </w:p>
    <w:p w:rsidR="00DD2090" w:rsidRDefault="00DD2090" w:rsidP="00DD2090">
      <w:pPr>
        <w:tabs>
          <w:tab w:val="left" w:pos="708"/>
          <w:tab w:val="center" w:pos="4677"/>
          <w:tab w:val="right" w:pos="9355"/>
        </w:tabs>
        <w:overflowPunct w:val="0"/>
        <w:autoSpaceDE w:val="0"/>
        <w:autoSpaceDN w:val="0"/>
        <w:adjustRightInd w:val="0"/>
        <w:jc w:val="both"/>
        <w:textAlignment w:val="baseline"/>
        <w:rPr>
          <w:sz w:val="28"/>
          <w:szCs w:val="28"/>
          <w:lang w:val="uk-UA"/>
        </w:rPr>
      </w:pPr>
      <w:r>
        <w:rPr>
          <w:rFonts w:ascii="UkrainianTimesET" w:hAnsi="UkrainianTimesET"/>
          <w:szCs w:val="20"/>
          <w:lang w:val="uk-UA"/>
        </w:rPr>
        <w:tab/>
      </w:r>
      <w:r>
        <w:rPr>
          <w:sz w:val="28"/>
          <w:szCs w:val="28"/>
          <w:lang w:val="uk-UA"/>
        </w:rPr>
        <w:t>1. Передати відділу культури, туризму, національностей та релігій селищної ради та закріпити на праві оперативного управління будівлю колишнього медпункту (</w:t>
      </w:r>
      <w:proofErr w:type="spellStart"/>
      <w:r>
        <w:rPr>
          <w:sz w:val="28"/>
          <w:szCs w:val="28"/>
          <w:lang w:val="uk-UA"/>
        </w:rPr>
        <w:t>ФАПу</w:t>
      </w:r>
      <w:proofErr w:type="spellEnd"/>
      <w:r>
        <w:rPr>
          <w:sz w:val="28"/>
          <w:szCs w:val="28"/>
          <w:lang w:val="uk-UA"/>
        </w:rPr>
        <w:t>) – об’єкт нерухомого майна – за адресою</w:t>
      </w:r>
      <w:r>
        <w:rPr>
          <w:sz w:val="28"/>
          <w:szCs w:val="28"/>
        </w:rPr>
        <w:t>:</w:t>
      </w:r>
      <w:r>
        <w:rPr>
          <w:sz w:val="28"/>
          <w:szCs w:val="28"/>
          <w:lang w:val="uk-UA"/>
        </w:rPr>
        <w:t xml:space="preserve"> </w:t>
      </w:r>
      <w:proofErr w:type="spellStart"/>
      <w:r>
        <w:rPr>
          <w:sz w:val="28"/>
          <w:szCs w:val="28"/>
          <w:lang w:val="uk-UA"/>
        </w:rPr>
        <w:t>вул.Гавришівська</w:t>
      </w:r>
      <w:proofErr w:type="spellEnd"/>
      <w:r>
        <w:rPr>
          <w:sz w:val="28"/>
          <w:szCs w:val="28"/>
          <w:lang w:val="uk-UA"/>
        </w:rPr>
        <w:t>, буд.3, село Маркова, Івано-Франківський район, Івано-Франківська область .</w:t>
      </w:r>
    </w:p>
    <w:p w:rsidR="00DD2090" w:rsidRDefault="00DD2090" w:rsidP="00DD2090">
      <w:pPr>
        <w:shd w:val="clear" w:color="auto" w:fill="FFFFFF"/>
        <w:ind w:firstLine="705"/>
        <w:jc w:val="both"/>
        <w:rPr>
          <w:color w:val="000000"/>
          <w:sz w:val="18"/>
          <w:szCs w:val="18"/>
          <w:lang w:eastAsia="uk-UA"/>
        </w:rPr>
      </w:pPr>
      <w:r>
        <w:rPr>
          <w:sz w:val="28"/>
          <w:szCs w:val="28"/>
          <w:lang w:val="uk-UA"/>
        </w:rPr>
        <w:t xml:space="preserve">2. Контроль за виконанням рішення </w:t>
      </w:r>
      <w:r>
        <w:rPr>
          <w:sz w:val="28"/>
          <w:szCs w:val="28"/>
          <w:lang w:val="uk-UA" w:eastAsia="uk-UA"/>
        </w:rPr>
        <w:t xml:space="preserve">покласти </w:t>
      </w:r>
      <w:r>
        <w:rPr>
          <w:sz w:val="28"/>
          <w:szCs w:val="28"/>
          <w:lang w:val="uk-UA"/>
        </w:rPr>
        <w:t>на заступника селищного голови  Юрія Іванишина</w:t>
      </w:r>
      <w:r>
        <w:rPr>
          <w:sz w:val="28"/>
          <w:szCs w:val="28"/>
          <w:lang w:val="uk-UA" w:eastAsia="uk-UA"/>
        </w:rPr>
        <w:t xml:space="preserve">  </w:t>
      </w:r>
      <w:r>
        <w:rPr>
          <w:color w:val="000000"/>
          <w:sz w:val="28"/>
          <w:szCs w:val="28"/>
          <w:lang w:eastAsia="uk-UA"/>
        </w:rPr>
        <w:t xml:space="preserve">та </w:t>
      </w:r>
      <w:proofErr w:type="spellStart"/>
      <w:r>
        <w:rPr>
          <w:color w:val="000000"/>
          <w:sz w:val="28"/>
          <w:szCs w:val="28"/>
          <w:lang w:eastAsia="uk-UA"/>
        </w:rPr>
        <w:t>постійну</w:t>
      </w:r>
      <w:proofErr w:type="spellEnd"/>
      <w:r>
        <w:rPr>
          <w:color w:val="000000"/>
          <w:sz w:val="28"/>
          <w:szCs w:val="28"/>
          <w:lang w:eastAsia="uk-UA"/>
        </w:rPr>
        <w:t xml:space="preserve"> </w:t>
      </w:r>
      <w:proofErr w:type="spellStart"/>
      <w:r>
        <w:rPr>
          <w:color w:val="000000"/>
          <w:sz w:val="28"/>
          <w:szCs w:val="28"/>
          <w:lang w:eastAsia="uk-UA"/>
        </w:rPr>
        <w:t>комісію</w:t>
      </w:r>
      <w:proofErr w:type="spellEnd"/>
      <w:r>
        <w:rPr>
          <w:color w:val="000000"/>
          <w:sz w:val="28"/>
          <w:szCs w:val="28"/>
          <w:lang w:val="uk-UA" w:eastAsia="uk-UA"/>
        </w:rPr>
        <w:t xml:space="preserve"> </w:t>
      </w:r>
      <w:r>
        <w:rPr>
          <w:color w:val="000000"/>
          <w:sz w:val="28"/>
          <w:szCs w:val="28"/>
          <w:lang w:eastAsia="uk-UA"/>
        </w:rPr>
        <w:t xml:space="preserve"> з </w:t>
      </w:r>
      <w:proofErr w:type="spellStart"/>
      <w:r>
        <w:rPr>
          <w:color w:val="000000"/>
          <w:sz w:val="28"/>
          <w:szCs w:val="28"/>
          <w:lang w:eastAsia="uk-UA"/>
        </w:rPr>
        <w:t>питань</w:t>
      </w:r>
      <w:proofErr w:type="spellEnd"/>
      <w:r>
        <w:rPr>
          <w:color w:val="000000"/>
          <w:sz w:val="28"/>
          <w:szCs w:val="28"/>
          <w:lang w:eastAsia="uk-UA"/>
        </w:rPr>
        <w:t xml:space="preserve"> </w:t>
      </w:r>
      <w:proofErr w:type="spellStart"/>
      <w:r>
        <w:rPr>
          <w:color w:val="000000"/>
          <w:sz w:val="28"/>
          <w:szCs w:val="28"/>
          <w:lang w:eastAsia="uk-UA"/>
        </w:rPr>
        <w:t>промисловості</w:t>
      </w:r>
      <w:proofErr w:type="spellEnd"/>
      <w:r>
        <w:rPr>
          <w:color w:val="000000"/>
          <w:sz w:val="28"/>
          <w:szCs w:val="28"/>
          <w:lang w:eastAsia="uk-UA"/>
        </w:rPr>
        <w:t xml:space="preserve">, </w:t>
      </w:r>
      <w:proofErr w:type="spellStart"/>
      <w:r>
        <w:rPr>
          <w:color w:val="000000"/>
          <w:sz w:val="28"/>
          <w:szCs w:val="28"/>
          <w:lang w:eastAsia="uk-UA"/>
        </w:rPr>
        <w:t>лісового</w:t>
      </w:r>
      <w:proofErr w:type="spellEnd"/>
      <w:r>
        <w:rPr>
          <w:color w:val="000000"/>
          <w:sz w:val="28"/>
          <w:szCs w:val="28"/>
          <w:lang w:eastAsia="uk-UA"/>
        </w:rPr>
        <w:t xml:space="preserve"> </w:t>
      </w:r>
      <w:proofErr w:type="spellStart"/>
      <w:r>
        <w:rPr>
          <w:color w:val="000000"/>
          <w:sz w:val="28"/>
          <w:szCs w:val="28"/>
          <w:lang w:eastAsia="uk-UA"/>
        </w:rPr>
        <w:t>господарства</w:t>
      </w:r>
      <w:proofErr w:type="spellEnd"/>
      <w:r>
        <w:rPr>
          <w:color w:val="000000"/>
          <w:sz w:val="28"/>
          <w:szCs w:val="28"/>
          <w:lang w:eastAsia="uk-UA"/>
        </w:rPr>
        <w:t xml:space="preserve">, </w:t>
      </w:r>
      <w:proofErr w:type="spellStart"/>
      <w:r>
        <w:rPr>
          <w:color w:val="000000"/>
          <w:sz w:val="28"/>
          <w:szCs w:val="28"/>
          <w:lang w:eastAsia="uk-UA"/>
        </w:rPr>
        <w:t>інфраструктури</w:t>
      </w:r>
      <w:proofErr w:type="spellEnd"/>
      <w:r>
        <w:rPr>
          <w:color w:val="000000"/>
          <w:sz w:val="28"/>
          <w:szCs w:val="28"/>
          <w:lang w:eastAsia="uk-UA"/>
        </w:rPr>
        <w:t xml:space="preserve">, транспорту, </w:t>
      </w:r>
      <w:proofErr w:type="spellStart"/>
      <w:r>
        <w:rPr>
          <w:color w:val="000000"/>
          <w:sz w:val="28"/>
          <w:szCs w:val="28"/>
          <w:lang w:eastAsia="uk-UA"/>
        </w:rPr>
        <w:t>зв’язку</w:t>
      </w:r>
      <w:proofErr w:type="spellEnd"/>
      <w:r>
        <w:rPr>
          <w:color w:val="000000"/>
          <w:sz w:val="28"/>
          <w:szCs w:val="28"/>
          <w:lang w:eastAsia="uk-UA"/>
        </w:rPr>
        <w:t xml:space="preserve">, </w:t>
      </w:r>
      <w:proofErr w:type="spellStart"/>
      <w:r>
        <w:rPr>
          <w:color w:val="000000"/>
          <w:sz w:val="28"/>
          <w:szCs w:val="28"/>
          <w:lang w:eastAsia="uk-UA"/>
        </w:rPr>
        <w:t>сфери</w:t>
      </w:r>
      <w:proofErr w:type="spellEnd"/>
      <w:r>
        <w:rPr>
          <w:color w:val="000000"/>
          <w:sz w:val="28"/>
          <w:szCs w:val="28"/>
          <w:lang w:eastAsia="uk-UA"/>
        </w:rPr>
        <w:t xml:space="preserve"> </w:t>
      </w:r>
      <w:proofErr w:type="spellStart"/>
      <w:r>
        <w:rPr>
          <w:color w:val="000000"/>
          <w:sz w:val="28"/>
          <w:szCs w:val="28"/>
          <w:lang w:eastAsia="uk-UA"/>
        </w:rPr>
        <w:t>послуг</w:t>
      </w:r>
      <w:proofErr w:type="spellEnd"/>
      <w:r>
        <w:rPr>
          <w:color w:val="000000"/>
          <w:sz w:val="28"/>
          <w:szCs w:val="28"/>
          <w:lang w:eastAsia="uk-UA"/>
        </w:rPr>
        <w:t xml:space="preserve"> </w:t>
      </w:r>
      <w:proofErr w:type="spellStart"/>
      <w:r>
        <w:rPr>
          <w:color w:val="000000"/>
          <w:sz w:val="28"/>
          <w:szCs w:val="28"/>
          <w:lang w:eastAsia="uk-UA"/>
        </w:rPr>
        <w:t>житлово-комунального</w:t>
      </w:r>
      <w:proofErr w:type="spellEnd"/>
      <w:r>
        <w:rPr>
          <w:color w:val="000000"/>
          <w:sz w:val="28"/>
          <w:szCs w:val="28"/>
          <w:lang w:eastAsia="uk-UA"/>
        </w:rPr>
        <w:t xml:space="preserve"> </w:t>
      </w:r>
      <w:proofErr w:type="spellStart"/>
      <w:r>
        <w:rPr>
          <w:color w:val="000000"/>
          <w:sz w:val="28"/>
          <w:szCs w:val="28"/>
          <w:lang w:eastAsia="uk-UA"/>
        </w:rPr>
        <w:t>господарства</w:t>
      </w:r>
      <w:proofErr w:type="spellEnd"/>
      <w:r>
        <w:rPr>
          <w:color w:val="000000"/>
          <w:sz w:val="28"/>
          <w:szCs w:val="28"/>
          <w:lang w:eastAsia="uk-UA"/>
        </w:rPr>
        <w:t xml:space="preserve">, </w:t>
      </w:r>
      <w:proofErr w:type="spellStart"/>
      <w:r>
        <w:rPr>
          <w:color w:val="000000"/>
          <w:sz w:val="28"/>
          <w:szCs w:val="28"/>
          <w:lang w:eastAsia="uk-UA"/>
        </w:rPr>
        <w:t>дорожнього</w:t>
      </w:r>
      <w:proofErr w:type="spellEnd"/>
      <w:r>
        <w:rPr>
          <w:color w:val="000000"/>
          <w:sz w:val="28"/>
          <w:szCs w:val="28"/>
          <w:lang w:eastAsia="uk-UA"/>
        </w:rPr>
        <w:t xml:space="preserve"> </w:t>
      </w:r>
      <w:proofErr w:type="spellStart"/>
      <w:r>
        <w:rPr>
          <w:color w:val="000000"/>
          <w:sz w:val="28"/>
          <w:szCs w:val="28"/>
          <w:lang w:eastAsia="uk-UA"/>
        </w:rPr>
        <w:t>господарства</w:t>
      </w:r>
      <w:proofErr w:type="spellEnd"/>
      <w:r>
        <w:rPr>
          <w:color w:val="000000"/>
          <w:sz w:val="28"/>
          <w:szCs w:val="28"/>
          <w:lang w:eastAsia="uk-UA"/>
        </w:rPr>
        <w:t xml:space="preserve"> (В.І. </w:t>
      </w:r>
      <w:proofErr w:type="spellStart"/>
      <w:r>
        <w:rPr>
          <w:color w:val="000000"/>
          <w:sz w:val="28"/>
          <w:szCs w:val="28"/>
          <w:lang w:eastAsia="uk-UA"/>
        </w:rPr>
        <w:t>Бабійчук</w:t>
      </w:r>
      <w:proofErr w:type="spellEnd"/>
      <w:r>
        <w:rPr>
          <w:color w:val="000000"/>
          <w:sz w:val="28"/>
          <w:szCs w:val="28"/>
          <w:lang w:eastAsia="uk-UA"/>
        </w:rPr>
        <w:t>).</w:t>
      </w:r>
    </w:p>
    <w:p w:rsidR="00DD2090" w:rsidRDefault="00DD2090" w:rsidP="00DD2090">
      <w:pPr>
        <w:tabs>
          <w:tab w:val="left" w:pos="708"/>
          <w:tab w:val="center" w:pos="4677"/>
          <w:tab w:val="right" w:pos="9355"/>
        </w:tabs>
        <w:overflowPunct w:val="0"/>
        <w:autoSpaceDE w:val="0"/>
        <w:autoSpaceDN w:val="0"/>
        <w:adjustRightInd w:val="0"/>
        <w:ind w:firstLine="708"/>
        <w:jc w:val="both"/>
        <w:textAlignment w:val="baseline"/>
        <w:rPr>
          <w:sz w:val="28"/>
          <w:szCs w:val="28"/>
        </w:rPr>
      </w:pPr>
    </w:p>
    <w:p w:rsidR="00DD2090" w:rsidRDefault="00DD2090" w:rsidP="00DD2090">
      <w:pPr>
        <w:overflowPunct w:val="0"/>
        <w:autoSpaceDE w:val="0"/>
        <w:autoSpaceDN w:val="0"/>
        <w:adjustRightInd w:val="0"/>
        <w:jc w:val="both"/>
        <w:textAlignment w:val="baseline"/>
        <w:rPr>
          <w:sz w:val="28"/>
          <w:szCs w:val="28"/>
          <w:lang w:val="uk-UA"/>
        </w:rPr>
      </w:pPr>
    </w:p>
    <w:p w:rsidR="00DD2090" w:rsidRDefault="00DD2090" w:rsidP="00DD2090">
      <w:pPr>
        <w:overflowPunct w:val="0"/>
        <w:autoSpaceDE w:val="0"/>
        <w:autoSpaceDN w:val="0"/>
        <w:adjustRightInd w:val="0"/>
        <w:jc w:val="both"/>
        <w:textAlignment w:val="baseline"/>
        <w:rPr>
          <w:sz w:val="28"/>
          <w:szCs w:val="28"/>
          <w:lang w:val="uk-UA"/>
        </w:rPr>
      </w:pPr>
    </w:p>
    <w:p w:rsidR="00DD2090" w:rsidRDefault="00DD2090" w:rsidP="00DD2090">
      <w:pPr>
        <w:overflowPunct w:val="0"/>
        <w:autoSpaceDE w:val="0"/>
        <w:autoSpaceDN w:val="0"/>
        <w:adjustRightInd w:val="0"/>
        <w:jc w:val="both"/>
        <w:textAlignment w:val="baseline"/>
        <w:rPr>
          <w:rFonts w:ascii="UkrainianTimesET" w:hAnsi="UkrainianTimesET"/>
          <w:sz w:val="28"/>
          <w:szCs w:val="28"/>
          <w:lang w:val="uk-UA"/>
        </w:rPr>
      </w:pPr>
      <w:r>
        <w:rPr>
          <w:rFonts w:ascii="UkrainianTimesET" w:hAnsi="UkrainianTimesET"/>
          <w:sz w:val="28"/>
          <w:szCs w:val="28"/>
          <w:lang w:val="uk-UA"/>
        </w:rPr>
        <w:tab/>
      </w:r>
      <w:r>
        <w:rPr>
          <w:rFonts w:ascii="UkrainianTimesET" w:hAnsi="UkrainianTimesET"/>
          <w:sz w:val="28"/>
          <w:szCs w:val="28"/>
          <w:lang w:val="uk-UA"/>
        </w:rPr>
        <w:tab/>
      </w:r>
    </w:p>
    <w:p w:rsidR="00DD2090" w:rsidRDefault="00DD2090" w:rsidP="00DD2090">
      <w:pPr>
        <w:shd w:val="clear" w:color="auto" w:fill="FFFFFF"/>
        <w:rPr>
          <w:b/>
          <w:sz w:val="28"/>
          <w:szCs w:val="28"/>
          <w:lang w:val="uk-UA"/>
        </w:rPr>
      </w:pPr>
      <w:r>
        <w:rPr>
          <w:rFonts w:eastAsia="Calibri"/>
          <w:b/>
          <w:color w:val="000000"/>
          <w:sz w:val="28"/>
          <w:szCs w:val="28"/>
          <w:lang w:val="uk-UA" w:eastAsia="uk-UA"/>
        </w:rPr>
        <w:t xml:space="preserve">Селищний голова                                                               </w:t>
      </w:r>
      <w:proofErr w:type="spellStart"/>
      <w:r>
        <w:rPr>
          <w:rFonts w:eastAsia="Calibri"/>
          <w:b/>
          <w:color w:val="000000"/>
          <w:sz w:val="28"/>
          <w:szCs w:val="28"/>
          <w:lang w:val="uk-UA" w:eastAsia="uk-UA"/>
        </w:rPr>
        <w:t> Манолі</w:t>
      </w:r>
      <w:proofErr w:type="spellEnd"/>
      <w:r>
        <w:rPr>
          <w:rFonts w:eastAsia="Calibri"/>
          <w:b/>
          <w:color w:val="000000"/>
          <w:sz w:val="28"/>
          <w:szCs w:val="28"/>
          <w:lang w:val="uk-UA" w:eastAsia="uk-UA"/>
        </w:rPr>
        <w:t xml:space="preserve">й </w:t>
      </w:r>
      <w:r>
        <w:rPr>
          <w:b/>
          <w:sz w:val="28"/>
          <w:szCs w:val="28"/>
          <w:lang w:val="uk-UA"/>
        </w:rPr>
        <w:t>ПІЦУРЯК</w:t>
      </w:r>
    </w:p>
    <w:p w:rsidR="00DD2090" w:rsidRPr="00343291" w:rsidRDefault="00DD2090" w:rsidP="00DD2090">
      <w:pPr>
        <w:spacing w:after="200" w:line="276" w:lineRule="auto"/>
        <w:rPr>
          <w:rFonts w:eastAsia="Calibri"/>
          <w:b/>
          <w:lang w:val="uk-UA" w:eastAsia="en-US"/>
        </w:rPr>
      </w:pPr>
    </w:p>
    <w:p w:rsidR="00DD2090" w:rsidRDefault="00DD2090" w:rsidP="00DD2090">
      <w:pPr>
        <w:rPr>
          <w:sz w:val="28"/>
          <w:szCs w:val="28"/>
          <w:lang w:val="uk-UA"/>
        </w:rPr>
      </w:pPr>
    </w:p>
    <w:p w:rsidR="00A60942" w:rsidRPr="00DD2090" w:rsidRDefault="00A60942" w:rsidP="00DD2090"/>
    <w:sectPr w:rsidR="00A60942" w:rsidRPr="00DD2090"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3D7395"/>
    <w:rsid w:val="004A663C"/>
    <w:rsid w:val="005455FE"/>
    <w:rsid w:val="006123A4"/>
    <w:rsid w:val="006A74A5"/>
    <w:rsid w:val="007C5896"/>
    <w:rsid w:val="00A60942"/>
    <w:rsid w:val="00AB191F"/>
    <w:rsid w:val="00C40FCE"/>
    <w:rsid w:val="00C902C2"/>
    <w:rsid w:val="00D2164A"/>
    <w:rsid w:val="00D42F80"/>
    <w:rsid w:val="00DD2090"/>
    <w:rsid w:val="00E7377C"/>
    <w:rsid w:val="00ED3D46"/>
    <w:rsid w:val="00EE417B"/>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771</Words>
  <Characters>441</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cp:revision>
  <dcterms:created xsi:type="dcterms:W3CDTF">2022-02-18T09:30:00Z</dcterms:created>
  <dcterms:modified xsi:type="dcterms:W3CDTF">2022-02-18T11:25:00Z</dcterms:modified>
</cp:coreProperties>
</file>