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3A" w:rsidRPr="008858B0" w:rsidRDefault="00C3433A" w:rsidP="00C3433A">
      <w:pPr>
        <w:spacing w:after="0" w:line="240" w:lineRule="auto"/>
        <w:rPr>
          <w:rFonts w:ascii="Times New Roman" w:eastAsia="Times New Roman" w:hAnsi="Times New Roman" w:cs="Times New Roman"/>
          <w:b/>
          <w:sz w:val="28"/>
          <w:szCs w:val="28"/>
          <w:lang w:val="uk-UA"/>
        </w:rPr>
      </w:pPr>
    </w:p>
    <w:p w:rsidR="00C3433A" w:rsidRPr="008858B0" w:rsidRDefault="00C3433A" w:rsidP="00C3433A">
      <w:pPr>
        <w:spacing w:after="0" w:line="240" w:lineRule="auto"/>
        <w:rPr>
          <w:rFonts w:ascii="Times New Roman" w:eastAsia="Times New Roman" w:hAnsi="Times New Roman" w:cs="Times New Roman"/>
          <w:sz w:val="19"/>
          <w:szCs w:val="19"/>
          <w:lang w:val="uk-UA"/>
        </w:rPr>
      </w:pPr>
      <w:r w:rsidRPr="008858B0">
        <w:rPr>
          <w:rFonts w:ascii="Antiqua" w:eastAsia="Times New Roman" w:hAnsi="Antiqua" w:cs="Times New Roman"/>
          <w:noProof/>
          <w:sz w:val="26"/>
          <w:szCs w:val="20"/>
          <w:lang w:val="uk-UA" w:eastAsia="uk-UA"/>
        </w:rPr>
        <w:drawing>
          <wp:anchor distT="0" distB="0" distL="114300" distR="114300" simplePos="0" relativeHeight="251659264" behindDoc="0" locked="0" layoutInCell="1" allowOverlap="1" wp14:anchorId="0BE076AA" wp14:editId="3D34FF52">
            <wp:simplePos x="0" y="0"/>
            <wp:positionH relativeFrom="column">
              <wp:posOffset>2898140</wp:posOffset>
            </wp:positionH>
            <wp:positionV relativeFrom="paragraph">
              <wp:posOffset>28575</wp:posOffset>
            </wp:positionV>
            <wp:extent cx="561975" cy="752475"/>
            <wp:effectExtent l="0" t="0" r="9525" b="9525"/>
            <wp:wrapSquare wrapText="right"/>
            <wp:docPr id="9" name="Рисунок 9" descr="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anchor>
        </w:drawing>
      </w:r>
    </w:p>
    <w:p w:rsidR="00C3433A" w:rsidRPr="008858B0" w:rsidRDefault="00C3433A" w:rsidP="00C3433A">
      <w:pPr>
        <w:spacing w:after="0" w:line="240" w:lineRule="auto"/>
        <w:rPr>
          <w:rFonts w:ascii="Times New Roman" w:eastAsia="Times New Roman" w:hAnsi="Times New Roman" w:cs="Times New Roman"/>
          <w:sz w:val="19"/>
          <w:szCs w:val="19"/>
          <w:lang w:val="uk-UA"/>
        </w:rPr>
      </w:pPr>
    </w:p>
    <w:p w:rsidR="00C3433A" w:rsidRPr="008858B0" w:rsidRDefault="00C3433A" w:rsidP="00C3433A">
      <w:pPr>
        <w:spacing w:after="0" w:line="240" w:lineRule="auto"/>
        <w:rPr>
          <w:rFonts w:ascii="Times New Roman" w:eastAsia="Times New Roman" w:hAnsi="Times New Roman" w:cs="Times New Roman"/>
          <w:sz w:val="19"/>
          <w:szCs w:val="19"/>
          <w:lang w:val="uk-UA"/>
        </w:rPr>
      </w:pPr>
    </w:p>
    <w:p w:rsidR="00C3433A" w:rsidRPr="008858B0" w:rsidRDefault="00C3433A" w:rsidP="00C3433A">
      <w:pPr>
        <w:spacing w:after="0" w:line="240" w:lineRule="auto"/>
        <w:rPr>
          <w:rFonts w:ascii="Times New Roman" w:eastAsia="Times New Roman" w:hAnsi="Times New Roman" w:cs="Times New Roman"/>
          <w:sz w:val="19"/>
          <w:szCs w:val="19"/>
          <w:lang w:val="uk-UA"/>
        </w:rPr>
      </w:pPr>
    </w:p>
    <w:p w:rsidR="00C3433A" w:rsidRPr="008858B0" w:rsidRDefault="00C3433A" w:rsidP="00C3433A">
      <w:pPr>
        <w:spacing w:after="0" w:line="240" w:lineRule="auto"/>
        <w:rPr>
          <w:rFonts w:ascii="Times New Roman" w:eastAsia="Times New Roman" w:hAnsi="Times New Roman" w:cs="Times New Roman"/>
          <w:sz w:val="19"/>
          <w:szCs w:val="19"/>
          <w:lang w:val="uk-UA"/>
        </w:rPr>
      </w:pPr>
    </w:p>
    <w:p w:rsidR="00C3433A" w:rsidRPr="008858B0" w:rsidRDefault="00C3433A" w:rsidP="00C3433A">
      <w:pPr>
        <w:spacing w:after="0" w:line="240" w:lineRule="auto"/>
        <w:rPr>
          <w:rFonts w:ascii="Times New Roman" w:eastAsia="Times New Roman" w:hAnsi="Times New Roman" w:cs="Times New Roman"/>
          <w:sz w:val="19"/>
          <w:szCs w:val="19"/>
          <w:lang w:val="uk-UA"/>
        </w:rPr>
      </w:pPr>
    </w:p>
    <w:p w:rsidR="00C3433A" w:rsidRPr="008858B0" w:rsidRDefault="00C3433A" w:rsidP="00C3433A">
      <w:pPr>
        <w:spacing w:after="0" w:line="240" w:lineRule="auto"/>
        <w:jc w:val="center"/>
        <w:rPr>
          <w:rFonts w:ascii="Antiqua" w:eastAsia="Times New Roman" w:hAnsi="Antiqua" w:cs="Times New Roman"/>
          <w:sz w:val="19"/>
          <w:szCs w:val="19"/>
          <w:lang w:val="uk-UA"/>
        </w:rPr>
      </w:pPr>
      <w:r w:rsidRPr="008858B0">
        <w:rPr>
          <w:rFonts w:ascii="Times New Roman" w:eastAsia="Times New Roman" w:hAnsi="Times New Roman" w:cs="Times New Roman"/>
          <w:b/>
          <w:sz w:val="28"/>
          <w:szCs w:val="28"/>
          <w:lang w:val="uk-UA"/>
        </w:rPr>
        <w:t xml:space="preserve">   УКРАЇНА</w:t>
      </w:r>
    </w:p>
    <w:p w:rsidR="00C3433A" w:rsidRPr="008858B0" w:rsidRDefault="00C3433A" w:rsidP="00C3433A">
      <w:pPr>
        <w:spacing w:after="0" w:line="240" w:lineRule="auto"/>
        <w:jc w:val="center"/>
        <w:rPr>
          <w:rFonts w:ascii="Times New Roman" w:eastAsia="Times New Roman" w:hAnsi="Times New Roman" w:cs="Times New Roman"/>
          <w:b/>
          <w:sz w:val="28"/>
          <w:szCs w:val="28"/>
          <w:lang w:val="uk-UA"/>
        </w:rPr>
      </w:pPr>
      <w:proofErr w:type="spellStart"/>
      <w:r w:rsidRPr="008858B0">
        <w:rPr>
          <w:rFonts w:ascii="Times New Roman" w:eastAsia="Times New Roman" w:hAnsi="Times New Roman" w:cs="Times New Roman"/>
          <w:b/>
          <w:sz w:val="28"/>
          <w:szCs w:val="28"/>
          <w:lang w:val="uk-UA"/>
        </w:rPr>
        <w:t>Солотвинська</w:t>
      </w:r>
      <w:proofErr w:type="spellEnd"/>
      <w:r w:rsidRPr="008858B0">
        <w:rPr>
          <w:rFonts w:ascii="Times New Roman" w:eastAsia="Times New Roman" w:hAnsi="Times New Roman" w:cs="Times New Roman"/>
          <w:b/>
          <w:sz w:val="28"/>
          <w:szCs w:val="28"/>
          <w:lang w:val="uk-UA"/>
        </w:rPr>
        <w:t xml:space="preserve"> селищна рада</w:t>
      </w:r>
    </w:p>
    <w:p w:rsidR="00C3433A" w:rsidRPr="008858B0" w:rsidRDefault="00C3433A" w:rsidP="00C3433A">
      <w:pPr>
        <w:spacing w:after="0" w:line="240" w:lineRule="auto"/>
        <w:jc w:val="center"/>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Івано-Франківського району  Івано-Франківської області</w:t>
      </w:r>
    </w:p>
    <w:p w:rsidR="00C3433A" w:rsidRPr="008858B0" w:rsidRDefault="00C3433A" w:rsidP="00C3433A">
      <w:pPr>
        <w:spacing w:after="0" w:line="240" w:lineRule="auto"/>
        <w:jc w:val="center"/>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Восьме демократичне скликання</w:t>
      </w:r>
    </w:p>
    <w:p w:rsidR="00C3433A" w:rsidRPr="008858B0" w:rsidRDefault="00C3433A" w:rsidP="00C3433A">
      <w:pPr>
        <w:spacing w:after="0" w:line="240" w:lineRule="auto"/>
        <w:jc w:val="center"/>
        <w:rPr>
          <w:rFonts w:ascii="Times New Roman" w:eastAsia="Times New Roman" w:hAnsi="Times New Roman" w:cs="Times New Roman"/>
          <w:b/>
          <w:sz w:val="28"/>
          <w:szCs w:val="28"/>
          <w:lang w:val="uk-UA"/>
        </w:rPr>
      </w:pPr>
      <w:proofErr w:type="spellStart"/>
      <w:r w:rsidRPr="008858B0">
        <w:rPr>
          <w:rFonts w:ascii="Times New Roman" w:eastAsia="Times New Roman" w:hAnsi="Times New Roman" w:cs="Times New Roman"/>
          <w:b/>
          <w:sz w:val="28"/>
          <w:szCs w:val="28"/>
          <w:lang w:val="uk-UA"/>
        </w:rPr>
        <w:t>Дев»ята</w:t>
      </w:r>
      <w:proofErr w:type="spellEnd"/>
      <w:r w:rsidRPr="008858B0">
        <w:rPr>
          <w:rFonts w:ascii="Times New Roman" w:eastAsia="Times New Roman" w:hAnsi="Times New Roman" w:cs="Times New Roman"/>
          <w:b/>
          <w:sz w:val="28"/>
          <w:szCs w:val="28"/>
          <w:lang w:val="uk-UA"/>
        </w:rPr>
        <w:t xml:space="preserve">  сесія</w:t>
      </w:r>
    </w:p>
    <w:p w:rsidR="00C3433A" w:rsidRPr="008858B0" w:rsidRDefault="00C3433A" w:rsidP="00C3433A">
      <w:pPr>
        <w:spacing w:after="0" w:line="240" w:lineRule="auto"/>
        <w:rPr>
          <w:rFonts w:ascii="Times New Roman" w:eastAsia="Times New Roman" w:hAnsi="Times New Roman" w:cs="Times New Roman"/>
          <w:sz w:val="28"/>
          <w:szCs w:val="28"/>
          <w:lang w:val="uk-UA"/>
        </w:rPr>
      </w:pPr>
    </w:p>
    <w:p w:rsidR="00C3433A" w:rsidRPr="008858B0" w:rsidRDefault="00C3433A" w:rsidP="00C3433A">
      <w:pPr>
        <w:spacing w:after="0" w:line="240" w:lineRule="auto"/>
        <w:jc w:val="center"/>
        <w:rPr>
          <w:rFonts w:ascii="Times New Roman" w:eastAsia="Times New Roman" w:hAnsi="Times New Roman" w:cs="Times New Roman"/>
          <w:sz w:val="28"/>
          <w:szCs w:val="28"/>
          <w:lang w:val="uk-UA"/>
        </w:rPr>
      </w:pPr>
      <w:r w:rsidRPr="008858B0">
        <w:rPr>
          <w:rFonts w:ascii="Times New Roman" w:eastAsia="Times New Roman" w:hAnsi="Times New Roman" w:cs="Times New Roman"/>
          <w:b/>
          <w:sz w:val="28"/>
          <w:szCs w:val="28"/>
          <w:lang w:val="uk-UA"/>
        </w:rPr>
        <w:t>РІШЕННЯ№ 466/09/2021</w:t>
      </w: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 xml:space="preserve">від </w:t>
      </w:r>
      <w:bookmarkStart w:id="0" w:name="_GoBack"/>
      <w:r w:rsidRPr="008858B0">
        <w:rPr>
          <w:rFonts w:ascii="Times New Roman" w:eastAsia="Times New Roman" w:hAnsi="Times New Roman" w:cs="Times New Roman"/>
          <w:b/>
          <w:sz w:val="28"/>
          <w:szCs w:val="28"/>
          <w:lang w:val="uk-UA"/>
        </w:rPr>
        <w:t xml:space="preserve">8 липня 2021року                                                               </w:t>
      </w:r>
      <w:bookmarkEnd w:id="0"/>
      <w:proofErr w:type="spellStart"/>
      <w:r w:rsidRPr="008858B0">
        <w:rPr>
          <w:rFonts w:ascii="Times New Roman" w:eastAsia="Times New Roman" w:hAnsi="Times New Roman" w:cs="Times New Roman"/>
          <w:b/>
          <w:sz w:val="28"/>
          <w:szCs w:val="28"/>
          <w:lang w:val="uk-UA"/>
        </w:rPr>
        <w:t>смт.Солотвин</w:t>
      </w:r>
      <w:proofErr w:type="spellEnd"/>
      <w:r w:rsidRPr="008858B0">
        <w:rPr>
          <w:rFonts w:ascii="Times New Roman" w:eastAsia="Times New Roman" w:hAnsi="Times New Roman" w:cs="Times New Roman"/>
          <w:b/>
          <w:sz w:val="28"/>
          <w:szCs w:val="28"/>
          <w:lang w:val="uk-UA"/>
        </w:rPr>
        <w:t xml:space="preserve">    </w:t>
      </w: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Про встановлення ставок із сплати податку</w:t>
      </w: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на нерухоме майно, відмінне від земельної</w:t>
      </w:r>
    </w:p>
    <w:p w:rsidR="00C3433A" w:rsidRPr="008858B0" w:rsidRDefault="00C3433A" w:rsidP="00C3433A">
      <w:pPr>
        <w:spacing w:after="0" w:line="240" w:lineRule="auto"/>
        <w:jc w:val="both"/>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ділянки.</w:t>
      </w:r>
    </w:p>
    <w:p w:rsidR="00C3433A" w:rsidRPr="008858B0" w:rsidRDefault="00C3433A" w:rsidP="00C3433A">
      <w:pPr>
        <w:widowControl w:val="0"/>
        <w:autoSpaceDE w:val="0"/>
        <w:autoSpaceDN w:val="0"/>
        <w:adjustRightInd w:val="0"/>
        <w:spacing w:after="0" w:line="240" w:lineRule="auto"/>
        <w:rPr>
          <w:rFonts w:ascii="Times New Roman" w:eastAsia="Times New Roman" w:hAnsi="Times New Roman" w:cs="Times New Roman"/>
          <w:sz w:val="24"/>
          <w:szCs w:val="24"/>
          <w:lang w:val="uk-UA"/>
        </w:rPr>
      </w:pP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Керуючись статтями 7,8,10,12, 266 Податкового кодексу України, пунктом 3 розділу </w:t>
      </w:r>
      <w:r w:rsidRPr="008858B0">
        <w:rPr>
          <w:rFonts w:ascii="Times New Roman" w:eastAsia="Times New Roman" w:hAnsi="Times New Roman" w:cs="Times New Roman"/>
          <w:sz w:val="28"/>
          <w:szCs w:val="28"/>
          <w:lang w:val="en-US"/>
        </w:rPr>
        <w:t>II</w:t>
      </w:r>
      <w:r w:rsidRPr="008858B0">
        <w:rPr>
          <w:rFonts w:ascii="Times New Roman" w:eastAsia="Times New Roman" w:hAnsi="Times New Roman" w:cs="Times New Roman"/>
          <w:sz w:val="28"/>
          <w:szCs w:val="28"/>
          <w:lang w:val="uk-UA"/>
        </w:rPr>
        <w:t xml:space="preserve"> Закону України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Постановою Кабінету Міністрів України від 24.05.2017 р. № 483 « Про затвердження форм типових рішень про встановлення ставок та пільг із сплати земельного податку на нерухоме майно, відмінне від земельної ділянки», пунктом 24 частини першої статті 26 Закону України « Про місцеве самоврядування в Україні» , </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C3433A" w:rsidRPr="008858B0" w:rsidRDefault="00C3433A" w:rsidP="00C3433A">
      <w:pPr>
        <w:spacing w:after="0" w:line="240" w:lineRule="auto"/>
        <w:jc w:val="both"/>
        <w:rPr>
          <w:rFonts w:ascii="Times New Roman" w:eastAsia="Times New Roman" w:hAnsi="Times New Roman" w:cs="Times New Roman"/>
          <w:b/>
          <w:color w:val="000000"/>
          <w:sz w:val="28"/>
          <w:szCs w:val="28"/>
        </w:rPr>
      </w:pPr>
      <w:proofErr w:type="spellStart"/>
      <w:r w:rsidRPr="008858B0">
        <w:rPr>
          <w:rFonts w:ascii="Times New Roman" w:eastAsia="Times New Roman" w:hAnsi="Times New Roman" w:cs="Times New Roman"/>
          <w:b/>
          <w:sz w:val="28"/>
          <w:szCs w:val="28"/>
        </w:rPr>
        <w:t>Солотвинська</w:t>
      </w:r>
      <w:proofErr w:type="spellEnd"/>
      <w:r w:rsidRPr="008858B0">
        <w:rPr>
          <w:rFonts w:ascii="Times New Roman" w:eastAsia="Times New Roman" w:hAnsi="Times New Roman" w:cs="Times New Roman"/>
          <w:b/>
          <w:sz w:val="28"/>
          <w:szCs w:val="28"/>
        </w:rPr>
        <w:t xml:space="preserve"> </w:t>
      </w:r>
      <w:proofErr w:type="spellStart"/>
      <w:r w:rsidRPr="008858B0">
        <w:rPr>
          <w:rFonts w:ascii="Times New Roman" w:eastAsia="Times New Roman" w:hAnsi="Times New Roman" w:cs="Times New Roman"/>
          <w:b/>
          <w:color w:val="000000"/>
          <w:sz w:val="28"/>
          <w:szCs w:val="28"/>
        </w:rPr>
        <w:t>селищна</w:t>
      </w:r>
      <w:proofErr w:type="spellEnd"/>
      <w:r w:rsidRPr="008858B0">
        <w:rPr>
          <w:rFonts w:ascii="Times New Roman" w:eastAsia="Times New Roman" w:hAnsi="Times New Roman" w:cs="Times New Roman"/>
          <w:b/>
          <w:color w:val="000000"/>
          <w:sz w:val="28"/>
          <w:szCs w:val="28"/>
        </w:rPr>
        <w:t xml:space="preserve"> рада </w:t>
      </w:r>
      <w:proofErr w:type="spellStart"/>
      <w:r w:rsidRPr="008858B0">
        <w:rPr>
          <w:rFonts w:ascii="Times New Roman" w:eastAsia="Times New Roman" w:hAnsi="Times New Roman" w:cs="Times New Roman"/>
          <w:b/>
          <w:bCs/>
          <w:color w:val="000000"/>
          <w:sz w:val="28"/>
          <w:szCs w:val="28"/>
        </w:rPr>
        <w:t>вирішила</w:t>
      </w:r>
      <w:proofErr w:type="spellEnd"/>
      <w:r w:rsidRPr="008858B0">
        <w:rPr>
          <w:rFonts w:ascii="Times New Roman" w:eastAsia="Times New Roman" w:hAnsi="Times New Roman" w:cs="Times New Roman"/>
          <w:b/>
          <w:bCs/>
          <w:color w:val="000000"/>
          <w:sz w:val="28"/>
          <w:szCs w:val="28"/>
        </w:rPr>
        <w:t>:</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     1. Встановити ставки податку за 1 кв. метр об’єкта житлової та нежитлової нерухомості згідно додатку 1. </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     2 </w:t>
      </w:r>
      <w:proofErr w:type="spellStart"/>
      <w:r w:rsidRPr="008858B0">
        <w:rPr>
          <w:rFonts w:ascii="Times New Roman" w:eastAsia="Times New Roman" w:hAnsi="Times New Roman" w:cs="Times New Roman"/>
          <w:sz w:val="28"/>
          <w:szCs w:val="28"/>
          <w:lang w:val="uk-UA"/>
        </w:rPr>
        <w:t>.Встановити</w:t>
      </w:r>
      <w:proofErr w:type="spellEnd"/>
      <w:r w:rsidRPr="008858B0">
        <w:rPr>
          <w:rFonts w:ascii="Times New Roman" w:eastAsia="Times New Roman" w:hAnsi="Times New Roman" w:cs="Times New Roman"/>
          <w:sz w:val="28"/>
          <w:szCs w:val="28"/>
          <w:lang w:val="uk-UA"/>
        </w:rPr>
        <w:t xml:space="preserve"> пільги щодо сплати податку на нерухоме майно, відмінне від земельної ділянки ( житлова та нежитлова нерухомість) згідно додатку 2.       </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     3. Затвердити елементи оподаткування податком на нерухоме майно, відмінне від земельної ділянки по </w:t>
      </w:r>
      <w:proofErr w:type="spellStart"/>
      <w:r w:rsidRPr="008858B0">
        <w:rPr>
          <w:rFonts w:ascii="Times New Roman" w:eastAsia="Times New Roman" w:hAnsi="Times New Roman" w:cs="Times New Roman"/>
          <w:sz w:val="28"/>
          <w:szCs w:val="28"/>
          <w:lang w:val="uk-UA"/>
        </w:rPr>
        <w:t>Солотвинській</w:t>
      </w:r>
      <w:proofErr w:type="spellEnd"/>
      <w:r w:rsidRPr="008858B0">
        <w:rPr>
          <w:rFonts w:ascii="Times New Roman" w:eastAsia="Times New Roman" w:hAnsi="Times New Roman" w:cs="Times New Roman"/>
          <w:sz w:val="28"/>
          <w:szCs w:val="28"/>
          <w:lang w:val="uk-UA"/>
        </w:rPr>
        <w:t xml:space="preserve"> селищній раді згідно додатку 3.     </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sz w:val="28"/>
          <w:szCs w:val="28"/>
          <w:lang w:val="uk-UA"/>
        </w:rPr>
        <w:t xml:space="preserve">     4.</w:t>
      </w:r>
      <w:proofErr w:type="spellStart"/>
      <w:r w:rsidRPr="008858B0">
        <w:rPr>
          <w:rFonts w:ascii="Times New Roman" w:eastAsia="Times New Roman" w:hAnsi="Times New Roman" w:cs="Times New Roman"/>
          <w:color w:val="000000"/>
          <w:sz w:val="28"/>
          <w:szCs w:val="28"/>
        </w:rPr>
        <w:t>Визнати</w:t>
      </w:r>
      <w:proofErr w:type="spellEnd"/>
      <w:r w:rsidRPr="008858B0">
        <w:rPr>
          <w:rFonts w:ascii="Times New Roman" w:eastAsia="Times New Roman" w:hAnsi="Times New Roman" w:cs="Times New Roman"/>
          <w:color w:val="000000"/>
          <w:sz w:val="28"/>
          <w:szCs w:val="28"/>
        </w:rPr>
        <w:t xml:space="preserve"> такими, </w:t>
      </w:r>
      <w:proofErr w:type="spellStart"/>
      <w:r w:rsidRPr="008858B0">
        <w:rPr>
          <w:rFonts w:ascii="Times New Roman" w:eastAsia="Times New Roman" w:hAnsi="Times New Roman" w:cs="Times New Roman"/>
          <w:color w:val="000000"/>
          <w:sz w:val="28"/>
          <w:szCs w:val="28"/>
        </w:rPr>
        <w:t>що</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втратили</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чинність</w:t>
      </w:r>
      <w:proofErr w:type="spellEnd"/>
      <w:r w:rsidRPr="008858B0">
        <w:rPr>
          <w:rFonts w:ascii="Times New Roman" w:eastAsia="Times New Roman" w:hAnsi="Times New Roman" w:cs="Times New Roman"/>
          <w:color w:val="000000"/>
          <w:sz w:val="28"/>
          <w:szCs w:val="28"/>
        </w:rPr>
        <w:t>:</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Солотвинської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селищної</w:t>
      </w:r>
      <w:proofErr w:type="spellEnd"/>
      <w:r w:rsidRPr="008858B0">
        <w:rPr>
          <w:rFonts w:ascii="Times New Roman" w:eastAsia="Times New Roman" w:hAnsi="Times New Roman" w:cs="Times New Roman"/>
          <w:color w:val="000000"/>
          <w:sz w:val="28"/>
          <w:szCs w:val="28"/>
        </w:rPr>
        <w:t xml:space="preserve"> ради № 626-27/2019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20.12.2019р.;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Яблунської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№161-18/2018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26.06.2018р.;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Кричківської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1-33/2015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29.01.2015р.;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Монастирчанської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250-29/2020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30.06.2020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Марківської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136-24/2018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02.07.2018р.;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Кривецької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449-28/2015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30.01.2015р.;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Раковецької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12-26/2015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23.01.2015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Гутівської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355-30/2015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30.01.2015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Манявської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728-35/2015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29.01.2015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lastRenderedPageBreak/>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Бабченської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№2-36/2015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30.01.2015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Богрівської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1-42/2015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30.01.2015 р.;</w:t>
      </w:r>
    </w:p>
    <w:p w:rsidR="00C3433A" w:rsidRPr="008858B0" w:rsidRDefault="00C3433A" w:rsidP="00C3433A">
      <w:pPr>
        <w:spacing w:after="0" w:line="240" w:lineRule="auto"/>
        <w:jc w:val="both"/>
        <w:rPr>
          <w:rFonts w:ascii="Times New Roman" w:eastAsia="Times New Roman" w:hAnsi="Times New Roman" w:cs="Times New Roman"/>
          <w:color w:val="000000"/>
          <w:sz w:val="28"/>
          <w:szCs w:val="28"/>
        </w:rPr>
      </w:pPr>
      <w:r w:rsidRPr="008858B0">
        <w:rPr>
          <w:rFonts w:ascii="Times New Roman" w:eastAsia="Times New Roman" w:hAnsi="Times New Roman" w:cs="Times New Roman"/>
          <w:color w:val="000000"/>
          <w:sz w:val="28"/>
          <w:szCs w:val="28"/>
        </w:rPr>
        <w:t xml:space="preserve"> - </w:t>
      </w:r>
      <w:proofErr w:type="spellStart"/>
      <w:proofErr w:type="gramStart"/>
      <w:r w:rsidRPr="008858B0">
        <w:rPr>
          <w:rFonts w:ascii="Times New Roman" w:eastAsia="Times New Roman" w:hAnsi="Times New Roman" w:cs="Times New Roman"/>
          <w:color w:val="000000"/>
          <w:sz w:val="28"/>
          <w:szCs w:val="28"/>
        </w:rPr>
        <w:t>р</w:t>
      </w:r>
      <w:proofErr w:type="gramEnd"/>
      <w:r w:rsidRPr="008858B0">
        <w:rPr>
          <w:rFonts w:ascii="Times New Roman" w:eastAsia="Times New Roman" w:hAnsi="Times New Roman" w:cs="Times New Roman"/>
          <w:color w:val="000000"/>
          <w:sz w:val="28"/>
          <w:szCs w:val="28"/>
        </w:rPr>
        <w:t>ішення</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Порогівської</w:t>
      </w:r>
      <w:proofErr w:type="spellEnd"/>
      <w:r w:rsidRPr="008858B0">
        <w:rPr>
          <w:rFonts w:ascii="Times New Roman" w:eastAsia="Times New Roman" w:hAnsi="Times New Roman" w:cs="Times New Roman"/>
          <w:color w:val="000000"/>
          <w:sz w:val="28"/>
          <w:szCs w:val="28"/>
        </w:rPr>
        <w:t xml:space="preserve"> </w:t>
      </w:r>
      <w:proofErr w:type="spellStart"/>
      <w:r w:rsidRPr="008858B0">
        <w:rPr>
          <w:rFonts w:ascii="Times New Roman" w:eastAsia="Times New Roman" w:hAnsi="Times New Roman" w:cs="Times New Roman"/>
          <w:color w:val="000000"/>
          <w:sz w:val="28"/>
          <w:szCs w:val="28"/>
        </w:rPr>
        <w:t>сільської</w:t>
      </w:r>
      <w:proofErr w:type="spellEnd"/>
      <w:r w:rsidRPr="008858B0">
        <w:rPr>
          <w:rFonts w:ascii="Times New Roman" w:eastAsia="Times New Roman" w:hAnsi="Times New Roman" w:cs="Times New Roman"/>
          <w:color w:val="000000"/>
          <w:sz w:val="28"/>
          <w:szCs w:val="28"/>
        </w:rPr>
        <w:t xml:space="preserve"> ради № 447-15/2018   </w:t>
      </w:r>
      <w:proofErr w:type="spellStart"/>
      <w:r w:rsidRPr="008858B0">
        <w:rPr>
          <w:rFonts w:ascii="Times New Roman" w:eastAsia="Times New Roman" w:hAnsi="Times New Roman" w:cs="Times New Roman"/>
          <w:color w:val="000000"/>
          <w:sz w:val="28"/>
          <w:szCs w:val="28"/>
        </w:rPr>
        <w:t>від</w:t>
      </w:r>
      <w:proofErr w:type="spellEnd"/>
      <w:r w:rsidRPr="008858B0">
        <w:rPr>
          <w:rFonts w:ascii="Times New Roman" w:eastAsia="Times New Roman" w:hAnsi="Times New Roman" w:cs="Times New Roman"/>
          <w:color w:val="000000"/>
          <w:sz w:val="28"/>
          <w:szCs w:val="28"/>
        </w:rPr>
        <w:t xml:space="preserve"> 18.12.2018р.</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r w:rsidRPr="008858B0">
        <w:rPr>
          <w:rFonts w:ascii="Times New Roman" w:eastAsia="Times New Roman" w:hAnsi="Times New Roman" w:cs="Times New Roman"/>
          <w:sz w:val="28"/>
          <w:szCs w:val="28"/>
          <w:lang w:val="uk-UA"/>
        </w:rPr>
        <w:t xml:space="preserve">     5. Оприлюднити дане рішення, розмістивши його на офіційному сайті </w:t>
      </w:r>
      <w:proofErr w:type="spellStart"/>
      <w:r w:rsidRPr="008858B0">
        <w:rPr>
          <w:rFonts w:ascii="Times New Roman" w:eastAsia="Times New Roman" w:hAnsi="Times New Roman" w:cs="Times New Roman"/>
          <w:sz w:val="28"/>
          <w:szCs w:val="28"/>
          <w:lang w:val="uk-UA"/>
        </w:rPr>
        <w:t>Солотвинської</w:t>
      </w:r>
      <w:proofErr w:type="spellEnd"/>
      <w:r w:rsidRPr="008858B0">
        <w:rPr>
          <w:rFonts w:ascii="Times New Roman" w:eastAsia="Times New Roman" w:hAnsi="Times New Roman" w:cs="Times New Roman"/>
          <w:sz w:val="28"/>
          <w:szCs w:val="28"/>
          <w:lang w:val="uk-UA"/>
        </w:rPr>
        <w:t xml:space="preserve"> селищної ради</w:t>
      </w:r>
      <w:proofErr w:type="spellStart"/>
      <w:r w:rsidRPr="008858B0">
        <w:rPr>
          <w:rFonts w:ascii="Times New Roman" w:eastAsia="Times New Roman" w:hAnsi="Times New Roman" w:cs="Times New Roman"/>
          <w:sz w:val="28"/>
          <w:szCs w:val="28"/>
          <w:shd w:val="clear" w:color="auto" w:fill="FFFFFF"/>
          <w:lang w:val="en-US"/>
        </w:rPr>
        <w:t>Solotvyn</w:t>
      </w:r>
      <w:proofErr w:type="spellEnd"/>
      <w:r w:rsidRPr="008858B0">
        <w:rPr>
          <w:rFonts w:ascii="Times New Roman" w:eastAsia="Times New Roman" w:hAnsi="Times New Roman" w:cs="Times New Roman"/>
          <w:sz w:val="28"/>
          <w:szCs w:val="28"/>
          <w:shd w:val="clear" w:color="auto" w:fill="FFFFFF"/>
          <w:lang w:val="uk-UA"/>
        </w:rPr>
        <w:t>.</w:t>
      </w:r>
      <w:r w:rsidRPr="008858B0">
        <w:rPr>
          <w:rFonts w:ascii="Times New Roman" w:eastAsia="Times New Roman" w:hAnsi="Times New Roman" w:cs="Times New Roman"/>
          <w:sz w:val="28"/>
          <w:szCs w:val="28"/>
          <w:shd w:val="clear" w:color="auto" w:fill="FFFFFF"/>
          <w:lang w:val="en-US"/>
        </w:rPr>
        <w:t>if</w:t>
      </w:r>
      <w:r w:rsidRPr="008858B0">
        <w:rPr>
          <w:rFonts w:ascii="Times New Roman" w:eastAsia="Times New Roman" w:hAnsi="Times New Roman" w:cs="Times New Roman"/>
          <w:sz w:val="28"/>
          <w:szCs w:val="28"/>
          <w:shd w:val="clear" w:color="auto" w:fill="FFFFFF"/>
          <w:lang w:val="uk-UA"/>
        </w:rPr>
        <w:t>.</w:t>
      </w:r>
      <w:proofErr w:type="spellStart"/>
      <w:r w:rsidRPr="008858B0">
        <w:rPr>
          <w:rFonts w:ascii="Times New Roman" w:eastAsia="Times New Roman" w:hAnsi="Times New Roman" w:cs="Times New Roman"/>
          <w:sz w:val="28"/>
          <w:szCs w:val="28"/>
          <w:shd w:val="clear" w:color="auto" w:fill="FFFFFF"/>
          <w:lang w:val="en-US"/>
        </w:rPr>
        <w:t>ua</w:t>
      </w:r>
      <w:proofErr w:type="spellEnd"/>
      <w:r w:rsidRPr="008858B0">
        <w:rPr>
          <w:rFonts w:ascii="Times New Roman" w:eastAsia="Times New Roman" w:hAnsi="Times New Roman" w:cs="Times New Roman"/>
          <w:sz w:val="28"/>
          <w:szCs w:val="28"/>
          <w:shd w:val="clear" w:color="auto" w:fill="FFFFFF"/>
          <w:lang w:val="uk-UA"/>
        </w:rPr>
        <w:t xml:space="preserve"> та в газеті «Слово народу»</w:t>
      </w:r>
      <w:r w:rsidRPr="008858B0">
        <w:rPr>
          <w:rFonts w:ascii="Times New Roman" w:eastAsia="Times New Roman" w:hAnsi="Times New Roman" w:cs="Times New Roman"/>
          <w:sz w:val="28"/>
          <w:szCs w:val="28"/>
          <w:lang w:val="uk-UA"/>
        </w:rPr>
        <w:t>.</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     6. Рішення набирає чинності з 01.01.2022 р.</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8858B0">
        <w:rPr>
          <w:rFonts w:ascii="Times New Roman" w:eastAsia="Times New Roman" w:hAnsi="Times New Roman" w:cs="Times New Roman"/>
          <w:sz w:val="28"/>
          <w:szCs w:val="28"/>
          <w:lang w:val="uk-UA"/>
        </w:rPr>
        <w:t xml:space="preserve">     7. 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sidRPr="008858B0">
        <w:rPr>
          <w:rFonts w:ascii="Times New Roman" w:eastAsia="Times New Roman" w:hAnsi="Times New Roman" w:cs="Times New Roman"/>
          <w:sz w:val="28"/>
          <w:szCs w:val="28"/>
          <w:lang w:val="uk-UA"/>
        </w:rPr>
        <w:t>Білусяк</w:t>
      </w:r>
      <w:proofErr w:type="spellEnd"/>
      <w:r w:rsidRPr="008858B0">
        <w:rPr>
          <w:rFonts w:ascii="Times New Roman" w:eastAsia="Times New Roman" w:hAnsi="Times New Roman" w:cs="Times New Roman"/>
          <w:sz w:val="28"/>
          <w:szCs w:val="28"/>
          <w:lang w:val="uk-UA"/>
        </w:rPr>
        <w:t>).</w:t>
      </w: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C3433A" w:rsidRPr="008858B0" w:rsidRDefault="00C3433A" w:rsidP="00C3433A">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8858B0">
        <w:rPr>
          <w:rFonts w:ascii="Times New Roman" w:eastAsia="Times New Roman" w:hAnsi="Times New Roman" w:cs="Times New Roman"/>
          <w:b/>
          <w:sz w:val="28"/>
          <w:szCs w:val="28"/>
          <w:lang w:val="uk-UA"/>
        </w:rPr>
        <w:t xml:space="preserve">Селищний голова                                                   </w:t>
      </w:r>
      <w:proofErr w:type="spellStart"/>
      <w:r w:rsidRPr="008858B0">
        <w:rPr>
          <w:rFonts w:ascii="Times New Roman" w:eastAsia="Times New Roman" w:hAnsi="Times New Roman" w:cs="Times New Roman"/>
          <w:b/>
          <w:sz w:val="28"/>
          <w:szCs w:val="28"/>
          <w:lang w:val="uk-UA"/>
        </w:rPr>
        <w:t>Манолій</w:t>
      </w:r>
      <w:proofErr w:type="spellEnd"/>
      <w:r w:rsidRPr="008858B0">
        <w:rPr>
          <w:rFonts w:ascii="Times New Roman" w:eastAsia="Times New Roman" w:hAnsi="Times New Roman" w:cs="Times New Roman"/>
          <w:b/>
          <w:sz w:val="28"/>
          <w:szCs w:val="28"/>
          <w:lang w:val="uk-UA"/>
        </w:rPr>
        <w:t xml:space="preserve"> </w:t>
      </w:r>
      <w:proofErr w:type="spellStart"/>
      <w:r w:rsidRPr="008858B0">
        <w:rPr>
          <w:rFonts w:ascii="Times New Roman" w:eastAsia="Times New Roman" w:hAnsi="Times New Roman" w:cs="Times New Roman"/>
          <w:b/>
          <w:sz w:val="28"/>
          <w:szCs w:val="28"/>
          <w:lang w:val="uk-UA"/>
        </w:rPr>
        <w:t>Піцуряк</w:t>
      </w:r>
      <w:proofErr w:type="spellEnd"/>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after="0" w:line="240" w:lineRule="auto"/>
        <w:ind w:right="-1"/>
        <w:rPr>
          <w:rFonts w:ascii="Times New Roman" w:hAnsi="Times New Roman" w:cs="Times New Roman"/>
          <w:b/>
          <w:sz w:val="20"/>
          <w:szCs w:val="20"/>
          <w:lang w:val="uk-UA"/>
        </w:rPr>
      </w:pP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 xml:space="preserve">                                                                  Додаток 1</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 xml:space="preserve">                                          до рішення про встановлення ставок та</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 xml:space="preserve">                                          пільг із сплати податку на нерухоме майно, </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 xml:space="preserve">                                          відмінне від земельної ділянки</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 xml:space="preserve">                                                         ЗАТВЕРДЖЕНО</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 xml:space="preserve">                                         рішенням </w:t>
      </w:r>
      <w:proofErr w:type="spellStart"/>
      <w:r w:rsidRPr="001F64C3">
        <w:rPr>
          <w:rFonts w:ascii="Times New Roman" w:eastAsia="Times New Roman" w:hAnsi="Times New Roman" w:cs="Times New Roman"/>
          <w:sz w:val="24"/>
          <w:szCs w:val="24"/>
          <w:lang w:val="uk-UA"/>
        </w:rPr>
        <w:t>Солотвинської</w:t>
      </w:r>
      <w:proofErr w:type="spellEnd"/>
      <w:r w:rsidRPr="001F64C3">
        <w:rPr>
          <w:rFonts w:ascii="Times New Roman" w:eastAsia="Times New Roman" w:hAnsi="Times New Roman" w:cs="Times New Roman"/>
          <w:sz w:val="24"/>
          <w:szCs w:val="24"/>
          <w:lang w:val="uk-UA"/>
        </w:rPr>
        <w:t xml:space="preserve"> селищної ради</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rPr>
      </w:pPr>
      <w:r w:rsidRPr="001F64C3">
        <w:rPr>
          <w:rFonts w:ascii="Times New Roman" w:eastAsia="Times New Roman" w:hAnsi="Times New Roman" w:cs="Times New Roman"/>
          <w:sz w:val="24"/>
          <w:szCs w:val="24"/>
          <w:lang w:val="uk-UA"/>
        </w:rPr>
        <w:t xml:space="preserve">                                         від </w:t>
      </w:r>
      <w:r w:rsidRPr="001F64C3">
        <w:rPr>
          <w:rFonts w:ascii="Times New Roman" w:eastAsia="Times New Roman" w:hAnsi="Times New Roman" w:cs="Times New Roman"/>
          <w:sz w:val="24"/>
          <w:szCs w:val="24"/>
        </w:rPr>
        <w:t>08.07.</w:t>
      </w:r>
      <w:r w:rsidRPr="001F64C3">
        <w:rPr>
          <w:rFonts w:ascii="Times New Roman" w:eastAsia="Times New Roman" w:hAnsi="Times New Roman" w:cs="Times New Roman"/>
          <w:sz w:val="24"/>
          <w:szCs w:val="24"/>
          <w:lang w:val="uk-UA"/>
        </w:rPr>
        <w:t>2021р. №</w:t>
      </w:r>
      <w:r w:rsidRPr="001F64C3">
        <w:rPr>
          <w:rFonts w:ascii="Times New Roman" w:eastAsia="Times New Roman" w:hAnsi="Times New Roman" w:cs="Times New Roman"/>
          <w:sz w:val="24"/>
          <w:szCs w:val="24"/>
        </w:rPr>
        <w:t>466/09/2021</w:t>
      </w: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СТАВКИ</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податку на нерухоме майно, відмінне від земельної ділянки</w:t>
      </w: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4"/>
          <w:szCs w:val="24"/>
          <w:lang w:val="uk-UA"/>
        </w:rPr>
      </w:pP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Ставки встановлюються та вводяться в дію з 01 січня 2022 року.</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Адміністративно-територіальні одиниці або населені пункти, на які поширюється дія рішення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751"/>
        <w:gridCol w:w="1778"/>
        <w:gridCol w:w="1600"/>
        <w:gridCol w:w="3873"/>
      </w:tblGrid>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№п/п</w:t>
            </w:r>
          </w:p>
        </w:tc>
        <w:tc>
          <w:tcPr>
            <w:tcW w:w="182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Код області</w:t>
            </w:r>
          </w:p>
        </w:tc>
        <w:tc>
          <w:tcPr>
            <w:tcW w:w="1852"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Код району</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Код згідно з</w:t>
            </w:r>
          </w:p>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КОАТУУ</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Найменування адміністративно-територіальної одиниці територіальної громади</w:t>
            </w:r>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2620455500</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смт.Солотвин</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2620480401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с.Бабче</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3.</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2620480601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с.Богрівка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4.</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2620482001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с.Гута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5.</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2620482002</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с.Стара</w:t>
            </w:r>
            <w:proofErr w:type="spellEnd"/>
            <w:r w:rsidRPr="001F64C3">
              <w:rPr>
                <w:rFonts w:ascii="Times New Roman" w:eastAsia="Times New Roman" w:hAnsi="Times New Roman" w:cs="Times New Roman"/>
                <w:sz w:val="24"/>
                <w:szCs w:val="24"/>
                <w:lang w:val="uk-UA"/>
              </w:rPr>
              <w:t xml:space="preserve"> Гута</w:t>
            </w:r>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6.</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2620483801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с.Кривець</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7.</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2620484001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с.Кричка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8.</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2620484801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с.Манява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9.</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2620484802</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с.Бойки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2620485201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с.Маркова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11.</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2620486401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с.Монастирчани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12.</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2620487601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с.Пороги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13.</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2620488001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с.Раковець</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14.</w:t>
            </w:r>
          </w:p>
        </w:tc>
        <w:tc>
          <w:tcPr>
            <w:tcW w:w="1820"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2620489201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4"/>
                <w:szCs w:val="24"/>
                <w:lang w:val="uk-UA"/>
              </w:rPr>
            </w:pPr>
            <w:proofErr w:type="spellStart"/>
            <w:r w:rsidRPr="001F64C3">
              <w:rPr>
                <w:rFonts w:ascii="Times New Roman" w:eastAsia="Times New Roman" w:hAnsi="Times New Roman" w:cs="Times New Roman"/>
                <w:sz w:val="24"/>
                <w:szCs w:val="24"/>
                <w:lang w:val="uk-UA"/>
              </w:rPr>
              <w:t>с.Яблунька</w:t>
            </w:r>
            <w:proofErr w:type="spellEnd"/>
          </w:p>
        </w:tc>
      </w:tr>
    </w:tbl>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9"/>
        <w:gridCol w:w="6744"/>
        <w:gridCol w:w="1263"/>
        <w:gridCol w:w="1016"/>
      </w:tblGrid>
      <w:tr w:rsidR="00C3433A" w:rsidRPr="001F64C3" w:rsidTr="002836D0">
        <w:tc>
          <w:tcPr>
            <w:tcW w:w="7782" w:type="dxa"/>
            <w:gridSpan w:val="2"/>
            <w:vAlign w:val="center"/>
          </w:tcPr>
          <w:p w:rsidR="00C3433A" w:rsidRPr="001F64C3" w:rsidRDefault="00C3433A" w:rsidP="002836D0">
            <w:pPr>
              <w:widowControl w:val="0"/>
              <w:spacing w:after="0" w:line="240" w:lineRule="auto"/>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Класифікація будівель та споруд</w:t>
            </w:r>
          </w:p>
        </w:tc>
        <w:tc>
          <w:tcPr>
            <w:tcW w:w="0" w:type="auto"/>
            <w:gridSpan w:val="2"/>
          </w:tcPr>
          <w:p w:rsidR="00C3433A" w:rsidRPr="001F64C3" w:rsidRDefault="00C3433A" w:rsidP="002836D0">
            <w:pPr>
              <w:widowControl w:val="0"/>
              <w:spacing w:after="0" w:line="240" w:lineRule="auto"/>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Ставки податку</w:t>
            </w:r>
            <w:r w:rsidRPr="001F64C3">
              <w:rPr>
                <w:rFonts w:ascii="Times New Roman" w:eastAsia="Times New Roman" w:hAnsi="Times New Roman" w:cs="Times New Roman"/>
                <w:b/>
                <w:sz w:val="24"/>
                <w:szCs w:val="24"/>
                <w:lang w:val="uk-UA"/>
              </w:rPr>
              <w:br/>
              <w:t xml:space="preserve">(% розміру мінімальної заробітної плати) </w:t>
            </w:r>
          </w:p>
          <w:p w:rsidR="00C3433A" w:rsidRPr="001F64C3" w:rsidRDefault="00C3433A" w:rsidP="002836D0">
            <w:pPr>
              <w:widowControl w:val="0"/>
              <w:spacing w:after="0" w:line="240" w:lineRule="auto"/>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за 1 кв. м</w:t>
            </w:r>
          </w:p>
        </w:tc>
      </w:tr>
      <w:tr w:rsidR="00C3433A" w:rsidRPr="001F64C3" w:rsidTr="002836D0">
        <w:tc>
          <w:tcPr>
            <w:tcW w:w="1828" w:type="dxa"/>
            <w:vAlign w:val="center"/>
          </w:tcPr>
          <w:p w:rsidR="00C3433A" w:rsidRPr="001F64C3" w:rsidRDefault="00C3433A" w:rsidP="002836D0">
            <w:pPr>
              <w:widowControl w:val="0"/>
              <w:spacing w:after="0" w:line="240" w:lineRule="auto"/>
              <w:ind w:right="-10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Код</w:t>
            </w:r>
          </w:p>
        </w:tc>
        <w:tc>
          <w:tcPr>
            <w:tcW w:w="0" w:type="auto"/>
            <w:vAlign w:val="center"/>
          </w:tcPr>
          <w:p w:rsidR="00C3433A" w:rsidRPr="001F64C3" w:rsidRDefault="00C3433A" w:rsidP="002836D0">
            <w:pPr>
              <w:widowControl w:val="0"/>
              <w:spacing w:after="0" w:line="240" w:lineRule="auto"/>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Назва</w:t>
            </w:r>
          </w:p>
        </w:tc>
        <w:tc>
          <w:tcPr>
            <w:tcW w:w="0" w:type="auto"/>
            <w:tcMar>
              <w:left w:w="28" w:type="dxa"/>
              <w:right w:w="28" w:type="dxa"/>
            </w:tcMar>
            <w:vAlign w:val="center"/>
          </w:tcPr>
          <w:p w:rsidR="00C3433A" w:rsidRPr="001F64C3" w:rsidRDefault="00C3433A" w:rsidP="002836D0">
            <w:pPr>
              <w:widowControl w:val="0"/>
              <w:spacing w:after="0" w:line="240" w:lineRule="auto"/>
              <w:ind w:left="-55"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 xml:space="preserve">для </w:t>
            </w:r>
          </w:p>
          <w:p w:rsidR="00C3433A" w:rsidRPr="001F64C3" w:rsidRDefault="00C3433A" w:rsidP="002836D0">
            <w:pPr>
              <w:widowControl w:val="0"/>
              <w:spacing w:after="0" w:line="240" w:lineRule="auto"/>
              <w:ind w:left="-108"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юридичних осіб</w:t>
            </w:r>
          </w:p>
        </w:tc>
        <w:tc>
          <w:tcPr>
            <w:tcW w:w="0" w:type="auto"/>
          </w:tcPr>
          <w:p w:rsidR="00C3433A" w:rsidRPr="001F64C3" w:rsidRDefault="00C3433A" w:rsidP="002836D0">
            <w:pPr>
              <w:widowControl w:val="0"/>
              <w:spacing w:after="0" w:line="240" w:lineRule="auto"/>
              <w:ind w:left="-108"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 xml:space="preserve">для </w:t>
            </w:r>
          </w:p>
          <w:p w:rsidR="00C3433A" w:rsidRPr="001F64C3" w:rsidRDefault="00C3433A" w:rsidP="002836D0">
            <w:pPr>
              <w:widowControl w:val="0"/>
              <w:spacing w:after="0" w:line="240" w:lineRule="auto"/>
              <w:ind w:left="-108"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фізичних осіб</w:t>
            </w:r>
          </w:p>
        </w:tc>
      </w:tr>
      <w:tr w:rsidR="00C3433A" w:rsidRPr="001F64C3" w:rsidTr="002836D0">
        <w:tc>
          <w:tcPr>
            <w:tcW w:w="1828" w:type="dxa"/>
            <w:vAlign w:val="center"/>
          </w:tcPr>
          <w:p w:rsidR="00C3433A" w:rsidRPr="001F64C3" w:rsidRDefault="00C3433A" w:rsidP="002836D0">
            <w:pPr>
              <w:widowControl w:val="0"/>
              <w:spacing w:after="0" w:line="240" w:lineRule="auto"/>
              <w:ind w:right="-10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1</w:t>
            </w:r>
          </w:p>
        </w:tc>
        <w:tc>
          <w:tcPr>
            <w:tcW w:w="0" w:type="auto"/>
            <w:vAlign w:val="center"/>
          </w:tcPr>
          <w:p w:rsidR="00C3433A" w:rsidRPr="001F64C3" w:rsidRDefault="00C3433A" w:rsidP="002836D0">
            <w:pPr>
              <w:widowControl w:val="0"/>
              <w:spacing w:after="0" w:line="240" w:lineRule="auto"/>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2</w:t>
            </w:r>
          </w:p>
        </w:tc>
        <w:tc>
          <w:tcPr>
            <w:tcW w:w="0" w:type="auto"/>
            <w:tcMar>
              <w:left w:w="28" w:type="dxa"/>
              <w:right w:w="28" w:type="dxa"/>
            </w:tcMar>
            <w:vAlign w:val="center"/>
          </w:tcPr>
          <w:p w:rsidR="00C3433A" w:rsidRPr="001F64C3" w:rsidRDefault="00C3433A" w:rsidP="002836D0">
            <w:pPr>
              <w:widowControl w:val="0"/>
              <w:spacing w:after="0" w:line="240" w:lineRule="auto"/>
              <w:ind w:left="-55"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3</w:t>
            </w:r>
          </w:p>
        </w:tc>
        <w:tc>
          <w:tcPr>
            <w:tcW w:w="0" w:type="auto"/>
          </w:tcPr>
          <w:p w:rsidR="00C3433A" w:rsidRPr="001F64C3" w:rsidRDefault="00C3433A" w:rsidP="002836D0">
            <w:pPr>
              <w:widowControl w:val="0"/>
              <w:spacing w:after="0" w:line="240" w:lineRule="auto"/>
              <w:ind w:left="-108" w:right="68"/>
              <w:jc w:val="center"/>
              <w:rPr>
                <w:rFonts w:ascii="Times New Roman" w:eastAsia="Times New Roman" w:hAnsi="Times New Roman" w:cs="Times New Roman"/>
                <w:b/>
                <w:sz w:val="24"/>
                <w:szCs w:val="24"/>
                <w:lang w:val="uk-UA"/>
              </w:rPr>
            </w:pPr>
            <w:r w:rsidRPr="001F64C3">
              <w:rPr>
                <w:rFonts w:ascii="Times New Roman" w:eastAsia="Times New Roman" w:hAnsi="Times New Roman" w:cs="Times New Roman"/>
                <w:b/>
                <w:sz w:val="24"/>
                <w:szCs w:val="24"/>
                <w:lang w:val="uk-UA"/>
              </w:rPr>
              <w:t>6</w:t>
            </w:r>
          </w:p>
        </w:tc>
      </w:tr>
      <w:tr w:rsidR="00C3433A" w:rsidRPr="001F64C3" w:rsidTr="002836D0">
        <w:trPr>
          <w:trHeight w:val="426"/>
        </w:trPr>
        <w:tc>
          <w:tcPr>
            <w:tcW w:w="1828" w:type="dxa"/>
            <w:vAlign w:val="center"/>
          </w:tcPr>
          <w:p w:rsidR="00C3433A" w:rsidRPr="001F64C3" w:rsidRDefault="00C3433A" w:rsidP="002836D0">
            <w:pPr>
              <w:keepNext/>
              <w:keepLines/>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keepNext/>
              <w:keepLines/>
              <w:spacing w:after="0"/>
              <w:ind w:left="720"/>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житлові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keepNext/>
              <w:keepLines/>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keepNext/>
              <w:keepLines/>
              <w:spacing w:after="0"/>
              <w:ind w:left="720"/>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Будинки одноквартирні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keepNext/>
              <w:keepLines/>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1110</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keepNext/>
              <w:keepLines/>
              <w:spacing w:after="0"/>
              <w:ind w:left="720"/>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Будинки одноквартирні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keepNext/>
              <w:keepLines/>
              <w:spacing w:after="0" w:line="240" w:lineRule="auto"/>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sz w:val="24"/>
                <w:szCs w:val="24"/>
                <w:lang w:val="uk-UA"/>
              </w:rPr>
              <w:lastRenderedPageBreak/>
              <w:t>- відокремлені житлові будинки садибного типу (міські, позаміські, сільські), вілли, дачі, будинки для персоналу лісового господарства, літні будинки для тимчасового проживання, садові будинки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спарені або зблоковані будинки з окремими квартирами, що мають свій власний вхід з вулиці</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нежитлові сільськогосподарські будинки (1271)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х</w:t>
            </w: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1110.1 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одноквартирні масової забудови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1110.2 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Котеджі та будинки одноквартирні підвищеної комфортності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1110.3 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садибного типу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1110.4 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дачні та садові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Будинки з двома та більше квартирами</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1121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Будинки з двома квартирами</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відокремлені, спарені або зблоковані будинки з двома квартирами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спарені або зблоковані будинки з окремими квартирами, що мають свій власний вхід з вулиці (1110)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1121.1 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двоквартирні масової забудови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1121.2 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Котеджі та будинки двоквартирні підвищеної комфортності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1122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Будинки з трьома та більше квартирами</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інші житлові будинки з трьома та більше квартирами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гуртожитки (1130) </w:t>
            </w:r>
            <w:r w:rsidRPr="001F64C3">
              <w:rPr>
                <w:rFonts w:ascii="Times New Roman" w:eastAsiaTheme="minorHAnsi" w:hAnsi="Times New Roman" w:cs="Times New Roman"/>
                <w:sz w:val="24"/>
                <w:szCs w:val="24"/>
                <w:lang w:val="uk-UA"/>
              </w:rPr>
              <w:br/>
              <w:t xml:space="preserve">- готелі (1211) </w:t>
            </w:r>
            <w:r w:rsidRPr="001F64C3">
              <w:rPr>
                <w:rFonts w:ascii="Times New Roman" w:eastAsiaTheme="minorHAnsi" w:hAnsi="Times New Roman" w:cs="Times New Roman"/>
                <w:sz w:val="24"/>
                <w:szCs w:val="24"/>
                <w:lang w:val="uk-UA"/>
              </w:rPr>
              <w:br/>
              <w:t>- туристичні бази, табори та будинки відпочинку (1212)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1122.1 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багатоквартирні масової забудови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1122.2 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багатоквартирні підвищеної комфортності, індивідуальні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1122.3 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житлові готельного типу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113</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Гуртожитки</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житлові будинки для колективного проживання, включаючи будинки для людей похилого віку та осіб з інвалідністю, студентів, дітей та інших соціальних груп, наприклад, будинки для біженців, гуртожитки для робітників та службовців, гуртожитки для студентів та учнів навчальних закладів, сирітські будинки, притулки для бездомних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лікарні, клініки (1264) </w:t>
            </w:r>
            <w:r w:rsidRPr="001F64C3">
              <w:rPr>
                <w:rFonts w:ascii="Times New Roman" w:eastAsiaTheme="minorHAnsi" w:hAnsi="Times New Roman" w:cs="Times New Roman"/>
                <w:sz w:val="24"/>
                <w:szCs w:val="24"/>
                <w:lang w:val="uk-UA"/>
              </w:rPr>
              <w:br/>
              <w:t>- в'язниці, казарми (1274)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Гуртожитки для робітників та службовців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Гуртожитки для студентів вищих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1130.3 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Гуртожитки для учнів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Будинки-інтернати для людей похилого віку та осіб з інвалідністю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дитини та сирітські будинки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для біженців, притулки для бездомних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1130.9 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Будинки для колективного проживання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нежитлові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Готелі, ресторани та подібні будівлі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1211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готельні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готелі, мотелі, кемпінги, пансіонати та подібні заклади з надання житла з рестораном або без нього</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включає також:</w:t>
            </w:r>
            <w:r w:rsidRPr="001F64C3">
              <w:rPr>
                <w:rFonts w:ascii="Times New Roman" w:eastAsiaTheme="minorHAnsi" w:hAnsi="Times New Roman" w:cs="Times New Roman"/>
                <w:sz w:val="24"/>
                <w:szCs w:val="24"/>
                <w:lang w:val="uk-UA"/>
              </w:rPr>
              <w:br/>
              <w:t>- окремі ресторани та бари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ресторани в житлових будинках (1122) </w:t>
            </w:r>
            <w:r w:rsidRPr="001F64C3">
              <w:rPr>
                <w:rFonts w:ascii="Times New Roman" w:eastAsiaTheme="minorHAnsi" w:hAnsi="Times New Roman" w:cs="Times New Roman"/>
                <w:sz w:val="24"/>
                <w:szCs w:val="24"/>
                <w:lang w:val="uk-UA"/>
              </w:rPr>
              <w:br/>
              <w:t xml:space="preserve">- туристичні бази, гірські притулки, табори для відпочинку, будинки відпочинку (1212) </w:t>
            </w:r>
            <w:r w:rsidRPr="001F64C3">
              <w:rPr>
                <w:rFonts w:ascii="Times New Roman" w:eastAsiaTheme="minorHAnsi" w:hAnsi="Times New Roman" w:cs="Times New Roman"/>
                <w:sz w:val="24"/>
                <w:szCs w:val="24"/>
                <w:lang w:val="uk-UA"/>
              </w:rPr>
              <w:br/>
              <w:t>- ресторани в торгових центрах (1230)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Готелі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Мотелі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1211.3 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Кемпінги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1211.4 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Пансіонати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1211.5 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Ресторани та бари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1212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Інші будівлі для тимчасового проживання</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туристичні бази, гірські притулки, дитячі та сімейні табори відпочинку, будинки відпочинку та інші будівлі для тимчасового проживання, не класифіковані раніше</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готелі та подібні заклади з надання житла (1211) </w:t>
            </w:r>
            <w:r w:rsidRPr="001F64C3">
              <w:rPr>
                <w:rFonts w:ascii="Times New Roman" w:eastAsiaTheme="minorHAnsi" w:hAnsi="Times New Roman" w:cs="Times New Roman"/>
                <w:sz w:val="24"/>
                <w:szCs w:val="24"/>
                <w:lang w:val="uk-UA"/>
              </w:rPr>
              <w:br/>
              <w:t>- парки для дозвілля та розваг (2412)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Туристичні бази та гірські притулки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Дитячі та сімейні табори відпочинку</w:t>
            </w:r>
            <w:r w:rsidRPr="001F64C3">
              <w:rPr>
                <w:rFonts w:ascii="Times New Roman" w:eastAsiaTheme="minorHAnsi" w:hAnsi="Times New Roman" w:cs="Times New Roman"/>
                <w:sz w:val="24"/>
                <w:szCs w:val="24"/>
                <w:vertAlign w:val="superscript"/>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Центри та будинки відпочинку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1212.9 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Інші будівлі для тимчасового проживання, не класифіковані раніше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офісні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1220</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офісні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будівлі, що використовуються як приміщення для конторських та адміністративних цілей, в тому числі для промислових підприємств, банків, поштових відділень, органів місцевого управління, урядових та відомчих департаментів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sz w:val="24"/>
                <w:szCs w:val="24"/>
                <w:lang w:val="uk-UA"/>
              </w:rPr>
              <w:lastRenderedPageBreak/>
              <w:t>- центри для з'їздів та конференцій, будівлі органів правосуддя, парламентські будівлі</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офіси в будівлях, що призначені (використовуються), головним чином, для інших цілей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1220.1 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органів державного та місцевого управління</w:t>
            </w:r>
            <w:r w:rsidRPr="001F64C3">
              <w:rPr>
                <w:rFonts w:ascii="Times New Roman" w:eastAsiaTheme="minorHAnsi" w:hAnsi="Times New Roman" w:cs="Times New Roman"/>
                <w:sz w:val="24"/>
                <w:szCs w:val="24"/>
                <w:vertAlign w:val="superscript"/>
                <w:lang w:val="uk-UA"/>
              </w:rPr>
              <w:t>5</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1220.2 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фінансового обслуговування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1220.3 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органів правосуддя</w:t>
            </w:r>
            <w:r w:rsidRPr="001F64C3">
              <w:rPr>
                <w:rFonts w:ascii="Times New Roman" w:eastAsiaTheme="minorHAnsi" w:hAnsi="Times New Roman" w:cs="Times New Roman"/>
                <w:sz w:val="24"/>
                <w:szCs w:val="24"/>
                <w:vertAlign w:val="superscript"/>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1220.4 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закордонних представництв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1220.5 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Адміністративно-побутові будівлі промислових підприємств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1220.9 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конторських та адміністративних цілей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123</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торговельні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1230</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торговельні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торгові центри, пасажі, універмаги, спеціалізовані магазини та павільйони, зали для ярмарків, аукціонів, виставок, криті ринки, станції технічного обслуговування автомобілів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xml:space="preserve">- підприємства та установи громадського харчування (їдальні, кафе, закусочні та т. ін.) </w:t>
            </w:r>
            <w:r w:rsidRPr="001F64C3">
              <w:rPr>
                <w:rFonts w:ascii="Times New Roman" w:eastAsiaTheme="minorHAnsi" w:hAnsi="Times New Roman" w:cs="Times New Roman"/>
                <w:sz w:val="24"/>
                <w:szCs w:val="24"/>
                <w:lang w:val="uk-UA"/>
              </w:rPr>
              <w:br/>
              <w:t xml:space="preserve">- приміщення складські та бази підприємств торгівлі й громадського харчування </w:t>
            </w:r>
            <w:r w:rsidRPr="001F64C3">
              <w:rPr>
                <w:rFonts w:ascii="Times New Roman" w:eastAsiaTheme="minorHAnsi" w:hAnsi="Times New Roman" w:cs="Times New Roman"/>
                <w:sz w:val="24"/>
                <w:szCs w:val="24"/>
                <w:lang w:val="uk-UA"/>
              </w:rPr>
              <w:br/>
              <w:t>- підприємства побутового обслуговування</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невеликі магазини в будівлях, що призначені (використовуються), головним чином, для інших цілей </w:t>
            </w:r>
            <w:r w:rsidRPr="001F64C3">
              <w:rPr>
                <w:rFonts w:ascii="Times New Roman" w:eastAsiaTheme="minorHAnsi" w:hAnsi="Times New Roman" w:cs="Times New Roman"/>
                <w:sz w:val="24"/>
                <w:szCs w:val="24"/>
                <w:lang w:val="uk-UA"/>
              </w:rPr>
              <w:br/>
              <w:t xml:space="preserve">- ресторани та бари, розміщені в готелях або окремо (1211) </w:t>
            </w:r>
            <w:r w:rsidRPr="001F64C3">
              <w:rPr>
                <w:rFonts w:ascii="Times New Roman" w:eastAsiaTheme="minorHAnsi" w:hAnsi="Times New Roman" w:cs="Times New Roman"/>
                <w:sz w:val="24"/>
                <w:szCs w:val="24"/>
                <w:lang w:val="uk-UA"/>
              </w:rPr>
              <w:br/>
              <w:t>- лазні та пральні (1274)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Торгові центри, універмаги, магазини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Криті ринки, павільйони та зали для ярмарків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Станції технічного обслуговування автомобілів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Їдальні, кафе, закусочні та т. ін.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Бази та склади підприємств торгівлі й громадського харчування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побутового обслуговування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1230.9 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торговельні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124</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транспорту та засобів зв'язку</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1241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Вокзали, аеровокзали, будівлі засобів зв'язку та пов'язані з ними будівлі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w:t>
            </w:r>
            <w:proofErr w:type="spellStart"/>
            <w:r w:rsidRPr="001F64C3">
              <w:rPr>
                <w:rFonts w:ascii="Times New Roman" w:eastAsiaTheme="minorHAnsi" w:hAnsi="Times New Roman" w:cs="Times New Roman"/>
                <w:i/>
                <w:iCs/>
                <w:sz w:val="24"/>
                <w:szCs w:val="24"/>
                <w:lang w:val="uk-UA"/>
              </w:rPr>
              <w:t>класс</w:t>
            </w:r>
            <w:proofErr w:type="spellEnd"/>
            <w:r w:rsidRPr="001F64C3">
              <w:rPr>
                <w:rFonts w:ascii="Times New Roman" w:eastAsiaTheme="minorHAnsi" w:hAnsi="Times New Roman" w:cs="Times New Roman"/>
                <w:i/>
                <w:iCs/>
                <w:sz w:val="24"/>
                <w:szCs w:val="24"/>
                <w:lang w:val="uk-UA"/>
              </w:rPr>
              <w:t xml:space="preserve"> включає: </w:t>
            </w:r>
            <w:r w:rsidRPr="001F64C3">
              <w:rPr>
                <w:rFonts w:ascii="Times New Roman" w:eastAsiaTheme="minorHAnsi" w:hAnsi="Times New Roman" w:cs="Times New Roman"/>
                <w:sz w:val="24"/>
                <w:szCs w:val="24"/>
                <w:lang w:val="uk-UA"/>
              </w:rPr>
              <w:br/>
              <w:t xml:space="preserve">- будівлі цивільних та військових аеропортів, міського електротранспорту, залізничних станцій, автобусних станцій, морських та річкових вокзалів, фунікулерних та підіймальних станцій канатних доріг </w:t>
            </w:r>
            <w:r w:rsidRPr="001F64C3">
              <w:rPr>
                <w:rFonts w:ascii="Times New Roman" w:eastAsiaTheme="minorHAnsi" w:hAnsi="Times New Roman" w:cs="Times New Roman"/>
                <w:sz w:val="24"/>
                <w:szCs w:val="24"/>
                <w:lang w:val="uk-UA"/>
              </w:rPr>
              <w:br/>
              <w:t xml:space="preserve">- будівлі центрів </w:t>
            </w:r>
            <w:proofErr w:type="spellStart"/>
            <w:r w:rsidRPr="001F64C3">
              <w:rPr>
                <w:rFonts w:ascii="Times New Roman" w:eastAsiaTheme="minorHAnsi" w:hAnsi="Times New Roman" w:cs="Times New Roman"/>
                <w:sz w:val="24"/>
                <w:szCs w:val="24"/>
                <w:lang w:val="uk-UA"/>
              </w:rPr>
              <w:t>радіо-</w:t>
            </w:r>
            <w:proofErr w:type="spellEnd"/>
            <w:r w:rsidRPr="001F64C3">
              <w:rPr>
                <w:rFonts w:ascii="Times New Roman" w:eastAsiaTheme="minorHAnsi" w:hAnsi="Times New Roman" w:cs="Times New Roman"/>
                <w:sz w:val="24"/>
                <w:szCs w:val="24"/>
                <w:lang w:val="uk-UA"/>
              </w:rPr>
              <w:t xml:space="preserve"> та телевізійного мовлення, телефонних станцій, телекомунікаційних центрів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sz w:val="24"/>
                <w:szCs w:val="24"/>
                <w:lang w:val="uk-UA"/>
              </w:rPr>
              <w:lastRenderedPageBreak/>
              <w:t xml:space="preserve">- ангари для літаків, будівлі залізничних блокпостів, локомотивні та вагонні депо, трамвайні та тролейбусні депо </w:t>
            </w:r>
            <w:r w:rsidRPr="001F64C3">
              <w:rPr>
                <w:rFonts w:ascii="Times New Roman" w:eastAsiaTheme="minorHAnsi" w:hAnsi="Times New Roman" w:cs="Times New Roman"/>
                <w:sz w:val="24"/>
                <w:szCs w:val="24"/>
                <w:lang w:val="uk-UA"/>
              </w:rPr>
              <w:br/>
              <w:t xml:space="preserve">- телефонні кіоски </w:t>
            </w:r>
            <w:r w:rsidRPr="001F64C3">
              <w:rPr>
                <w:rFonts w:ascii="Times New Roman" w:eastAsiaTheme="minorHAnsi" w:hAnsi="Times New Roman" w:cs="Times New Roman"/>
                <w:sz w:val="24"/>
                <w:szCs w:val="24"/>
                <w:lang w:val="uk-UA"/>
              </w:rPr>
              <w:br/>
              <w:t xml:space="preserve">- будівлі маяків </w:t>
            </w:r>
            <w:r w:rsidRPr="001F64C3">
              <w:rPr>
                <w:rFonts w:ascii="Times New Roman" w:eastAsiaTheme="minorHAnsi" w:hAnsi="Times New Roman" w:cs="Times New Roman"/>
                <w:sz w:val="24"/>
                <w:szCs w:val="24"/>
                <w:lang w:val="uk-UA"/>
              </w:rPr>
              <w:br/>
              <w:t>- диспетчерські будівлі повітряного транспорту</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станції технічного обслуговування автомобілів (1230) </w:t>
            </w:r>
            <w:r w:rsidRPr="001F64C3">
              <w:rPr>
                <w:rFonts w:ascii="Times New Roman" w:eastAsiaTheme="minorHAnsi" w:hAnsi="Times New Roman" w:cs="Times New Roman"/>
                <w:sz w:val="24"/>
                <w:szCs w:val="24"/>
                <w:lang w:val="uk-UA"/>
              </w:rPr>
              <w:br/>
              <w:t xml:space="preserve">- резервуари, </w:t>
            </w: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та товарні склади (1252) </w:t>
            </w:r>
            <w:r w:rsidRPr="001F64C3">
              <w:rPr>
                <w:rFonts w:ascii="Times New Roman" w:eastAsiaTheme="minorHAnsi" w:hAnsi="Times New Roman" w:cs="Times New Roman"/>
                <w:sz w:val="24"/>
                <w:szCs w:val="24"/>
                <w:lang w:val="uk-UA"/>
              </w:rPr>
              <w:br/>
              <w:t xml:space="preserve">- залізничні колії (2121, 2122) </w:t>
            </w:r>
            <w:r w:rsidRPr="001F64C3">
              <w:rPr>
                <w:rFonts w:ascii="Times New Roman" w:eastAsiaTheme="minorHAnsi" w:hAnsi="Times New Roman" w:cs="Times New Roman"/>
                <w:sz w:val="24"/>
                <w:szCs w:val="24"/>
                <w:lang w:val="uk-UA"/>
              </w:rPr>
              <w:br/>
              <w:t xml:space="preserve">- злітно-посадкові смуги аеродромів (2130) </w:t>
            </w:r>
            <w:r w:rsidRPr="001F64C3">
              <w:rPr>
                <w:rFonts w:ascii="Times New Roman" w:eastAsiaTheme="minorHAnsi" w:hAnsi="Times New Roman" w:cs="Times New Roman"/>
                <w:sz w:val="24"/>
                <w:szCs w:val="24"/>
                <w:lang w:val="uk-UA"/>
              </w:rPr>
              <w:br/>
              <w:t xml:space="preserve">- телекомунікаційні лінії та щогли (2213, 2224) </w:t>
            </w:r>
            <w:r w:rsidRPr="001F64C3">
              <w:rPr>
                <w:rFonts w:ascii="Times New Roman" w:eastAsiaTheme="minorHAnsi" w:hAnsi="Times New Roman" w:cs="Times New Roman"/>
                <w:sz w:val="24"/>
                <w:szCs w:val="24"/>
                <w:lang w:val="uk-UA"/>
              </w:rPr>
              <w:br/>
              <w:t xml:space="preserve">- </w:t>
            </w:r>
            <w:proofErr w:type="spellStart"/>
            <w:r w:rsidRPr="001F64C3">
              <w:rPr>
                <w:rFonts w:ascii="Times New Roman" w:eastAsiaTheme="minorHAnsi" w:hAnsi="Times New Roman" w:cs="Times New Roman"/>
                <w:sz w:val="24"/>
                <w:szCs w:val="24"/>
                <w:lang w:val="uk-UA"/>
              </w:rPr>
              <w:t>нафтотермінали</w:t>
            </w:r>
            <w:proofErr w:type="spellEnd"/>
            <w:r w:rsidRPr="001F64C3">
              <w:rPr>
                <w:rFonts w:ascii="Times New Roman" w:eastAsiaTheme="minorHAnsi" w:hAnsi="Times New Roman" w:cs="Times New Roman"/>
                <w:sz w:val="24"/>
                <w:szCs w:val="24"/>
                <w:lang w:val="uk-UA"/>
              </w:rPr>
              <w:t xml:space="preserve"> (2303)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1241.1 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Автовокзали та інші будівлі автомобільного транспорту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Вокзали та інші будівлі залізничного транспорту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міського електротранспорту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Аеровокзали та інші будівлі повітряного транспорту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Морські та річкові вокзали, маяки та пов'язані з ними будівлі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станцій підвісних та канатних доріг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1241.7 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xml:space="preserve">Будівлі центрів </w:t>
            </w:r>
            <w:proofErr w:type="spellStart"/>
            <w:r w:rsidRPr="001F64C3">
              <w:rPr>
                <w:rFonts w:ascii="Times New Roman" w:eastAsiaTheme="minorHAnsi" w:hAnsi="Times New Roman" w:cs="Times New Roman"/>
                <w:sz w:val="24"/>
                <w:szCs w:val="24"/>
                <w:lang w:val="uk-UA"/>
              </w:rPr>
              <w:t>радіо-</w:t>
            </w:r>
            <w:proofErr w:type="spellEnd"/>
            <w:r w:rsidRPr="001F64C3">
              <w:rPr>
                <w:rFonts w:ascii="Times New Roman" w:eastAsiaTheme="minorHAnsi" w:hAnsi="Times New Roman" w:cs="Times New Roman"/>
                <w:sz w:val="24"/>
                <w:szCs w:val="24"/>
                <w:lang w:val="uk-UA"/>
              </w:rPr>
              <w:t xml:space="preserve"> та телевізійного мовлення, телефонних станцій, телекомунікаційних центрів та т. ін.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1241.8 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Ангари для літаків, локомотивні, вагонні, трамвайні та тролейбусні депо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1241.9 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транспорту та засобів зв'язку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1242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Гаражі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гаражі (наземні й підземні) та криті автомобільні стоянки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навіси для велосипедів</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автостоянки в будівлях, що використовуються, головним чином, для інших цілей </w:t>
            </w:r>
            <w:r w:rsidRPr="001F64C3">
              <w:rPr>
                <w:rFonts w:ascii="Times New Roman" w:eastAsiaTheme="minorHAnsi" w:hAnsi="Times New Roman" w:cs="Times New Roman"/>
                <w:sz w:val="24"/>
                <w:szCs w:val="24"/>
                <w:lang w:val="uk-UA"/>
              </w:rPr>
              <w:br/>
              <w:t>- станції технічного обслуговування автомобілів (1230)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Гаражі наземні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Гаражі підземні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Стоянки автомобільні криті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1242.4 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Навіси для велосипедів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125</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промислові та склади</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1251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промислові</w:t>
            </w:r>
            <w:r w:rsidRPr="001F64C3">
              <w:rPr>
                <w:rFonts w:ascii="Times New Roman" w:eastAsiaTheme="minorHAnsi" w:hAnsi="Times New Roman" w:cs="Times New Roman"/>
                <w:b/>
                <w:sz w:val="24"/>
                <w:szCs w:val="24"/>
                <w:vertAlign w:val="superscript"/>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криті будівлі промислового призначення, наприклад, фабрики, майстерні, бойні, пивоварні заводи, складальні підприємства та т. ін. за їх функціональним призначенням</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резервуари, </w:t>
            </w: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та склади (1252) </w:t>
            </w:r>
            <w:r w:rsidRPr="001F64C3">
              <w:rPr>
                <w:rFonts w:ascii="Times New Roman" w:eastAsiaTheme="minorHAnsi" w:hAnsi="Times New Roman" w:cs="Times New Roman"/>
                <w:sz w:val="24"/>
                <w:szCs w:val="24"/>
                <w:lang w:val="uk-UA"/>
              </w:rPr>
              <w:br/>
              <w:t xml:space="preserve">- будівлі сільськогосподарського призначення (1271) </w:t>
            </w:r>
            <w:r w:rsidRPr="001F64C3">
              <w:rPr>
                <w:rFonts w:ascii="Times New Roman" w:eastAsiaTheme="minorHAnsi" w:hAnsi="Times New Roman" w:cs="Times New Roman"/>
                <w:sz w:val="24"/>
                <w:szCs w:val="24"/>
                <w:lang w:val="uk-UA"/>
              </w:rPr>
              <w:br/>
              <w:t xml:space="preserve">- комплексні промислові споруди (електростанції, нафтопереробні заводи та т. ін.), які не мають характеристик </w:t>
            </w:r>
            <w:r w:rsidRPr="001F64C3">
              <w:rPr>
                <w:rFonts w:ascii="Times New Roman" w:eastAsiaTheme="minorHAnsi" w:hAnsi="Times New Roman" w:cs="Times New Roman"/>
                <w:sz w:val="24"/>
                <w:szCs w:val="24"/>
                <w:lang w:val="uk-UA"/>
              </w:rPr>
              <w:lastRenderedPageBreak/>
              <w:t>будівель (230)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1251.1 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машинобудування та металообробної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чорної металургії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7</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7</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хімічної та нафтохімічної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легкої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харчової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медичної та мікробіологічної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1251.7 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лісової, деревообробної та целюлозно-паперової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1251.8 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будівельної індустрії, будівельних матеріалів та виробів, скляної та фарфоро-фаянсової промисловості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1251.9 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інших промислових виробництв, включаючи поліграфічне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1252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 xml:space="preserve">Резервуари, </w:t>
            </w:r>
            <w:proofErr w:type="spellStart"/>
            <w:r w:rsidRPr="001F64C3">
              <w:rPr>
                <w:rFonts w:ascii="Times New Roman" w:eastAsiaTheme="minorHAnsi" w:hAnsi="Times New Roman" w:cs="Times New Roman"/>
                <w:b/>
                <w:bCs/>
                <w:sz w:val="24"/>
                <w:szCs w:val="24"/>
                <w:lang w:val="uk-UA"/>
              </w:rPr>
              <w:t>силоси</w:t>
            </w:r>
            <w:proofErr w:type="spellEnd"/>
            <w:r w:rsidRPr="001F64C3">
              <w:rPr>
                <w:rFonts w:ascii="Times New Roman" w:eastAsiaTheme="minorHAnsi" w:hAnsi="Times New Roman" w:cs="Times New Roman"/>
                <w:b/>
                <w:bCs/>
                <w:sz w:val="24"/>
                <w:szCs w:val="24"/>
                <w:lang w:val="uk-UA"/>
              </w:rPr>
              <w:t xml:space="preserve"> та склади</w:t>
            </w:r>
            <w:r w:rsidRPr="001F64C3">
              <w:rPr>
                <w:rFonts w:ascii="Times New Roman" w:eastAsiaTheme="minorHAnsi" w:hAnsi="Times New Roman" w:cs="Times New Roman"/>
                <w:b/>
                <w:sz w:val="24"/>
                <w:szCs w:val="24"/>
                <w:vertAlign w:val="superscript"/>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xml:space="preserve">- резервуари та ємності </w:t>
            </w:r>
            <w:r w:rsidRPr="001F64C3">
              <w:rPr>
                <w:rFonts w:ascii="Times New Roman" w:eastAsiaTheme="minorHAnsi" w:hAnsi="Times New Roman" w:cs="Times New Roman"/>
                <w:sz w:val="24"/>
                <w:szCs w:val="24"/>
                <w:lang w:val="uk-UA"/>
              </w:rPr>
              <w:br/>
              <w:t xml:space="preserve">- резервуари для нафти та газу </w:t>
            </w:r>
            <w:r w:rsidRPr="001F64C3">
              <w:rPr>
                <w:rFonts w:ascii="Times New Roman" w:eastAsiaTheme="minorHAnsi" w:hAnsi="Times New Roman" w:cs="Times New Roman"/>
                <w:sz w:val="24"/>
                <w:szCs w:val="24"/>
                <w:lang w:val="uk-UA"/>
              </w:rPr>
              <w:br/>
              <w:t xml:space="preserve">- </w:t>
            </w: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для зерна, цементу та інших сипких мас </w:t>
            </w:r>
            <w:r w:rsidRPr="001F64C3">
              <w:rPr>
                <w:rFonts w:ascii="Times New Roman" w:eastAsiaTheme="minorHAnsi" w:hAnsi="Times New Roman" w:cs="Times New Roman"/>
                <w:sz w:val="24"/>
                <w:szCs w:val="24"/>
                <w:lang w:val="uk-UA"/>
              </w:rPr>
              <w:br/>
              <w:t>- холодильники та спеціальні склади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складські майданчики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сільськогосподарські </w:t>
            </w: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та складські будівлі, що використовуються для сільського господарства (1271) </w:t>
            </w:r>
            <w:r w:rsidRPr="001F64C3">
              <w:rPr>
                <w:rFonts w:ascii="Times New Roman" w:eastAsiaTheme="minorHAnsi" w:hAnsi="Times New Roman" w:cs="Times New Roman"/>
                <w:sz w:val="24"/>
                <w:szCs w:val="24"/>
                <w:lang w:val="uk-UA"/>
              </w:rPr>
              <w:br/>
              <w:t xml:space="preserve">- водонапірні башти (2222) </w:t>
            </w:r>
            <w:r w:rsidRPr="001F64C3">
              <w:rPr>
                <w:rFonts w:ascii="Times New Roman" w:eastAsiaTheme="minorHAnsi" w:hAnsi="Times New Roman" w:cs="Times New Roman"/>
                <w:sz w:val="24"/>
                <w:szCs w:val="24"/>
                <w:lang w:val="uk-UA"/>
              </w:rPr>
              <w:br/>
              <w:t xml:space="preserve">- </w:t>
            </w:r>
            <w:proofErr w:type="spellStart"/>
            <w:r w:rsidRPr="001F64C3">
              <w:rPr>
                <w:rFonts w:ascii="Times New Roman" w:eastAsiaTheme="minorHAnsi" w:hAnsi="Times New Roman" w:cs="Times New Roman"/>
                <w:sz w:val="24"/>
                <w:szCs w:val="24"/>
                <w:lang w:val="uk-UA"/>
              </w:rPr>
              <w:t>нафтотермінали</w:t>
            </w:r>
            <w:proofErr w:type="spellEnd"/>
            <w:r w:rsidRPr="001F64C3">
              <w:rPr>
                <w:rFonts w:ascii="Times New Roman" w:eastAsiaTheme="minorHAnsi" w:hAnsi="Times New Roman" w:cs="Times New Roman"/>
                <w:sz w:val="24"/>
                <w:szCs w:val="24"/>
                <w:lang w:val="uk-UA"/>
              </w:rPr>
              <w:t xml:space="preserve"> (2303)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Резервуари для нафти, нафтопродуктів та газу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Резервуари та ємності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для зерна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для цементу та інших сипучих матеріалів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Склади спеціальні товарні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Холодильники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1252.7 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Складські майданчики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1252.8 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Склади універсальні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1252.9 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Склади та сховища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для публічних виступів, закладів освітнього, медичного та оздоровчого призначення</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для публічних виступів</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xml:space="preserve">- кінотеатри, концертні будівлі, театри та т. ін. </w:t>
            </w:r>
            <w:r w:rsidRPr="001F64C3">
              <w:rPr>
                <w:rFonts w:ascii="Times New Roman" w:eastAsiaTheme="minorHAnsi" w:hAnsi="Times New Roman" w:cs="Times New Roman"/>
                <w:sz w:val="24"/>
                <w:szCs w:val="24"/>
                <w:lang w:val="uk-UA"/>
              </w:rPr>
              <w:br/>
              <w:t xml:space="preserve">- зали засідань та багатоцільові зали, що використовуються, головним чином, для публічних виступів </w:t>
            </w:r>
            <w:r w:rsidRPr="001F64C3">
              <w:rPr>
                <w:rFonts w:ascii="Times New Roman" w:eastAsiaTheme="minorHAnsi" w:hAnsi="Times New Roman" w:cs="Times New Roman"/>
                <w:sz w:val="24"/>
                <w:szCs w:val="24"/>
                <w:lang w:val="uk-UA"/>
              </w:rPr>
              <w:br/>
              <w:t xml:space="preserve">- казино, цирки, музичні зали, танцювальні зали та дискотеки, </w:t>
            </w:r>
            <w:r w:rsidRPr="001F64C3">
              <w:rPr>
                <w:rFonts w:ascii="Times New Roman" w:eastAsiaTheme="minorHAnsi" w:hAnsi="Times New Roman" w:cs="Times New Roman"/>
                <w:sz w:val="24"/>
                <w:szCs w:val="24"/>
                <w:lang w:val="uk-UA"/>
              </w:rPr>
              <w:lastRenderedPageBreak/>
              <w:t>естради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музеї, художні галереї (1262) </w:t>
            </w:r>
            <w:r w:rsidRPr="001F64C3">
              <w:rPr>
                <w:rFonts w:ascii="Times New Roman" w:eastAsiaTheme="minorHAnsi" w:hAnsi="Times New Roman" w:cs="Times New Roman"/>
                <w:sz w:val="24"/>
                <w:szCs w:val="24"/>
                <w:lang w:val="uk-UA"/>
              </w:rPr>
              <w:br/>
              <w:t xml:space="preserve">- спортивні зали (1265) </w:t>
            </w:r>
            <w:r w:rsidRPr="001F64C3">
              <w:rPr>
                <w:rFonts w:ascii="Times New Roman" w:eastAsiaTheme="minorHAnsi" w:hAnsi="Times New Roman" w:cs="Times New Roman"/>
                <w:sz w:val="24"/>
                <w:szCs w:val="24"/>
                <w:lang w:val="uk-UA"/>
              </w:rPr>
              <w:br/>
              <w:t>- парки для відпочинку та розваг (2412)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lastRenderedPageBreak/>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1261.1 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Театри, кінотеатри та концертні зали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Зали засідань та багатоцільові зали для публічних виступів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1261.3 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Цирки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1261.4 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Казино, ігорні будинки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1,5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1261.5 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Музичні та танцювальні зали, дискотеки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1261.9 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публічних виступів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0,3</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Музеї та бібліотеки</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музеї, художні галереї, бібліотеки та технічні центри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включає також:</w:t>
            </w:r>
            <w:r w:rsidRPr="001F64C3">
              <w:rPr>
                <w:rFonts w:ascii="Times New Roman" w:eastAsiaTheme="minorHAnsi" w:hAnsi="Times New Roman" w:cs="Times New Roman"/>
                <w:sz w:val="24"/>
                <w:szCs w:val="24"/>
                <w:lang w:val="uk-UA"/>
              </w:rPr>
              <w:br/>
              <w:t xml:space="preserve">- будівлі архівів </w:t>
            </w:r>
            <w:r w:rsidRPr="001F64C3">
              <w:rPr>
                <w:rFonts w:ascii="Times New Roman" w:eastAsiaTheme="minorHAnsi" w:hAnsi="Times New Roman" w:cs="Times New Roman"/>
                <w:sz w:val="24"/>
                <w:szCs w:val="24"/>
                <w:lang w:val="uk-UA"/>
              </w:rPr>
              <w:br/>
              <w:t>- будівлі зоологічних та ботанічних садів</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пам'ятки історії (1273)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Музеї та художні галереї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Бібліотеки, книгосховища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Технічні центри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Планетарії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архівів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1262.6 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зоологічних та ботанічних садів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1263</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навчальних та дослідних закладів</w:t>
            </w:r>
            <w:r w:rsidRPr="001F64C3">
              <w:rPr>
                <w:rFonts w:ascii="Times New Roman" w:eastAsiaTheme="minorHAnsi" w:hAnsi="Times New Roman" w:cs="Times New Roman"/>
                <w:b/>
                <w:bCs/>
                <w:sz w:val="24"/>
                <w:szCs w:val="24"/>
                <w:vertAlign w:val="superscript"/>
                <w:lang w:val="uk-UA"/>
              </w:rPr>
              <w:t>5</w:t>
            </w:r>
            <w:r w:rsidRPr="001F64C3">
              <w:rPr>
                <w:rFonts w:ascii="Times New Roman" w:eastAsiaTheme="minorHAnsi" w:hAnsi="Times New Roman" w:cs="Times New Roman"/>
                <w:sz w:val="24"/>
                <w:szCs w:val="24"/>
                <w:vertAlign w:val="superscript"/>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xml:space="preserve">- будівлі для дошкільного та початкового навчання, отримання середньої освіти (дитячі ясла та сади, школи, коледжі, ліцеї, гімназії тощо), спеціалізовані (фахові) школи, професійно-технічні навчальні заклади </w:t>
            </w:r>
            <w:r w:rsidRPr="001F64C3">
              <w:rPr>
                <w:rFonts w:ascii="Times New Roman" w:eastAsiaTheme="minorHAnsi" w:hAnsi="Times New Roman" w:cs="Times New Roman"/>
                <w:sz w:val="24"/>
                <w:szCs w:val="24"/>
                <w:lang w:val="uk-UA"/>
              </w:rPr>
              <w:br/>
              <w:t>- будівлі для вищих навчальних закладів, науково-дослідних закладів, лабораторій</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xml:space="preserve">- спеціальні школи для дітей з фізичними або розумовими вадами </w:t>
            </w:r>
            <w:r w:rsidRPr="001F64C3">
              <w:rPr>
                <w:rFonts w:ascii="Times New Roman" w:eastAsiaTheme="minorHAnsi" w:hAnsi="Times New Roman" w:cs="Times New Roman"/>
                <w:sz w:val="24"/>
                <w:szCs w:val="24"/>
                <w:lang w:val="uk-UA"/>
              </w:rPr>
              <w:br/>
              <w:t xml:space="preserve">- заклади для фахової перепідготовки </w:t>
            </w:r>
            <w:r w:rsidRPr="001F64C3">
              <w:rPr>
                <w:rFonts w:ascii="Times New Roman" w:eastAsiaTheme="minorHAnsi" w:hAnsi="Times New Roman" w:cs="Times New Roman"/>
                <w:sz w:val="24"/>
                <w:szCs w:val="24"/>
                <w:lang w:val="uk-UA"/>
              </w:rPr>
              <w:br/>
              <w:t>- метеорологічні станції, обсерваторії</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xml:space="preserve">- гуртожитки для студентів та учнів (1130) </w:t>
            </w:r>
            <w:r w:rsidRPr="001F64C3">
              <w:rPr>
                <w:rFonts w:ascii="Times New Roman" w:eastAsiaTheme="minorHAnsi" w:hAnsi="Times New Roman" w:cs="Times New Roman"/>
                <w:sz w:val="24"/>
                <w:szCs w:val="24"/>
                <w:lang w:val="uk-UA"/>
              </w:rPr>
              <w:br/>
              <w:t xml:space="preserve">- бібліотеки (1262) </w:t>
            </w:r>
            <w:r w:rsidRPr="001F64C3">
              <w:rPr>
                <w:rFonts w:ascii="Times New Roman" w:eastAsiaTheme="minorHAnsi" w:hAnsi="Times New Roman" w:cs="Times New Roman"/>
                <w:sz w:val="24"/>
                <w:szCs w:val="24"/>
                <w:lang w:val="uk-UA"/>
              </w:rPr>
              <w:br/>
              <w:t>- лікарні навчальних закладів (1264)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науково-дослідних та проектно-вишукувальних установ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вищих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шкіл та інших середніх навчальних закладів</w:t>
            </w:r>
            <w:r w:rsidRPr="001F64C3">
              <w:rPr>
                <w:rFonts w:ascii="Times New Roman" w:eastAsiaTheme="minorHAnsi" w:hAnsi="Times New Roman" w:cs="Times New Roman"/>
                <w:sz w:val="24"/>
                <w:szCs w:val="24"/>
                <w:vertAlign w:val="superscript"/>
                <w:lang w:val="uk-UA"/>
              </w:rPr>
              <w:t> </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професійно-технічних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1263.5 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дошкільних та позашкільних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спеціальних навчальних закладів для дітей з фізичними або розумовими вадами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1263.7 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закладів з фахової перепідготовки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1263.8 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метеорологічних станцій, обсерваторій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1263.9 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освітніх та науково-дослідних закладів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1264</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лікарень та оздоровчих закладів</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xml:space="preserve">- заклади з надання медичної допомоги хворим та травмованим пацієнтам </w:t>
            </w:r>
            <w:r w:rsidRPr="001F64C3">
              <w:rPr>
                <w:rFonts w:ascii="Times New Roman" w:eastAsiaTheme="minorHAnsi" w:hAnsi="Times New Roman" w:cs="Times New Roman"/>
                <w:sz w:val="24"/>
                <w:szCs w:val="24"/>
                <w:lang w:val="uk-UA"/>
              </w:rPr>
              <w:br/>
              <w:t>- санаторії, профілакторії, спеціалізовані лікарні, психіатричні диспансери, пологові будинки, материнські та дитячі реабілітаційні центри</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xml:space="preserve">- лікарні навчальних закладів, шпиталі виправних закладів, в'язниць та збройних сил </w:t>
            </w:r>
            <w:r w:rsidRPr="001F64C3">
              <w:rPr>
                <w:rFonts w:ascii="Times New Roman" w:eastAsiaTheme="minorHAnsi" w:hAnsi="Times New Roman" w:cs="Times New Roman"/>
                <w:sz w:val="24"/>
                <w:szCs w:val="24"/>
                <w:lang w:val="uk-UA"/>
              </w:rPr>
              <w:br/>
              <w:t>-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не включає: </w:t>
            </w:r>
            <w:r w:rsidRPr="001F64C3">
              <w:rPr>
                <w:rFonts w:ascii="Times New Roman" w:eastAsiaTheme="minorHAnsi" w:hAnsi="Times New Roman" w:cs="Times New Roman"/>
                <w:sz w:val="24"/>
                <w:szCs w:val="24"/>
                <w:lang w:val="uk-UA"/>
              </w:rPr>
              <w:br/>
              <w:t>- будинки-інтернати для людей похилого віку та осіб з інвалідністю (1130)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Лікарні багатопрофільні територіального обслуговування, навчальних закладів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Лікарні профільні, диспансери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Материнські та дитячі реабілітаційні центри, пологові будинки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Поліклініки, пункти медичного обслуговування та консультації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Шпиталі виправних закладів, в'язниць та збройних сил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Санаторії, профілакторії та центри функціональної реабілітації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1264.9 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Заклади лікувально-профілактичні та оздоровчі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0.4</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1265</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Зали спортивні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будівлі, що використовуються в спортивних цілях (баскетбол та теніс у приміщеннях, плавальні басейни, гімнастичні зали, ковзанки або хокейні майданчики та т. ін.), що передбачають переобладнання з улаштуванням трибун для глядачів, терас для видовищ та демонстраційних цілей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багатоцільові зали, що використовуються, головним чином, для публічних виступів (1261) </w:t>
            </w:r>
            <w:r w:rsidRPr="001F64C3">
              <w:rPr>
                <w:rFonts w:ascii="Times New Roman" w:eastAsiaTheme="minorHAnsi" w:hAnsi="Times New Roman" w:cs="Times New Roman"/>
                <w:sz w:val="24"/>
                <w:szCs w:val="24"/>
                <w:lang w:val="uk-UA"/>
              </w:rPr>
              <w:br/>
              <w:t>- спортивні майданчики для занять спортом на відкритому повітрі, наприклад, тенісні корти, відкриті плавальні басейни тощо (2411)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1265.1 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Зали гімнастичні, баскетбольні, волейбольні, тенісні та т. ін.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1265.2 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Басейни криті для плавання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1265.3 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Хокейні та льодові стадіони криті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1265.4 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Манежі легкоатлетичні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1265.5 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Тири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1265.9 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Зали спортивні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0</w:t>
            </w:r>
            <w:r w:rsidRPr="001F64C3">
              <w:rPr>
                <w:rFonts w:ascii="Times New Roman" w:eastAsia="Times New Roman" w:hAnsi="Times New Roman" w:cs="Times New Roman"/>
                <w:sz w:val="24"/>
                <w:szCs w:val="24"/>
                <w:lang w:val="uk-UA"/>
              </w:rPr>
              <w:t>5</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127</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нежитлові інші</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1271</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сільськогосподарського призначення, лісівництва та рибного господарства</w:t>
            </w:r>
            <w:r w:rsidRPr="001F64C3">
              <w:rPr>
                <w:rFonts w:ascii="Times New Roman" w:eastAsiaTheme="minorHAnsi" w:hAnsi="Times New Roman" w:cs="Times New Roman"/>
                <w:b/>
                <w:bCs/>
                <w:sz w:val="24"/>
                <w:szCs w:val="24"/>
                <w:vertAlign w:val="superscript"/>
                <w:lang w:val="uk-UA"/>
              </w:rPr>
              <w:t>5</w:t>
            </w:r>
            <w:r w:rsidRPr="001F64C3">
              <w:rPr>
                <w:rFonts w:ascii="Times New Roman" w:eastAsiaTheme="minorHAnsi" w:hAnsi="Times New Roman" w:cs="Times New Roman"/>
                <w:sz w:val="24"/>
                <w:szCs w:val="24"/>
                <w:vertAlign w:val="superscript"/>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xml:space="preserve">- будівлі для використання в сільськогосподарській діяльності, наприклад, корівники, стайні, свинарники, кошари, кінні заводи, собачі розплідники, птахофабрики, зерносховища, склади та надвірні будівлі, підвали, винокурні, винні ємності, теплиці, сільськогосподарські </w:t>
            </w:r>
            <w:proofErr w:type="spellStart"/>
            <w:r w:rsidRPr="001F64C3">
              <w:rPr>
                <w:rFonts w:ascii="Times New Roman" w:eastAsiaTheme="minorHAnsi" w:hAnsi="Times New Roman" w:cs="Times New Roman"/>
                <w:sz w:val="24"/>
                <w:szCs w:val="24"/>
                <w:lang w:val="uk-UA"/>
              </w:rPr>
              <w:t>силоси</w:t>
            </w:r>
            <w:proofErr w:type="spellEnd"/>
            <w:r w:rsidRPr="001F64C3">
              <w:rPr>
                <w:rFonts w:ascii="Times New Roman" w:eastAsiaTheme="minorHAnsi" w:hAnsi="Times New Roman" w:cs="Times New Roman"/>
                <w:sz w:val="24"/>
                <w:szCs w:val="24"/>
                <w:lang w:val="uk-UA"/>
              </w:rPr>
              <w:t xml:space="preserve">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споруди зоологічних та ботанічних садів (2412)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тваринництва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птахівництва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зберігання зерна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силосні та сінажні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для садівництва, виноградарства та виноробства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1271.6 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тепличного господарства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1271.7 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рибного господарства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1271.8 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підприємств лісівництва та звірівництва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uk-UA"/>
              </w:rPr>
              <w:t>0.</w:t>
            </w:r>
            <w:r w:rsidRPr="001F64C3">
              <w:rPr>
                <w:rFonts w:ascii="Times New Roman" w:eastAsia="Times New Roman" w:hAnsi="Times New Roman" w:cs="Times New Roman"/>
                <w:sz w:val="24"/>
                <w:szCs w:val="24"/>
                <w:lang w:val="en-US"/>
              </w:rPr>
              <w:t>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1271.9 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сільськогосподарського призначення інші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en-US"/>
              </w:rPr>
            </w:pPr>
            <w:r w:rsidRPr="001F64C3">
              <w:rPr>
                <w:rFonts w:ascii="Times New Roman" w:eastAsia="Times New Roman" w:hAnsi="Times New Roman" w:cs="Times New Roman"/>
                <w:sz w:val="24"/>
                <w:szCs w:val="24"/>
                <w:lang w:val="en-US"/>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1272</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для культової та релігійної діяльності</w:t>
            </w:r>
            <w:r w:rsidRPr="001F64C3">
              <w:rPr>
                <w:rFonts w:ascii="Times New Roman" w:eastAsiaTheme="minorHAnsi" w:hAnsi="Times New Roman" w:cs="Times New Roman"/>
                <w:b/>
                <w:sz w:val="24"/>
                <w:szCs w:val="24"/>
                <w:vertAlign w:val="superscript"/>
                <w:lang w:val="uk-UA"/>
              </w:rPr>
              <w:t>5</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церкви, каплиці, мечеті, синагоги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цвинтарі та похоронні споруди, ритуальні зали, крематорії</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світські релігійні будівлі, що використовуються як музеї (1262) </w:t>
            </w:r>
            <w:r w:rsidRPr="001F64C3">
              <w:rPr>
                <w:rFonts w:ascii="Times New Roman" w:eastAsiaTheme="minorHAnsi" w:hAnsi="Times New Roman" w:cs="Times New Roman"/>
                <w:sz w:val="24"/>
                <w:szCs w:val="24"/>
                <w:lang w:val="uk-UA"/>
              </w:rPr>
              <w:br/>
              <w:t>- культові та релігійні будівлі, що не використовуються за призначенням, а є пам'ятками історії та архітектури (1273)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1272.1 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Церкви, собори, костьоли, мечеті, синагоги та т. ін.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1272.2 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Похоронні бюро та ритуальні зали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1272.3 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Цвинтарі та крематорії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1273</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Пам'ятки історичні та такі, що охороняються державою</w:t>
            </w:r>
            <w:r w:rsidRPr="001F64C3">
              <w:rPr>
                <w:rFonts w:ascii="Times New Roman" w:eastAsiaTheme="minorHAnsi" w:hAnsi="Times New Roman" w:cs="Times New Roman"/>
                <w:sz w:val="24"/>
                <w:szCs w:val="24"/>
                <w:lang w:val="uk-UA"/>
              </w:rPr>
              <w:t>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будівлі історичні та такі, що охороняються державою і не використовуються для інших цілей</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xml:space="preserve">- старовинні руїни, що охороняються державою, археологічні розкопки </w:t>
            </w:r>
            <w:r w:rsidRPr="001F64C3">
              <w:rPr>
                <w:rFonts w:ascii="Times New Roman" w:eastAsiaTheme="minorHAnsi" w:hAnsi="Times New Roman" w:cs="Times New Roman"/>
                <w:sz w:val="24"/>
                <w:szCs w:val="24"/>
                <w:lang w:val="uk-UA"/>
              </w:rPr>
              <w:br/>
              <w:t>- будівлі меморіального, художнього і декоративного призначення, статуї</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музеї (1262)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lastRenderedPageBreak/>
              <w:t>1273.1 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Пам’ятки історії та архітектури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1273.2 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Археологічні розкопки, руїни та історичні місця, що охороняються державою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1273.3 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Меморіали, художньо-декоративні будівлі, статуї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1274</w:t>
            </w: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b/>
                <w:bCs/>
                <w:sz w:val="24"/>
                <w:szCs w:val="24"/>
                <w:lang w:val="uk-UA"/>
              </w:rPr>
              <w:t>Будівлі інші, не класифіковані раніше</w:t>
            </w:r>
            <w:r w:rsidRPr="001F64C3">
              <w:rPr>
                <w:rFonts w:ascii="Times New Roman" w:eastAsiaTheme="minorHAnsi" w:hAnsi="Times New Roman" w:cs="Times New Roman"/>
                <w:sz w:val="24"/>
                <w:szCs w:val="24"/>
                <w:lang w:val="uk-UA"/>
              </w:rPr>
              <w:t> </w:t>
            </w:r>
          </w:p>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i/>
                <w:iCs/>
                <w:sz w:val="24"/>
                <w:szCs w:val="24"/>
                <w:lang w:val="uk-UA"/>
              </w:rPr>
              <w:t xml:space="preserve">Цей клас включає: </w:t>
            </w:r>
            <w:r w:rsidRPr="001F64C3">
              <w:rPr>
                <w:rFonts w:ascii="Times New Roman" w:eastAsiaTheme="minorHAnsi" w:hAnsi="Times New Roman" w:cs="Times New Roman"/>
                <w:sz w:val="24"/>
                <w:szCs w:val="24"/>
                <w:lang w:val="uk-UA"/>
              </w:rPr>
              <w:br/>
              <w:t>- виправні заклади, в'язниці, слідчі ізолятори, армійські казарми, будівлі міліцейських та пожежних служб</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 xml:space="preserve">Цей клас включає також: </w:t>
            </w:r>
            <w:r w:rsidRPr="001F64C3">
              <w:rPr>
                <w:rFonts w:ascii="Times New Roman" w:eastAsiaTheme="minorHAnsi" w:hAnsi="Times New Roman" w:cs="Times New Roman"/>
                <w:sz w:val="24"/>
                <w:szCs w:val="24"/>
                <w:lang w:val="uk-UA"/>
              </w:rPr>
              <w:br/>
              <w:t>- будівлі, такі як автобусні зупинки, громадські туалети, пральні, лазні та т. ін.</w:t>
            </w:r>
            <w:r w:rsidRPr="001F64C3">
              <w:rPr>
                <w:rFonts w:ascii="Times New Roman" w:eastAsiaTheme="minorHAnsi" w:hAnsi="Times New Roman" w:cs="Times New Roman"/>
                <w:sz w:val="24"/>
                <w:szCs w:val="24"/>
                <w:lang w:val="uk-UA"/>
              </w:rPr>
              <w:br/>
            </w:r>
            <w:r w:rsidRPr="001F64C3">
              <w:rPr>
                <w:rFonts w:ascii="Times New Roman" w:eastAsiaTheme="minorHAnsi" w:hAnsi="Times New Roman" w:cs="Times New Roman"/>
                <w:i/>
                <w:iCs/>
                <w:sz w:val="24"/>
                <w:szCs w:val="24"/>
                <w:lang w:val="uk-UA"/>
              </w:rPr>
              <w:t>Цей клас не включає:</w:t>
            </w:r>
            <w:r w:rsidRPr="001F64C3">
              <w:rPr>
                <w:rFonts w:ascii="Times New Roman" w:eastAsiaTheme="minorHAnsi" w:hAnsi="Times New Roman" w:cs="Times New Roman"/>
                <w:sz w:val="24"/>
                <w:szCs w:val="24"/>
                <w:lang w:val="uk-UA"/>
              </w:rPr>
              <w:br/>
              <w:t xml:space="preserve">- телефонні кіоски (1241) </w:t>
            </w:r>
            <w:r w:rsidRPr="001F64C3">
              <w:rPr>
                <w:rFonts w:ascii="Times New Roman" w:eastAsiaTheme="minorHAnsi" w:hAnsi="Times New Roman" w:cs="Times New Roman"/>
                <w:sz w:val="24"/>
                <w:szCs w:val="24"/>
                <w:lang w:val="uk-UA"/>
              </w:rPr>
              <w:br/>
              <w:t xml:space="preserve">- госпіталі виправних закладів, в'язниць, збройних сил (1264) </w:t>
            </w:r>
            <w:r w:rsidRPr="001F64C3">
              <w:rPr>
                <w:rFonts w:ascii="Times New Roman" w:eastAsiaTheme="minorHAnsi" w:hAnsi="Times New Roman" w:cs="Times New Roman"/>
                <w:sz w:val="24"/>
                <w:szCs w:val="24"/>
                <w:lang w:val="uk-UA"/>
              </w:rPr>
              <w:br/>
              <w:t>- військові інженерні споруди (2420)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х</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1274.1 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Казарми збройних сил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1274.2 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міліцейських та пожежних служб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1274.3 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виправних закладів, в'язниць та слідчих ізоляторів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0.0</w:t>
            </w:r>
          </w:p>
        </w:tc>
      </w:tr>
      <w:tr w:rsidR="00C3433A" w:rsidRPr="001F64C3" w:rsidTr="002836D0">
        <w:trPr>
          <w:trHeight w:val="70"/>
        </w:trPr>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1274.4 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лазень та пралень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0.2</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0.2</w:t>
            </w:r>
          </w:p>
        </w:tc>
      </w:tr>
      <w:tr w:rsidR="00C3433A" w:rsidRPr="001F64C3" w:rsidTr="002836D0">
        <w:tc>
          <w:tcPr>
            <w:tcW w:w="1828" w:type="dxa"/>
            <w:vAlign w:val="center"/>
          </w:tcPr>
          <w:p w:rsidR="00C3433A" w:rsidRPr="001F64C3" w:rsidRDefault="00C3433A" w:rsidP="002836D0">
            <w:pPr>
              <w:widowControl w:val="0"/>
              <w:spacing w:after="0"/>
              <w:ind w:left="720" w:right="-108"/>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1274.5 </w:t>
            </w:r>
          </w:p>
        </w:tc>
        <w:tc>
          <w:tcPr>
            <w:tcW w:w="0" w:type="auto"/>
            <w:vAlign w:val="center"/>
          </w:tcPr>
          <w:p w:rsidR="00C3433A" w:rsidRPr="001F64C3" w:rsidRDefault="00C3433A" w:rsidP="002836D0">
            <w:pPr>
              <w:widowControl w:val="0"/>
              <w:spacing w:after="0"/>
              <w:ind w:left="85"/>
              <w:contextualSpacing/>
              <w:rPr>
                <w:rFonts w:ascii="Times New Roman" w:eastAsiaTheme="minorHAnsi" w:hAnsi="Times New Roman" w:cs="Times New Roman"/>
                <w:sz w:val="24"/>
                <w:szCs w:val="24"/>
                <w:lang w:val="uk-UA"/>
              </w:rPr>
            </w:pPr>
            <w:r w:rsidRPr="001F64C3">
              <w:rPr>
                <w:rFonts w:ascii="Times New Roman" w:eastAsiaTheme="minorHAnsi" w:hAnsi="Times New Roman" w:cs="Times New Roman"/>
                <w:sz w:val="24"/>
                <w:szCs w:val="24"/>
                <w:lang w:val="uk-UA"/>
              </w:rPr>
              <w:t>Будівлі з облаштування населених пунктів </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0.1</w:t>
            </w:r>
          </w:p>
        </w:tc>
        <w:tc>
          <w:tcPr>
            <w:tcW w:w="0" w:type="auto"/>
          </w:tcPr>
          <w:p w:rsidR="00C3433A" w:rsidRPr="001F64C3" w:rsidRDefault="00C3433A" w:rsidP="002836D0">
            <w:pPr>
              <w:widowControl w:val="0"/>
              <w:spacing w:after="0" w:line="240" w:lineRule="auto"/>
              <w:jc w:val="center"/>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4"/>
                <w:szCs w:val="24"/>
                <w:lang w:val="uk-UA"/>
              </w:rPr>
              <w:t>0.1</w:t>
            </w:r>
          </w:p>
        </w:tc>
      </w:tr>
    </w:tbl>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4"/>
          <w:szCs w:val="24"/>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r w:rsidRPr="001F64C3">
        <w:rPr>
          <w:rFonts w:ascii="Times New Roman" w:eastAsia="Times New Roman" w:hAnsi="Times New Roman" w:cs="Times New Roman"/>
          <w:b/>
          <w:sz w:val="28"/>
          <w:szCs w:val="28"/>
          <w:lang w:val="uk-UA"/>
        </w:rPr>
        <w:t xml:space="preserve">   Секретар селищної ради                                    Василь </w:t>
      </w:r>
      <w:proofErr w:type="spellStart"/>
      <w:r w:rsidRPr="001F64C3">
        <w:rPr>
          <w:rFonts w:ascii="Times New Roman" w:eastAsia="Times New Roman" w:hAnsi="Times New Roman" w:cs="Times New Roman"/>
          <w:b/>
          <w:sz w:val="28"/>
          <w:szCs w:val="28"/>
          <w:lang w:val="uk-UA"/>
        </w:rPr>
        <w:t>Мандзюк</w:t>
      </w:r>
      <w:proofErr w:type="spellEnd"/>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en-US"/>
        </w:rPr>
      </w:pPr>
    </w:p>
    <w:p w:rsidR="00C3433A"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p>
    <w:p w:rsidR="00C3433A"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p>
    <w:p w:rsidR="00C3433A"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lastRenderedPageBreak/>
        <w:t xml:space="preserve">                                                                  Додаток 2</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color w:val="000000"/>
          <w:sz w:val="28"/>
          <w:szCs w:val="28"/>
        </w:rPr>
      </w:pPr>
      <w:r w:rsidRPr="001F64C3">
        <w:rPr>
          <w:rFonts w:ascii="Times New Roman" w:eastAsia="Times New Roman" w:hAnsi="Times New Roman" w:cs="Times New Roman"/>
          <w:sz w:val="28"/>
          <w:szCs w:val="28"/>
          <w:lang w:val="uk-UA"/>
        </w:rPr>
        <w:t xml:space="preserve">                                          до рішення </w:t>
      </w:r>
      <w:r w:rsidRPr="001F64C3">
        <w:rPr>
          <w:rFonts w:ascii="Times New Roman" w:eastAsia="Times New Roman" w:hAnsi="Times New Roman" w:cs="Times New Roman"/>
          <w:color w:val="000000"/>
          <w:sz w:val="28"/>
          <w:szCs w:val="28"/>
          <w:lang w:val="uk-UA"/>
        </w:rPr>
        <w:t>«Про встановлення пільг із сплати податку</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color w:val="000000"/>
          <w:sz w:val="28"/>
          <w:szCs w:val="28"/>
          <w:lang w:val="uk-UA"/>
        </w:rPr>
      </w:pPr>
      <w:r w:rsidRPr="001F64C3">
        <w:rPr>
          <w:rFonts w:ascii="Times New Roman" w:eastAsia="Times New Roman" w:hAnsi="Times New Roman" w:cs="Times New Roman"/>
          <w:color w:val="000000"/>
          <w:sz w:val="28"/>
          <w:szCs w:val="28"/>
          <w:lang w:val="uk-UA"/>
        </w:rPr>
        <w:t>на нерухоме майно, відмінне від земельної ділянки»</w:t>
      </w:r>
      <w:r w:rsidRPr="001F64C3">
        <w:rPr>
          <w:rFonts w:ascii="Times New Roman" w:eastAsia="Times New Roman" w:hAnsi="Times New Roman" w:cs="Times New Roman"/>
          <w:sz w:val="28"/>
          <w:szCs w:val="28"/>
          <w:lang w:val="uk-UA"/>
        </w:rPr>
        <w:t xml:space="preserve">                                             ЗАТВЕРДЖЕНО</w:t>
      </w: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рішенням </w:t>
      </w:r>
      <w:proofErr w:type="spellStart"/>
      <w:r w:rsidRPr="001F64C3">
        <w:rPr>
          <w:rFonts w:ascii="Times New Roman" w:eastAsia="Times New Roman" w:hAnsi="Times New Roman" w:cs="Times New Roman"/>
          <w:sz w:val="28"/>
          <w:szCs w:val="28"/>
          <w:lang w:val="uk-UA"/>
        </w:rPr>
        <w:t>Солотвинської</w:t>
      </w:r>
      <w:proofErr w:type="spellEnd"/>
      <w:r w:rsidRPr="001F64C3">
        <w:rPr>
          <w:rFonts w:ascii="Times New Roman" w:eastAsia="Times New Roman" w:hAnsi="Times New Roman" w:cs="Times New Roman"/>
          <w:sz w:val="28"/>
          <w:szCs w:val="28"/>
          <w:lang w:val="uk-UA"/>
        </w:rPr>
        <w:t xml:space="preserve"> селищної ради</w:t>
      </w: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rPr>
      </w:pPr>
      <w:r w:rsidRPr="001F64C3">
        <w:rPr>
          <w:rFonts w:ascii="Times New Roman" w:eastAsia="Times New Roman" w:hAnsi="Times New Roman" w:cs="Times New Roman"/>
          <w:sz w:val="28"/>
          <w:szCs w:val="28"/>
          <w:lang w:val="uk-UA"/>
        </w:rPr>
        <w:t xml:space="preserve">                                         від </w:t>
      </w:r>
      <w:r w:rsidRPr="001F64C3">
        <w:rPr>
          <w:rFonts w:ascii="Times New Roman" w:eastAsia="Times New Roman" w:hAnsi="Times New Roman" w:cs="Times New Roman"/>
          <w:sz w:val="28"/>
          <w:szCs w:val="28"/>
        </w:rPr>
        <w:t>08.07.</w:t>
      </w:r>
      <w:r w:rsidRPr="001F64C3">
        <w:rPr>
          <w:rFonts w:ascii="Times New Roman" w:eastAsia="Times New Roman" w:hAnsi="Times New Roman" w:cs="Times New Roman"/>
          <w:sz w:val="28"/>
          <w:szCs w:val="28"/>
          <w:lang w:val="uk-UA"/>
        </w:rPr>
        <w:t>2021р. №</w:t>
      </w:r>
      <w:r w:rsidRPr="001F64C3">
        <w:rPr>
          <w:rFonts w:ascii="Times New Roman" w:eastAsia="Times New Roman" w:hAnsi="Times New Roman" w:cs="Times New Roman"/>
          <w:sz w:val="28"/>
          <w:szCs w:val="28"/>
        </w:rPr>
        <w:t xml:space="preserve"> 466/09/2021</w:t>
      </w: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Пільги зі сплати податку на нерухоме майно, відмінне від земельної ділянки  вводяться в дію з 01 січня 2022 року.</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Адміністративно-територіальні одиниці або населені пункти, на які поширюється дія рішення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746"/>
        <w:gridCol w:w="1772"/>
        <w:gridCol w:w="1616"/>
        <w:gridCol w:w="3860"/>
      </w:tblGrid>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№п/п</w:t>
            </w:r>
          </w:p>
        </w:tc>
        <w:tc>
          <w:tcPr>
            <w:tcW w:w="182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Код області</w:t>
            </w:r>
          </w:p>
        </w:tc>
        <w:tc>
          <w:tcPr>
            <w:tcW w:w="1852"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Код району</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Код згідно з</w:t>
            </w:r>
          </w:p>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КОАТУУ</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Найменування адміністративно-територіальної одиниці територіальної громади</w:t>
            </w:r>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w:t>
            </w:r>
          </w:p>
        </w:tc>
        <w:tc>
          <w:tcPr>
            <w:tcW w:w="182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2620455500</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смт.Солотвин</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2620480401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с.Бабче</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3.</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2620480601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с.Богрівка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4.</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2620482001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с.Гута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5.</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2620482002</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с.Стара</w:t>
            </w:r>
            <w:proofErr w:type="spellEnd"/>
            <w:r w:rsidRPr="001F64C3">
              <w:rPr>
                <w:rFonts w:ascii="Times New Roman" w:eastAsia="Times New Roman" w:hAnsi="Times New Roman" w:cs="Times New Roman"/>
                <w:sz w:val="28"/>
                <w:szCs w:val="28"/>
                <w:lang w:val="uk-UA"/>
              </w:rPr>
              <w:t xml:space="preserve"> Гута</w:t>
            </w:r>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6.</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2620483801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с.Кривець</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7.</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2620484001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с.Кричка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8.</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2620484801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с.Манява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9.</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2620484802</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с.Бойки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10.</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2620485201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с.Маркова</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11.</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2620486401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с.Монастирчани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12.</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2620487601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с.Пороги</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13.</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2620488001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с.Раковець</w:t>
            </w:r>
            <w:proofErr w:type="spellEnd"/>
          </w:p>
        </w:tc>
      </w:tr>
      <w:tr w:rsidR="00C3433A" w:rsidRPr="001F64C3" w:rsidTr="002836D0">
        <w:tc>
          <w:tcPr>
            <w:tcW w:w="861"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14.</w:t>
            </w:r>
          </w:p>
        </w:tc>
        <w:tc>
          <w:tcPr>
            <w:tcW w:w="1820"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w:t>
            </w:r>
          </w:p>
        </w:tc>
        <w:tc>
          <w:tcPr>
            <w:tcW w:w="1852" w:type="dxa"/>
          </w:tcPr>
          <w:p w:rsidR="00C3433A" w:rsidRPr="001F64C3" w:rsidRDefault="00C3433A" w:rsidP="002836D0">
            <w:pPr>
              <w:spacing w:after="0" w:line="240" w:lineRule="auto"/>
              <w:rPr>
                <w:rFonts w:ascii="Times New Roman" w:eastAsia="Times New Roman" w:hAnsi="Times New Roman" w:cs="Times New Roman"/>
                <w:sz w:val="26"/>
                <w:szCs w:val="20"/>
                <w:lang w:val="uk-UA"/>
              </w:rPr>
            </w:pPr>
            <w:r w:rsidRPr="001F64C3">
              <w:rPr>
                <w:rFonts w:ascii="Times New Roman" w:eastAsia="Times New Roman" w:hAnsi="Times New Roman" w:cs="Times New Roman"/>
                <w:sz w:val="28"/>
                <w:szCs w:val="28"/>
                <w:lang w:val="uk-UA"/>
              </w:rPr>
              <w:t>26204</w:t>
            </w:r>
          </w:p>
        </w:tc>
        <w:tc>
          <w:tcPr>
            <w:tcW w:w="1616"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2620489201</w:t>
            </w:r>
          </w:p>
        </w:tc>
        <w:tc>
          <w:tcPr>
            <w:tcW w:w="4040" w:type="dxa"/>
          </w:tcPr>
          <w:p w:rsidR="00C3433A" w:rsidRPr="001F64C3" w:rsidRDefault="00C3433A" w:rsidP="002836D0">
            <w:pPr>
              <w:widowControl w:val="0"/>
              <w:autoSpaceDE w:val="0"/>
              <w:autoSpaceDN w:val="0"/>
              <w:adjustRightInd w:val="0"/>
              <w:spacing w:after="0"/>
              <w:rPr>
                <w:rFonts w:ascii="Times New Roman" w:eastAsia="Times New Roman" w:hAnsi="Times New Roman" w:cs="Times New Roman"/>
                <w:sz w:val="28"/>
                <w:szCs w:val="28"/>
                <w:lang w:val="uk-UA"/>
              </w:rPr>
            </w:pPr>
            <w:proofErr w:type="spellStart"/>
            <w:r w:rsidRPr="001F64C3">
              <w:rPr>
                <w:rFonts w:ascii="Times New Roman" w:eastAsia="Times New Roman" w:hAnsi="Times New Roman" w:cs="Times New Roman"/>
                <w:sz w:val="28"/>
                <w:szCs w:val="28"/>
                <w:lang w:val="uk-UA"/>
              </w:rPr>
              <w:t>с.Яблунька</w:t>
            </w:r>
            <w:proofErr w:type="spellEnd"/>
          </w:p>
        </w:tc>
      </w:tr>
    </w:tbl>
    <w:p w:rsidR="00C3433A" w:rsidRPr="001F64C3" w:rsidRDefault="00C3433A" w:rsidP="00C3433A">
      <w:pPr>
        <w:widowControl w:val="0"/>
        <w:autoSpaceDE w:val="0"/>
        <w:autoSpaceDN w:val="0"/>
        <w:adjustRightInd w:val="0"/>
        <w:spacing w:after="0"/>
        <w:rPr>
          <w:rFonts w:ascii="Times New Roman" w:eastAsia="Times New Roman" w:hAnsi="Times New Roman" w:cs="Times New Roman"/>
          <w:sz w:val="28"/>
          <w:szCs w:val="28"/>
          <w:lang w:val="en-US"/>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921"/>
        <w:gridCol w:w="2866"/>
      </w:tblGrid>
      <w:tr w:rsidR="00C3433A" w:rsidRPr="001F64C3" w:rsidTr="002836D0">
        <w:trPr>
          <w:tblCellSpacing w:w="22" w:type="dxa"/>
        </w:trPr>
        <w:tc>
          <w:tcPr>
            <w:tcW w:w="3504" w:type="pct"/>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C3433A" w:rsidRPr="001F64C3" w:rsidRDefault="00C3433A" w:rsidP="002836D0">
            <w:pPr>
              <w:ind w:left="720"/>
              <w:contextualSpacing/>
              <w:jc w:val="center"/>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Група платників, категорія/класифікація будівель та споруд</w:t>
            </w:r>
          </w:p>
        </w:tc>
        <w:tc>
          <w:tcPr>
            <w:tcW w:w="1431" w:type="pct"/>
            <w:tcBorders>
              <w:top w:val="outset" w:sz="8" w:space="0" w:color="auto"/>
              <w:left w:val="outset" w:sz="8" w:space="0" w:color="auto"/>
              <w:bottom w:val="outset" w:sz="8" w:space="0" w:color="auto"/>
              <w:right w:val="nil"/>
            </w:tcBorders>
            <w:shd w:val="clear" w:color="auto" w:fill="FFFFFF"/>
            <w:tcMar>
              <w:top w:w="30" w:type="dxa"/>
              <w:left w:w="30" w:type="dxa"/>
              <w:bottom w:w="30" w:type="dxa"/>
              <w:right w:w="30" w:type="dxa"/>
            </w:tcMar>
          </w:tcPr>
          <w:p w:rsidR="00C3433A" w:rsidRPr="001F64C3" w:rsidRDefault="00C3433A" w:rsidP="002836D0">
            <w:pPr>
              <w:ind w:left="720"/>
              <w:contextualSpacing/>
              <w:jc w:val="center"/>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Розмір пільги (у відсотках)</w:t>
            </w:r>
          </w:p>
        </w:tc>
      </w:tr>
      <w:tr w:rsidR="00C3433A" w:rsidRPr="001F64C3" w:rsidTr="002836D0">
        <w:trPr>
          <w:tblCellSpacing w:w="22" w:type="dxa"/>
        </w:trPr>
        <w:tc>
          <w:tcPr>
            <w:tcW w:w="3504" w:type="pct"/>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C3433A" w:rsidRPr="001F64C3" w:rsidRDefault="00C3433A" w:rsidP="002836D0">
            <w:pPr>
              <w:ind w:left="720"/>
              <w:contextualSpacing/>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Об’єкти житлової нерухомості, у тому числі їх частки, що</w:t>
            </w:r>
          </w:p>
          <w:p w:rsidR="00C3433A" w:rsidRPr="001F64C3" w:rsidRDefault="00C3433A" w:rsidP="002836D0">
            <w:pPr>
              <w:ind w:left="720"/>
              <w:contextualSpacing/>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 xml:space="preserve">належать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у районах проведення </w:t>
            </w:r>
            <w:r w:rsidRPr="001F64C3">
              <w:rPr>
                <w:rFonts w:ascii="Times New Roman" w:eastAsiaTheme="minorHAnsi" w:hAnsi="Times New Roman" w:cs="Times New Roman"/>
                <w:color w:val="000000"/>
                <w:sz w:val="28"/>
                <w:szCs w:val="28"/>
                <w:lang w:val="uk-UA"/>
              </w:rPr>
              <w:lastRenderedPageBreak/>
              <w:t>антитерористичної операції, а також дружинам (чоловікам) цих осіб</w:t>
            </w:r>
          </w:p>
        </w:tc>
        <w:tc>
          <w:tcPr>
            <w:tcW w:w="1431" w:type="pct"/>
            <w:tcBorders>
              <w:top w:val="outset" w:sz="8" w:space="0" w:color="auto"/>
              <w:left w:val="outset" w:sz="8" w:space="0" w:color="auto"/>
              <w:bottom w:val="outset" w:sz="8" w:space="0" w:color="auto"/>
              <w:right w:val="nil"/>
            </w:tcBorders>
            <w:shd w:val="clear" w:color="auto" w:fill="FFFFFF"/>
            <w:tcMar>
              <w:top w:w="30" w:type="dxa"/>
              <w:left w:w="30" w:type="dxa"/>
              <w:bottom w:w="30" w:type="dxa"/>
              <w:right w:w="30" w:type="dxa"/>
            </w:tcMar>
          </w:tcPr>
          <w:p w:rsidR="00C3433A" w:rsidRPr="001F64C3" w:rsidRDefault="00C3433A" w:rsidP="002836D0">
            <w:pPr>
              <w:ind w:left="720"/>
              <w:contextualSpacing/>
              <w:jc w:val="center"/>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lastRenderedPageBreak/>
              <w:t>100</w:t>
            </w:r>
          </w:p>
        </w:tc>
      </w:tr>
      <w:tr w:rsidR="00C3433A" w:rsidRPr="001F64C3" w:rsidTr="002836D0">
        <w:trPr>
          <w:tblCellSpacing w:w="22" w:type="dxa"/>
        </w:trPr>
        <w:tc>
          <w:tcPr>
            <w:tcW w:w="3504" w:type="pct"/>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C3433A" w:rsidRPr="001F64C3" w:rsidRDefault="00C3433A" w:rsidP="002836D0">
            <w:pPr>
              <w:ind w:left="720"/>
              <w:contextualSpacing/>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lastRenderedPageBreak/>
              <w:t xml:space="preserve">Заклади, що здійснюють опіку та піклування над дітьми </w:t>
            </w:r>
            <w:proofErr w:type="spellStart"/>
            <w:r w:rsidRPr="001F64C3">
              <w:rPr>
                <w:rFonts w:ascii="Times New Roman" w:eastAsiaTheme="minorHAnsi" w:hAnsi="Times New Roman" w:cs="Times New Roman"/>
                <w:color w:val="000000"/>
                <w:sz w:val="28"/>
                <w:szCs w:val="28"/>
                <w:lang w:val="uk-UA"/>
              </w:rPr>
              <w:t>-сиротами</w:t>
            </w:r>
            <w:proofErr w:type="spellEnd"/>
            <w:r w:rsidRPr="001F64C3">
              <w:rPr>
                <w:rFonts w:ascii="Times New Roman" w:eastAsiaTheme="minorHAnsi" w:hAnsi="Times New Roman" w:cs="Times New Roman"/>
                <w:color w:val="000000"/>
                <w:sz w:val="28"/>
                <w:szCs w:val="28"/>
                <w:lang w:val="uk-UA"/>
              </w:rPr>
              <w:t>, дітьми, позбавленими батьківського піклування та дітьми з сімей, які опинились у складних життєвих обставинах,незалежно від форми власності та джерел фінансування</w:t>
            </w:r>
          </w:p>
        </w:tc>
        <w:tc>
          <w:tcPr>
            <w:tcW w:w="1431" w:type="pct"/>
            <w:tcBorders>
              <w:top w:val="outset" w:sz="8" w:space="0" w:color="auto"/>
              <w:left w:val="outset" w:sz="8" w:space="0" w:color="auto"/>
              <w:bottom w:val="outset" w:sz="8" w:space="0" w:color="auto"/>
              <w:right w:val="nil"/>
            </w:tcBorders>
            <w:shd w:val="clear" w:color="auto" w:fill="FFFFFF"/>
            <w:tcMar>
              <w:top w:w="30" w:type="dxa"/>
              <w:left w:w="30" w:type="dxa"/>
              <w:bottom w:w="30" w:type="dxa"/>
              <w:right w:w="30" w:type="dxa"/>
            </w:tcMar>
          </w:tcPr>
          <w:p w:rsidR="00C3433A" w:rsidRPr="001F64C3" w:rsidRDefault="00C3433A" w:rsidP="002836D0">
            <w:pPr>
              <w:ind w:left="720"/>
              <w:contextualSpacing/>
              <w:jc w:val="center"/>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100</w:t>
            </w:r>
          </w:p>
        </w:tc>
      </w:tr>
      <w:tr w:rsidR="00C3433A" w:rsidRPr="001F64C3" w:rsidTr="002836D0">
        <w:trPr>
          <w:tblCellSpacing w:w="22" w:type="dxa"/>
        </w:trPr>
        <w:tc>
          <w:tcPr>
            <w:tcW w:w="3504" w:type="pct"/>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C3433A" w:rsidRPr="001F64C3" w:rsidRDefault="00C3433A" w:rsidP="002836D0">
            <w:pPr>
              <w:ind w:left="720"/>
              <w:contextualSpacing/>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 xml:space="preserve">Об’єкти житлової нерухомості, у тому числі їх частки, </w:t>
            </w:r>
            <w:proofErr w:type="spellStart"/>
            <w:r w:rsidRPr="001F64C3">
              <w:rPr>
                <w:rFonts w:ascii="Times New Roman" w:eastAsiaTheme="minorHAnsi" w:hAnsi="Times New Roman" w:cs="Times New Roman"/>
                <w:color w:val="000000"/>
                <w:sz w:val="28"/>
                <w:szCs w:val="28"/>
                <w:lang w:val="uk-UA"/>
              </w:rPr>
              <w:t>щоналежать</w:t>
            </w:r>
            <w:proofErr w:type="spellEnd"/>
            <w:r w:rsidRPr="001F64C3">
              <w:rPr>
                <w:rFonts w:ascii="Times New Roman" w:eastAsiaTheme="minorHAnsi" w:hAnsi="Times New Roman" w:cs="Times New Roman"/>
                <w:color w:val="000000"/>
                <w:sz w:val="28"/>
                <w:szCs w:val="28"/>
                <w:lang w:val="uk-UA"/>
              </w:rPr>
              <w:t xml:space="preserve"> особам, які здійснюють опіку та піклування над дітьми з інвалідністю підгрупи А, але не більше одного такого об’єкта на особу</w:t>
            </w:r>
          </w:p>
        </w:tc>
        <w:tc>
          <w:tcPr>
            <w:tcW w:w="1431" w:type="pct"/>
            <w:tcBorders>
              <w:top w:val="outset" w:sz="8" w:space="0" w:color="auto"/>
              <w:left w:val="outset" w:sz="8" w:space="0" w:color="auto"/>
              <w:bottom w:val="outset" w:sz="8" w:space="0" w:color="auto"/>
              <w:right w:val="nil"/>
            </w:tcBorders>
            <w:shd w:val="clear" w:color="auto" w:fill="FFFFFF"/>
            <w:tcMar>
              <w:top w:w="30" w:type="dxa"/>
              <w:left w:w="30" w:type="dxa"/>
              <w:bottom w:w="30" w:type="dxa"/>
              <w:right w:w="30" w:type="dxa"/>
            </w:tcMar>
          </w:tcPr>
          <w:p w:rsidR="00C3433A" w:rsidRPr="001F64C3" w:rsidRDefault="00C3433A" w:rsidP="002836D0">
            <w:pPr>
              <w:ind w:left="720"/>
              <w:contextualSpacing/>
              <w:jc w:val="center"/>
              <w:rPr>
                <w:rFonts w:ascii="Times New Roman" w:eastAsiaTheme="minorHAnsi" w:hAnsi="Times New Roman" w:cs="Times New Roman"/>
                <w:color w:val="000000"/>
                <w:sz w:val="28"/>
                <w:szCs w:val="28"/>
                <w:lang w:val="uk-UA"/>
              </w:rPr>
            </w:pPr>
            <w:r w:rsidRPr="001F64C3">
              <w:rPr>
                <w:rFonts w:ascii="Times New Roman" w:eastAsiaTheme="minorHAnsi" w:hAnsi="Times New Roman" w:cs="Times New Roman"/>
                <w:color w:val="000000"/>
                <w:sz w:val="28"/>
                <w:szCs w:val="28"/>
                <w:lang w:val="uk-UA"/>
              </w:rPr>
              <w:t>100</w:t>
            </w:r>
          </w:p>
        </w:tc>
      </w:tr>
    </w:tbl>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Відповідно до підпункту 266.4. пункту 266.4. статті 266 Податкового кодексу України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для квартири/квартир незалежно від їх кількості - на 60 кв. метрів;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б) для житлового будинку/будинків незалежно від їх кількості - на 120 кв. метрів;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Таке зменшення надається один раз за кожний базовий податковий (звітний) період (рік).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Відповідно до підпункту 266.4.2 пункту 266.4 статті 266 сільські, селищні, міські ради та ради </w:t>
      </w:r>
      <w:proofErr w:type="spellStart"/>
      <w:r w:rsidRPr="001F64C3">
        <w:rPr>
          <w:rFonts w:ascii="Times New Roman" w:eastAsia="Times New Roman" w:hAnsi="Times New Roman" w:cs="Times New Roman"/>
          <w:sz w:val="28"/>
          <w:szCs w:val="28"/>
          <w:lang w:val="uk-UA"/>
        </w:rPr>
        <w:t>об»єднаних</w:t>
      </w:r>
      <w:proofErr w:type="spellEnd"/>
      <w:r w:rsidRPr="001F64C3">
        <w:rPr>
          <w:rFonts w:ascii="Times New Roman" w:eastAsia="Times New Roman" w:hAnsi="Times New Roman" w:cs="Times New Roman"/>
          <w:sz w:val="28"/>
          <w:szCs w:val="28"/>
          <w:lang w:val="uk-UA"/>
        </w:rPr>
        <w:t xml:space="preserve">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w:t>
      </w:r>
      <w:proofErr w:type="spellStart"/>
      <w:r w:rsidRPr="001F64C3">
        <w:rPr>
          <w:rFonts w:ascii="Times New Roman" w:eastAsia="Times New Roman" w:hAnsi="Times New Roman" w:cs="Times New Roman"/>
          <w:sz w:val="28"/>
          <w:szCs w:val="28"/>
          <w:lang w:val="uk-UA"/>
        </w:rPr>
        <w:t>об»єктів</w:t>
      </w:r>
      <w:proofErr w:type="spellEnd"/>
      <w:r w:rsidRPr="001F64C3">
        <w:rPr>
          <w:rFonts w:ascii="Times New Roman" w:eastAsia="Times New Roman" w:hAnsi="Times New Roman" w:cs="Times New Roman"/>
          <w:sz w:val="28"/>
          <w:szCs w:val="28"/>
          <w:lang w:val="uk-UA"/>
        </w:rPr>
        <w:t xml:space="preserve"> житлової та/або нежитлової нерухомості, що перебувають у власності фізичних або юридичних осіб, громадських </w:t>
      </w:r>
      <w:proofErr w:type="spellStart"/>
      <w:r w:rsidRPr="001F64C3">
        <w:rPr>
          <w:rFonts w:ascii="Times New Roman" w:eastAsia="Times New Roman" w:hAnsi="Times New Roman" w:cs="Times New Roman"/>
          <w:sz w:val="28"/>
          <w:szCs w:val="28"/>
          <w:lang w:val="uk-UA"/>
        </w:rPr>
        <w:t>об»єднань</w:t>
      </w:r>
      <w:proofErr w:type="spellEnd"/>
      <w:r w:rsidRPr="001F64C3">
        <w:rPr>
          <w:rFonts w:ascii="Times New Roman" w:eastAsia="Times New Roman" w:hAnsi="Times New Roman" w:cs="Times New Roman"/>
          <w:sz w:val="28"/>
          <w:szCs w:val="28"/>
          <w:lang w:val="uk-UA"/>
        </w:rPr>
        <w:t>,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Секретар селищної ради                              Василь </w:t>
      </w:r>
      <w:proofErr w:type="spellStart"/>
      <w:r w:rsidRPr="001F64C3">
        <w:rPr>
          <w:rFonts w:ascii="Times New Roman" w:eastAsia="Times New Roman" w:hAnsi="Times New Roman" w:cs="Times New Roman"/>
          <w:b/>
          <w:sz w:val="28"/>
          <w:szCs w:val="28"/>
          <w:lang w:val="uk-UA"/>
        </w:rPr>
        <w:t>Мандзюк</w:t>
      </w:r>
      <w:proofErr w:type="spellEnd"/>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p>
    <w:p w:rsidR="00C3433A" w:rsidRDefault="00C3433A" w:rsidP="00C3433A">
      <w:pPr>
        <w:widowControl w:val="0"/>
        <w:autoSpaceDE w:val="0"/>
        <w:autoSpaceDN w:val="0"/>
        <w:adjustRightInd w:val="0"/>
        <w:spacing w:after="0"/>
        <w:jc w:val="right"/>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lastRenderedPageBreak/>
        <w:t xml:space="preserve"> Додаток 3</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до рішення </w:t>
      </w:r>
      <w:r w:rsidRPr="001F64C3">
        <w:rPr>
          <w:rFonts w:ascii="Times New Roman" w:eastAsia="Times New Roman" w:hAnsi="Times New Roman" w:cs="Times New Roman"/>
          <w:color w:val="000000"/>
          <w:sz w:val="28"/>
          <w:szCs w:val="28"/>
          <w:lang w:val="uk-UA"/>
        </w:rPr>
        <w:t>«Про е</w:t>
      </w:r>
      <w:r w:rsidRPr="001F64C3">
        <w:rPr>
          <w:rFonts w:ascii="Times New Roman" w:eastAsia="Times New Roman" w:hAnsi="Times New Roman" w:cs="Times New Roman"/>
          <w:sz w:val="28"/>
          <w:szCs w:val="28"/>
          <w:lang w:val="uk-UA"/>
        </w:rPr>
        <w:t>лементи оподаткування податком на нерухоме майно, відмінне від земельної</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4"/>
          <w:szCs w:val="24"/>
          <w:lang w:val="uk-UA"/>
        </w:rPr>
      </w:pPr>
      <w:r w:rsidRPr="001F64C3">
        <w:rPr>
          <w:rFonts w:ascii="Times New Roman" w:eastAsia="Times New Roman" w:hAnsi="Times New Roman" w:cs="Times New Roman"/>
          <w:sz w:val="28"/>
          <w:szCs w:val="28"/>
          <w:lang w:val="uk-UA"/>
        </w:rPr>
        <w:t xml:space="preserve"> ділянки по </w:t>
      </w:r>
      <w:proofErr w:type="spellStart"/>
      <w:r w:rsidRPr="001F64C3">
        <w:rPr>
          <w:rFonts w:ascii="Times New Roman" w:eastAsia="Times New Roman" w:hAnsi="Times New Roman" w:cs="Times New Roman"/>
          <w:sz w:val="28"/>
          <w:szCs w:val="28"/>
          <w:lang w:val="uk-UA"/>
        </w:rPr>
        <w:t>Солотвинській</w:t>
      </w:r>
      <w:proofErr w:type="spellEnd"/>
      <w:r w:rsidRPr="001F64C3">
        <w:rPr>
          <w:rFonts w:ascii="Times New Roman" w:eastAsia="Times New Roman" w:hAnsi="Times New Roman" w:cs="Times New Roman"/>
          <w:sz w:val="28"/>
          <w:szCs w:val="28"/>
          <w:lang w:val="uk-UA"/>
        </w:rPr>
        <w:t xml:space="preserve"> селищній </w:t>
      </w:r>
      <w:proofErr w:type="spellStart"/>
      <w:r w:rsidRPr="001F64C3">
        <w:rPr>
          <w:rFonts w:ascii="Times New Roman" w:eastAsia="Times New Roman" w:hAnsi="Times New Roman" w:cs="Times New Roman"/>
          <w:sz w:val="28"/>
          <w:szCs w:val="28"/>
          <w:lang w:val="uk-UA"/>
        </w:rPr>
        <w:t>раді</w:t>
      </w:r>
      <w:r w:rsidRPr="001F64C3">
        <w:rPr>
          <w:rFonts w:ascii="Times New Roman" w:eastAsia="Times New Roman" w:hAnsi="Times New Roman" w:cs="Times New Roman"/>
          <w:color w:val="000000"/>
          <w:sz w:val="28"/>
          <w:szCs w:val="28"/>
          <w:lang w:val="uk-UA"/>
        </w:rPr>
        <w:t>»</w:t>
      </w:r>
      <w:r w:rsidRPr="001F64C3">
        <w:rPr>
          <w:rFonts w:ascii="Times New Roman" w:eastAsia="Times New Roman" w:hAnsi="Times New Roman" w:cs="Times New Roman"/>
          <w:sz w:val="24"/>
          <w:szCs w:val="24"/>
          <w:lang w:val="uk-UA"/>
        </w:rPr>
        <w:t>ЗАТВЕРДЖЕНО</w:t>
      </w:r>
      <w:proofErr w:type="spellEnd"/>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рішенням </w:t>
      </w:r>
      <w:proofErr w:type="spellStart"/>
      <w:r w:rsidRPr="001F64C3">
        <w:rPr>
          <w:rFonts w:ascii="Times New Roman" w:eastAsia="Times New Roman" w:hAnsi="Times New Roman" w:cs="Times New Roman"/>
          <w:sz w:val="28"/>
          <w:szCs w:val="28"/>
          <w:lang w:val="uk-UA"/>
        </w:rPr>
        <w:t>Солотвинської</w:t>
      </w:r>
      <w:proofErr w:type="spellEnd"/>
      <w:r w:rsidRPr="001F64C3">
        <w:rPr>
          <w:rFonts w:ascii="Times New Roman" w:eastAsia="Times New Roman" w:hAnsi="Times New Roman" w:cs="Times New Roman"/>
          <w:sz w:val="28"/>
          <w:szCs w:val="28"/>
          <w:lang w:val="uk-UA"/>
        </w:rPr>
        <w:t xml:space="preserve"> селищної ради</w:t>
      </w:r>
    </w:p>
    <w:p w:rsidR="00C3433A" w:rsidRPr="001F64C3" w:rsidRDefault="00C3433A" w:rsidP="00C3433A">
      <w:pPr>
        <w:widowControl w:val="0"/>
        <w:autoSpaceDE w:val="0"/>
        <w:autoSpaceDN w:val="0"/>
        <w:adjustRightInd w:val="0"/>
        <w:spacing w:after="0"/>
        <w:jc w:val="right"/>
        <w:rPr>
          <w:rFonts w:ascii="Times New Roman" w:eastAsia="Times New Roman" w:hAnsi="Times New Roman" w:cs="Times New Roman"/>
          <w:b/>
          <w:sz w:val="28"/>
          <w:szCs w:val="28"/>
          <w:lang w:val="uk-UA"/>
        </w:rPr>
      </w:pPr>
      <w:r w:rsidRPr="001F64C3">
        <w:rPr>
          <w:rFonts w:ascii="Times New Roman" w:eastAsia="Times New Roman" w:hAnsi="Times New Roman" w:cs="Times New Roman"/>
          <w:sz w:val="28"/>
          <w:szCs w:val="28"/>
          <w:lang w:val="uk-UA"/>
        </w:rPr>
        <w:t xml:space="preserve">                                         від </w:t>
      </w:r>
      <w:r w:rsidRPr="001F64C3">
        <w:rPr>
          <w:rFonts w:ascii="Times New Roman" w:eastAsia="Times New Roman" w:hAnsi="Times New Roman" w:cs="Times New Roman"/>
          <w:sz w:val="28"/>
          <w:szCs w:val="28"/>
        </w:rPr>
        <w:t>08.07.2021</w:t>
      </w:r>
      <w:r w:rsidRPr="001F64C3">
        <w:rPr>
          <w:rFonts w:ascii="Times New Roman" w:eastAsia="Times New Roman" w:hAnsi="Times New Roman" w:cs="Times New Roman"/>
          <w:sz w:val="28"/>
          <w:szCs w:val="28"/>
          <w:lang w:val="uk-UA"/>
        </w:rPr>
        <w:t>р. №466/09/2021</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8"/>
          <w:szCs w:val="28"/>
          <w:lang w:val="uk-UA"/>
        </w:rPr>
      </w:pP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Елементи оподаткування податком на нерухоме майно, відмінне від земельної ділянки по </w:t>
      </w:r>
      <w:proofErr w:type="spellStart"/>
      <w:r w:rsidRPr="001F64C3">
        <w:rPr>
          <w:rFonts w:ascii="Times New Roman" w:eastAsia="Times New Roman" w:hAnsi="Times New Roman" w:cs="Times New Roman"/>
          <w:b/>
          <w:sz w:val="28"/>
          <w:szCs w:val="28"/>
          <w:lang w:val="uk-UA"/>
        </w:rPr>
        <w:t>Солотвинській</w:t>
      </w:r>
      <w:proofErr w:type="spellEnd"/>
      <w:r w:rsidRPr="001F64C3">
        <w:rPr>
          <w:rFonts w:ascii="Times New Roman" w:eastAsia="Times New Roman" w:hAnsi="Times New Roman" w:cs="Times New Roman"/>
          <w:b/>
          <w:sz w:val="28"/>
          <w:szCs w:val="28"/>
          <w:lang w:val="uk-UA"/>
        </w:rPr>
        <w:t xml:space="preserve"> селищній раді.</w:t>
      </w: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8"/>
          <w:szCs w:val="28"/>
          <w:lang w:val="uk-UA"/>
        </w:rPr>
      </w:pPr>
    </w:p>
    <w:p w:rsidR="00C3433A" w:rsidRPr="001F64C3" w:rsidRDefault="00C3433A" w:rsidP="00C3433A">
      <w:pPr>
        <w:widowControl w:val="0"/>
        <w:autoSpaceDE w:val="0"/>
        <w:autoSpaceDN w:val="0"/>
        <w:adjustRightInd w:val="0"/>
        <w:spacing w:after="0"/>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1.Платники податку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1.1.Платниками податку згідно підпункту 266.1.1. пункту 266.1. статті 266 Податкового кодексу України є фізичні та юридичні особи, в тому числі нерезиденти, які є власниками об’єктів житлової та/або нежитлової нерухомості.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1.2.Визначення платників згідно підпункту 266.1.2. пункту 266.1. статті 266 Податкового кодексу України в разі перебування об’єктів житлової та/або нежитлової нерухомості у спільній частковій або спільній сумісній власності кількох осіб:</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                                  2.Об'єкт оподаткування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2.1. Об’єктом оподаткування згідно підпункту 266.2.1. пункту 266.2. статті 266 Податкового кодексу України є об’єкт житлової та нежитлової нерухомості, в тому числі його частка.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2.2.Об'єкти житлової нерухомості - будівлі, віднесені відповідно до законодавства до житлового фонду, дачні та садові будинки.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2.3. Не є об’єктом оподаткування згідно підпункту 266.2.2. пункту 266.2. статті 266 Податкового кодексу України: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w:t>
      </w:r>
      <w:r w:rsidRPr="001F64C3">
        <w:rPr>
          <w:rFonts w:ascii="Times New Roman" w:eastAsia="Times New Roman" w:hAnsi="Times New Roman" w:cs="Times New Roman"/>
          <w:sz w:val="28"/>
          <w:szCs w:val="28"/>
          <w:lang w:val="uk-UA"/>
        </w:rPr>
        <w:lastRenderedPageBreak/>
        <w:t xml:space="preserve">утримуються за рахунок відповідного державного бюджету чи місцевого бюджету і є неприбутковими (їх спільній власності);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в) будівлі дитячих будинків сімейного типу;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г) гуртожитки;</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д) об’єкти житлової нерухомості, в тому числі їх частки, що належать дітям 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є) будівлі промисловості, зокрема виробничі корпуси, цехи, складські приміщення промислових підприємств;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ж) 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з) об’єкти житлової та нежитлової нерухомості, які перебувають у власності громадських організацій осіб з інвалідністю та їх підприємств;</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w:t>
      </w:r>
      <w:r w:rsidRPr="001F64C3">
        <w:rPr>
          <w:rFonts w:ascii="Times New Roman" w:eastAsia="Times New Roman" w:hAnsi="Times New Roman" w:cs="Times New Roman"/>
          <w:sz w:val="28"/>
          <w:szCs w:val="28"/>
          <w:lang w:val="uk-UA"/>
        </w:rPr>
        <w:lastRenderedPageBreak/>
        <w:t>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к) об’єкти нежитлової нерухомості баз олімпійської та </w:t>
      </w:r>
      <w:proofErr w:type="spellStart"/>
      <w:r w:rsidRPr="001F64C3">
        <w:rPr>
          <w:rFonts w:ascii="Times New Roman" w:eastAsia="Times New Roman" w:hAnsi="Times New Roman" w:cs="Times New Roman"/>
          <w:sz w:val="28"/>
          <w:szCs w:val="28"/>
          <w:lang w:val="uk-UA"/>
        </w:rPr>
        <w:t>паралімпійської</w:t>
      </w:r>
      <w:proofErr w:type="spellEnd"/>
      <w:r w:rsidRPr="001F64C3">
        <w:rPr>
          <w:rFonts w:ascii="Times New Roman" w:eastAsia="Times New Roman" w:hAnsi="Times New Roman" w:cs="Times New Roman"/>
          <w:sz w:val="28"/>
          <w:szCs w:val="28"/>
          <w:lang w:val="uk-UA"/>
        </w:rPr>
        <w:t xml:space="preserve"> підготовки. Перелік таких баз затверджується Кабінетом Міністрів України;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л) об’єкти житлової нерухомості, які належать багатодітним або прийомним сім’ям, у яких виховується п’ять та більше дітей.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3. База оподаткування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3.1. Базою оподаткування згідно підпункту 266.3.1. пункту 266.3. статті 266 Податкового кодексу України є загальна площа об’єкта житлової та нежитлової нерухомості, в тому числі його часток.</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3.2.База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3.3.База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lastRenderedPageBreak/>
        <w:t xml:space="preserve">4. Пільги із сплати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4.1. База оподаткування згідно підпункту 266.4.1. пункту 266.4. статті 266 Податкового кодексу України об’єкта/об’єктів житлової нерухомості, в тому числі їх часток, що перебувають у власності фізичної особи - платника податку, зменшується:</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для квартири/квартир незалежно від їх кількості - на 60 кв. метрів;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б) для житлового будинку/будинків незалежно від їх кількості - на 120 кв. метрів;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 Таке зменшення надається один раз за кожний базовий податковий (звітний) період (рік).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4.2. </w:t>
      </w:r>
      <w:proofErr w:type="spellStart"/>
      <w:r w:rsidRPr="001F64C3">
        <w:rPr>
          <w:rFonts w:ascii="Times New Roman" w:eastAsia="Times New Roman" w:hAnsi="Times New Roman" w:cs="Times New Roman"/>
          <w:sz w:val="28"/>
          <w:szCs w:val="28"/>
          <w:lang w:val="uk-UA"/>
        </w:rPr>
        <w:t>Солотвинська</w:t>
      </w:r>
      <w:proofErr w:type="spellEnd"/>
      <w:r w:rsidRPr="001F64C3">
        <w:rPr>
          <w:rFonts w:ascii="Times New Roman" w:eastAsia="Times New Roman" w:hAnsi="Times New Roman" w:cs="Times New Roman"/>
          <w:sz w:val="28"/>
          <w:szCs w:val="28"/>
          <w:lang w:val="uk-UA"/>
        </w:rPr>
        <w:t xml:space="preserve"> селищна рада може встановлювати додаткові пільги з податку, що сплачується на території селищної ради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Пільги з податку, що сплачується на відповідній території з об’єктів житлової нерухомості, для фізичних осіб визначаються виходячи з їх майнового стану та рівня доходів.</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4.3. Від сплати податку на нерухоме майно відмінне від земельної ділянки звільняються: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 об’єкти нежитлової нерухомості некомерційного призначення фізичних осіб які знаходяться виключно в межах присадибних ділянок;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 об’єкти житлової нерухомості, в тому числі їх частки учасників АТО та членів їх сімей на період проходження служби;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 фізичні особи - платники податку за об’єкт/об’єкти житлової нерухомості, в тому числі їх частки з будь-яким рівнем доходів, які мають у власності такі об’єкт/об’єкти житлової нерухомості, в тому числі їх частки: квартиру/квартири незалежно від їх кількості площею до 80 кв. метрів (включно); житловий будинок/будинки незалежно від їх кількості, площею до 220 кв. метрів (включно); різні типи об’єктів житлової нерухомості, в тому числі їх частки (у разі одночасного перебування у власності платника податку квартири/квартир та житлового будинку/будинків, у тому числі їх часток), площею до 300 кв. метрів (включно).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4.4. </w:t>
      </w:r>
      <w:r w:rsidRPr="001F64C3">
        <w:rPr>
          <w:rFonts w:ascii="Times New Roman" w:eastAsia="Times New Roman" w:hAnsi="Times New Roman" w:cs="Times New Roman"/>
          <w:color w:val="333333"/>
          <w:sz w:val="28"/>
          <w:szCs w:val="28"/>
          <w:shd w:val="clear" w:color="auto" w:fill="FFFFFF"/>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color w:val="333333"/>
          <w:sz w:val="28"/>
          <w:szCs w:val="28"/>
          <w:shd w:val="clear" w:color="auto" w:fill="FFFFFF"/>
          <w:lang w:val="uk-UA"/>
        </w:rPr>
        <w:t xml:space="preserve">Пільги з податку, що сплачується на відповідній території з об’єктів нежитлової </w:t>
      </w:r>
      <w:r w:rsidRPr="001F64C3">
        <w:rPr>
          <w:rFonts w:ascii="Times New Roman" w:eastAsia="Times New Roman" w:hAnsi="Times New Roman" w:cs="Times New Roman"/>
          <w:color w:val="333333"/>
          <w:sz w:val="28"/>
          <w:szCs w:val="28"/>
          <w:shd w:val="clear" w:color="auto" w:fill="FFFFFF"/>
          <w:lang w:val="uk-UA"/>
        </w:rPr>
        <w:lastRenderedPageBreak/>
        <w:t>нерухомості, встановлюються залежно від майна, яке є об’єктом оподаткування.</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                                  5. Ставка податку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5.1. Ставки податку встановлюються згідно додатку 1 до рішення.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                                6. Податковий період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6.1.Базовий податковий (звітний) період дорівнює календарному року згідно підпункту 266.6.1. пункту 266.6. статті 266 Податкового кодексу України.</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7. Порядок обчислення суми податку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7.1.Обчислення суми податку згідно пункту 266.7. статті 266 Податкового кодексу України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пункту 5 цього Положення;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пункту 5 цього Положення та відповідної ставки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пункту 5 цього Положення та відповідної ставки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7.2. Податкове/податкові повідомлення-рішення про сплату суми/сум податку, обчисленого згідно з підпунктом 8.1 пункту 8 цього Положення,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w:t>
      </w:r>
      <w:r w:rsidRPr="001F64C3">
        <w:rPr>
          <w:rFonts w:ascii="Times New Roman" w:eastAsia="Times New Roman" w:hAnsi="Times New Roman" w:cs="Times New Roman"/>
          <w:sz w:val="28"/>
          <w:szCs w:val="28"/>
          <w:lang w:val="uk-UA"/>
        </w:rPr>
        <w:lastRenderedPageBreak/>
        <w:t xml:space="preserve">органом за місцем його податкової адреси (місцем реєстрації) до 1 липня року, що настає за базовим податковим (звітним) періодом (роком).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Нарахування податку та надсилання (вручення) податкових повідомлень 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7.3. Платники податку мають право звернутися з письмовою заявою до контролюючого органу для проведення звірки даних щодо: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об’єктів житлової та/або нежитлової нерухомості, в тому числі їх часток, що перебувають у власності платника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розміру загальної площі об’єктів житлової та/або нежитлової нерухомості, що перебувають у власності платника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права на користування пільгою із сплати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розміру ставки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нарахованої суми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7.4 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w:t>
      </w:r>
      <w:r w:rsidRPr="001F64C3">
        <w:rPr>
          <w:rFonts w:ascii="Times New Roman" w:eastAsia="Times New Roman" w:hAnsi="Times New Roman" w:cs="Times New Roman"/>
          <w:sz w:val="28"/>
          <w:szCs w:val="28"/>
          <w:lang w:val="uk-UA"/>
        </w:rPr>
        <w:lastRenderedPageBreak/>
        <w:t xml:space="preserve">Податкового Кодексу України, з розбивкою річної суми рівними частками поквартально.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center"/>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8. Порядок обчислення сум податку в разі зміни власника об’єкта оподаткування податком</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 згідно підпункту 266.8.1. пункту 266.8. статті 266 Податкового кодексу України.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8.2. ДФС в Івано-Франківській області надсилає податкове повідомлення-рішення новому власнику після отримання інформації про перехід права власності.</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9. Порядок сплати податку</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9.1. 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 згідно підпункту 266.9.1. пункту 266.9. статті 266 Податкового кодексу України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10. Строки сплати податку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10.1.Податкове зобов’язання за звітний рік з податку сплачується згідно підпункту 266.10.1. пункту 266.10. статті 266 Податкового кодексу України:</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а) фізичними особами − протягом 60 днів з дня вручення податкового повідомлення-рішення; </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r w:rsidRPr="001F64C3">
        <w:rPr>
          <w:rFonts w:ascii="Times New Roman" w:eastAsia="Times New Roman" w:hAnsi="Times New Roman" w:cs="Times New Roman"/>
          <w:sz w:val="28"/>
          <w:szCs w:val="28"/>
          <w:lang w:val="uk-UA"/>
        </w:rPr>
        <w:t xml:space="preserve">       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sz w:val="28"/>
          <w:szCs w:val="28"/>
          <w:lang w:val="uk-UA"/>
        </w:rPr>
      </w:pPr>
    </w:p>
    <w:p w:rsidR="00C3433A" w:rsidRPr="001F64C3" w:rsidRDefault="00C3433A" w:rsidP="00C3433A">
      <w:pPr>
        <w:widowControl w:val="0"/>
        <w:autoSpaceDE w:val="0"/>
        <w:autoSpaceDN w:val="0"/>
        <w:adjustRightInd w:val="0"/>
        <w:spacing w:after="0"/>
        <w:jc w:val="both"/>
        <w:rPr>
          <w:rFonts w:ascii="Times New Roman" w:eastAsia="Times New Roman" w:hAnsi="Times New Roman" w:cs="Times New Roman"/>
          <w:b/>
          <w:sz w:val="28"/>
          <w:szCs w:val="28"/>
          <w:lang w:val="uk-UA"/>
        </w:rPr>
      </w:pPr>
      <w:r w:rsidRPr="001F64C3">
        <w:rPr>
          <w:rFonts w:ascii="Times New Roman" w:eastAsia="Times New Roman" w:hAnsi="Times New Roman" w:cs="Times New Roman"/>
          <w:b/>
          <w:sz w:val="28"/>
          <w:szCs w:val="28"/>
          <w:lang w:val="uk-UA"/>
        </w:rPr>
        <w:t xml:space="preserve">   Секретар селищної ради                                  Василь </w:t>
      </w:r>
      <w:proofErr w:type="spellStart"/>
      <w:r w:rsidRPr="001F64C3">
        <w:rPr>
          <w:rFonts w:ascii="Times New Roman" w:eastAsia="Times New Roman" w:hAnsi="Times New Roman" w:cs="Times New Roman"/>
          <w:b/>
          <w:sz w:val="28"/>
          <w:szCs w:val="28"/>
          <w:lang w:val="uk-UA"/>
        </w:rPr>
        <w:t>Мандзюк</w:t>
      </w:r>
      <w:proofErr w:type="spellEnd"/>
    </w:p>
    <w:p w:rsidR="00C3433A" w:rsidRDefault="00C3433A" w:rsidP="00C3433A">
      <w:pPr>
        <w:spacing w:after="0" w:line="240" w:lineRule="auto"/>
        <w:ind w:right="-1"/>
        <w:jc w:val="center"/>
        <w:rPr>
          <w:rFonts w:ascii="Times New Roman" w:hAnsi="Times New Roman" w:cs="Times New Roman"/>
          <w:b/>
          <w:sz w:val="20"/>
          <w:szCs w:val="20"/>
          <w:lang w:val="uk-UA"/>
        </w:rPr>
      </w:pPr>
    </w:p>
    <w:p w:rsidR="00C3433A" w:rsidRDefault="00C3433A" w:rsidP="00C3433A">
      <w:pPr>
        <w:spacing w:line="240" w:lineRule="auto"/>
        <w:jc w:val="both"/>
        <w:rPr>
          <w:rFonts w:ascii="Times New Roman" w:hAnsi="Times New Roman" w:cs="Times New Roman"/>
          <w:b/>
          <w:sz w:val="20"/>
          <w:szCs w:val="20"/>
          <w:lang w:val="uk-UA"/>
        </w:rPr>
      </w:pPr>
    </w:p>
    <w:p w:rsidR="00C3433A" w:rsidRDefault="00C3433A" w:rsidP="00C3433A">
      <w:pPr>
        <w:spacing w:line="240" w:lineRule="auto"/>
        <w:jc w:val="both"/>
        <w:rPr>
          <w:rFonts w:ascii="Lato" w:hAnsi="Lato"/>
          <w:b/>
          <w:color w:val="212529"/>
          <w:sz w:val="24"/>
          <w:szCs w:val="24"/>
          <w:shd w:val="clear" w:color="auto" w:fill="FFFFFF"/>
          <w:lang w:val="uk-UA"/>
        </w:rPr>
      </w:pPr>
    </w:p>
    <w:p w:rsidR="00EA4FEF" w:rsidRPr="00C3433A" w:rsidRDefault="00EA4FEF" w:rsidP="00C3433A">
      <w:pPr>
        <w:spacing w:line="240" w:lineRule="auto"/>
        <w:jc w:val="both"/>
      </w:pPr>
    </w:p>
    <w:sectPr w:rsidR="00EA4FEF" w:rsidRPr="00C343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014"/>
    <w:multiLevelType w:val="hybridMultilevel"/>
    <w:tmpl w:val="3F286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64520B"/>
    <w:multiLevelType w:val="hybridMultilevel"/>
    <w:tmpl w:val="09E026D8"/>
    <w:lvl w:ilvl="0" w:tplc="BD8050C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041D0"/>
    <w:multiLevelType w:val="hybridMultilevel"/>
    <w:tmpl w:val="FB466518"/>
    <w:lvl w:ilvl="0" w:tplc="4D147EDE">
      <w:start w:val="1"/>
      <w:numFmt w:val="decimal"/>
      <w:lvlText w:val="%1."/>
      <w:lvlJc w:val="left"/>
      <w:pPr>
        <w:tabs>
          <w:tab w:val="num" w:pos="2235"/>
        </w:tabs>
        <w:ind w:left="2235" w:hanging="930"/>
      </w:pPr>
      <w:rPr>
        <w:rFonts w:hint="default"/>
        <w:b/>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17E2658B"/>
    <w:multiLevelType w:val="hybridMultilevel"/>
    <w:tmpl w:val="4656B862"/>
    <w:lvl w:ilvl="0" w:tplc="C6B47210">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A490E10"/>
    <w:multiLevelType w:val="hybridMultilevel"/>
    <w:tmpl w:val="DA824786"/>
    <w:lvl w:ilvl="0" w:tplc="F5F8BB1C">
      <w:start w:val="3"/>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5">
    <w:nsid w:val="1C343C9A"/>
    <w:multiLevelType w:val="hybridMultilevel"/>
    <w:tmpl w:val="AF9C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4027FA"/>
    <w:multiLevelType w:val="hybridMultilevel"/>
    <w:tmpl w:val="D99A8238"/>
    <w:lvl w:ilvl="0" w:tplc="8856B722">
      <w:start w:val="1"/>
      <w:numFmt w:val="decimal"/>
      <w:lvlText w:val="%1."/>
      <w:lvlJc w:val="left"/>
      <w:pPr>
        <w:tabs>
          <w:tab w:val="num" w:pos="1635"/>
        </w:tabs>
        <w:ind w:left="1635" w:hanging="930"/>
      </w:pPr>
      <w:rPr>
        <w:rFonts w:hint="default"/>
        <w:b w:val="0"/>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2E07A80"/>
    <w:multiLevelType w:val="hybridMultilevel"/>
    <w:tmpl w:val="76669CCC"/>
    <w:lvl w:ilvl="0" w:tplc="2AE4D9C2">
      <w:start w:val="2"/>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nsid w:val="37C25EB5"/>
    <w:multiLevelType w:val="hybridMultilevel"/>
    <w:tmpl w:val="55285886"/>
    <w:lvl w:ilvl="0" w:tplc="8856B722">
      <w:start w:val="1"/>
      <w:numFmt w:val="decimal"/>
      <w:lvlText w:val="%1."/>
      <w:lvlJc w:val="left"/>
      <w:pPr>
        <w:tabs>
          <w:tab w:val="num" w:pos="1635"/>
        </w:tabs>
        <w:ind w:left="1635" w:hanging="93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E057387"/>
    <w:multiLevelType w:val="hybridMultilevel"/>
    <w:tmpl w:val="F0048BB6"/>
    <w:lvl w:ilvl="0" w:tplc="A106F1E2">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3E2A1355"/>
    <w:multiLevelType w:val="singleLevel"/>
    <w:tmpl w:val="9CD29132"/>
    <w:lvl w:ilvl="0">
      <w:start w:val="1"/>
      <w:numFmt w:val="decimal"/>
      <w:lvlText w:val="%1."/>
      <w:legacy w:legacy="1" w:legacySpace="0" w:legacyIndent="274"/>
      <w:lvlJc w:val="left"/>
      <w:rPr>
        <w:rFonts w:ascii="Times New Roman" w:hAnsi="Times New Roman" w:cs="Times New Roman" w:hint="default"/>
      </w:rPr>
    </w:lvl>
  </w:abstractNum>
  <w:abstractNum w:abstractNumId="11">
    <w:nsid w:val="40454B45"/>
    <w:multiLevelType w:val="hybridMultilevel"/>
    <w:tmpl w:val="F952809A"/>
    <w:lvl w:ilvl="0" w:tplc="F20EC4FE">
      <w:start w:val="1"/>
      <w:numFmt w:val="decimal"/>
      <w:lvlText w:val="%1."/>
      <w:lvlJc w:val="left"/>
      <w:pPr>
        <w:ind w:left="2100" w:hanging="84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2">
    <w:nsid w:val="405F3E03"/>
    <w:multiLevelType w:val="hybridMultilevel"/>
    <w:tmpl w:val="A310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664C24"/>
    <w:multiLevelType w:val="hybridMultilevel"/>
    <w:tmpl w:val="8D2EA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ED592C"/>
    <w:multiLevelType w:val="hybridMultilevel"/>
    <w:tmpl w:val="A5FC55EE"/>
    <w:lvl w:ilvl="0" w:tplc="962C95DC">
      <w:start w:val="6"/>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5">
    <w:nsid w:val="48FB04E1"/>
    <w:multiLevelType w:val="hybridMultilevel"/>
    <w:tmpl w:val="9662BA3E"/>
    <w:lvl w:ilvl="0" w:tplc="E5B6FD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D771F2"/>
    <w:multiLevelType w:val="hybridMultilevel"/>
    <w:tmpl w:val="F0629F80"/>
    <w:lvl w:ilvl="0" w:tplc="487AE38C">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4F471E1E"/>
    <w:multiLevelType w:val="hybridMultilevel"/>
    <w:tmpl w:val="1C7058EC"/>
    <w:lvl w:ilvl="0" w:tplc="FD9A9E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F523F34"/>
    <w:multiLevelType w:val="hybridMultilevel"/>
    <w:tmpl w:val="55285886"/>
    <w:lvl w:ilvl="0" w:tplc="8856B722">
      <w:start w:val="1"/>
      <w:numFmt w:val="decimal"/>
      <w:lvlText w:val="%1."/>
      <w:lvlJc w:val="left"/>
      <w:pPr>
        <w:tabs>
          <w:tab w:val="num" w:pos="1635"/>
        </w:tabs>
        <w:ind w:left="1635" w:hanging="93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11B3E29"/>
    <w:multiLevelType w:val="hybridMultilevel"/>
    <w:tmpl w:val="8EC6BD48"/>
    <w:lvl w:ilvl="0" w:tplc="52E46E36">
      <w:start w:val="1"/>
      <w:numFmt w:val="upperRoman"/>
      <w:lvlText w:val="%1."/>
      <w:lvlJc w:val="left"/>
      <w:pPr>
        <w:ind w:left="1515" w:hanging="72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0">
    <w:nsid w:val="5C0F68B4"/>
    <w:multiLevelType w:val="hybridMultilevel"/>
    <w:tmpl w:val="469648B4"/>
    <w:lvl w:ilvl="0" w:tplc="C6042B8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B6544E1"/>
    <w:multiLevelType w:val="hybridMultilevel"/>
    <w:tmpl w:val="AF9C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3546F6"/>
    <w:multiLevelType w:val="singleLevel"/>
    <w:tmpl w:val="796CB73E"/>
    <w:lvl w:ilvl="0">
      <w:start w:val="2"/>
      <w:numFmt w:val="decimal"/>
      <w:lvlText w:val="%1."/>
      <w:legacy w:legacy="1" w:legacySpace="0" w:legacyIndent="274"/>
      <w:lvlJc w:val="left"/>
      <w:rPr>
        <w:rFonts w:ascii="Times New Roman" w:hAnsi="Times New Roman" w:cs="Times New Roman" w:hint="default"/>
      </w:rPr>
    </w:lvl>
  </w:abstractNum>
  <w:abstractNum w:abstractNumId="23">
    <w:nsid w:val="751D2BF4"/>
    <w:multiLevelType w:val="hybridMultilevel"/>
    <w:tmpl w:val="092EAE4E"/>
    <w:lvl w:ilvl="0" w:tplc="95428934">
      <w:start w:val="1"/>
      <w:numFmt w:val="decimal"/>
      <w:lvlText w:val="%1."/>
      <w:lvlJc w:val="left"/>
      <w:pPr>
        <w:ind w:left="1065" w:hanging="360"/>
      </w:pPr>
      <w:rPr>
        <w:rFonts w:cs="Times New Roman"/>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24">
    <w:nsid w:val="7EFB4418"/>
    <w:multiLevelType w:val="hybridMultilevel"/>
    <w:tmpl w:val="314EDD5C"/>
    <w:lvl w:ilvl="0" w:tplc="EDCEBBA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4"/>
  </w:num>
  <w:num w:numId="2">
    <w:abstractNumId w:val="22"/>
  </w:num>
  <w:num w:numId="3">
    <w:abstractNumId w:val="11"/>
  </w:num>
  <w:num w:numId="4">
    <w:abstractNumId w:val="10"/>
  </w:num>
  <w:num w:numId="5">
    <w:abstractNumId w:val="6"/>
  </w:num>
  <w:num w:numId="6">
    <w:abstractNumId w:val="2"/>
  </w:num>
  <w:num w:numId="7">
    <w:abstractNumId w:val="0"/>
  </w:num>
  <w:num w:numId="8">
    <w:abstractNumId w:val="8"/>
  </w:num>
  <w:num w:numId="9">
    <w:abstractNumId w:val="14"/>
  </w:num>
  <w:num w:numId="10">
    <w:abstractNumId w:val="18"/>
  </w:num>
  <w:num w:numId="11">
    <w:abstractNumId w:val="3"/>
  </w:num>
  <w:num w:numId="12">
    <w:abstractNumId w:val="20"/>
  </w:num>
  <w:num w:numId="13">
    <w:abstractNumId w:val="7"/>
  </w:num>
  <w:num w:numId="14">
    <w:abstractNumId w:val="1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12"/>
  </w:num>
  <w:num w:numId="19">
    <w:abstractNumId w:val="1"/>
  </w:num>
  <w:num w:numId="20">
    <w:abstractNumId w:val="17"/>
  </w:num>
  <w:num w:numId="21">
    <w:abstractNumId w:val="21"/>
  </w:num>
  <w:num w:numId="22">
    <w:abstractNumId w:val="5"/>
  </w:num>
  <w:num w:numId="23">
    <w:abstractNumId w:val="15"/>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03"/>
    <w:rsid w:val="00045A0B"/>
    <w:rsid w:val="000E1603"/>
    <w:rsid w:val="000E16CB"/>
    <w:rsid w:val="002F5DBA"/>
    <w:rsid w:val="00497947"/>
    <w:rsid w:val="004A453A"/>
    <w:rsid w:val="006C1298"/>
    <w:rsid w:val="00936FF8"/>
    <w:rsid w:val="00C3433A"/>
    <w:rsid w:val="00D2164A"/>
    <w:rsid w:val="00EA4FEF"/>
    <w:rsid w:val="00EE417B"/>
    <w:rsid w:val="00FC0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0B"/>
    <w:rPr>
      <w:rFonts w:eastAsiaTheme="minorEastAsia"/>
      <w:lang w:val="ru-RU" w:eastAsia="ru-RU"/>
    </w:rPr>
  </w:style>
  <w:style w:type="paragraph" w:styleId="1">
    <w:name w:val="heading 1"/>
    <w:basedOn w:val="a"/>
    <w:next w:val="a"/>
    <w:link w:val="10"/>
    <w:qFormat/>
    <w:rsid w:val="002F5DBA"/>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2F5DBA"/>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iPriority w:val="9"/>
    <w:qFormat/>
    <w:rsid w:val="002F5DBA"/>
    <w:pPr>
      <w:keepNext/>
      <w:autoSpaceDE w:val="0"/>
      <w:autoSpaceDN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DBA"/>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F5DB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F5DBA"/>
    <w:rPr>
      <w:rFonts w:ascii="Arial" w:eastAsia="Times New Roman" w:hAnsi="Arial" w:cs="Arial"/>
      <w:b/>
      <w:bCs/>
      <w:sz w:val="26"/>
      <w:szCs w:val="26"/>
      <w:lang w:val="ru-RU" w:eastAsia="ru-RU"/>
    </w:rPr>
  </w:style>
  <w:style w:type="paragraph" w:styleId="a3">
    <w:name w:val="List Paragraph"/>
    <w:basedOn w:val="a"/>
    <w:uiPriority w:val="34"/>
    <w:qFormat/>
    <w:rsid w:val="002F5DBA"/>
    <w:pPr>
      <w:ind w:left="720"/>
      <w:contextualSpacing/>
    </w:pPr>
  </w:style>
  <w:style w:type="character" w:customStyle="1" w:styleId="ListLabel68">
    <w:name w:val="ListLabel 68"/>
    <w:qFormat/>
    <w:rsid w:val="002F5DBA"/>
    <w:rPr>
      <w:sz w:val="20"/>
    </w:rPr>
  </w:style>
  <w:style w:type="paragraph" w:styleId="a4">
    <w:name w:val="header"/>
    <w:basedOn w:val="a"/>
    <w:link w:val="a5"/>
    <w:uiPriority w:val="99"/>
    <w:unhideWhenUsed/>
    <w:rsid w:val="002F5D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F5DBA"/>
    <w:rPr>
      <w:rFonts w:eastAsiaTheme="minorEastAsia"/>
      <w:lang w:val="ru-RU" w:eastAsia="ru-RU"/>
    </w:rPr>
  </w:style>
  <w:style w:type="paragraph" w:styleId="a6">
    <w:name w:val="footer"/>
    <w:basedOn w:val="a"/>
    <w:link w:val="a7"/>
    <w:uiPriority w:val="99"/>
    <w:unhideWhenUsed/>
    <w:rsid w:val="002F5D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F5DBA"/>
    <w:rPr>
      <w:rFonts w:eastAsiaTheme="minorEastAsia"/>
      <w:lang w:val="ru-RU" w:eastAsia="ru-RU"/>
    </w:rPr>
  </w:style>
  <w:style w:type="paragraph" w:customStyle="1" w:styleId="31">
    <w:name w:val="заголовок 3"/>
    <w:basedOn w:val="a"/>
    <w:next w:val="a"/>
    <w:rsid w:val="002F5DBA"/>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numbering" w:customStyle="1" w:styleId="11">
    <w:name w:val="Немає списку1"/>
    <w:next w:val="a2"/>
    <w:uiPriority w:val="99"/>
    <w:semiHidden/>
    <w:unhideWhenUsed/>
    <w:rsid w:val="002F5DBA"/>
  </w:style>
  <w:style w:type="paragraph" w:customStyle="1" w:styleId="ShapkaDocumentu">
    <w:name w:val="Shapka Documentu"/>
    <w:basedOn w:val="a"/>
    <w:rsid w:val="002F5DBA"/>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rvps202">
    <w:name w:val="rvps202"/>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F5DBA"/>
  </w:style>
  <w:style w:type="paragraph" w:customStyle="1" w:styleId="rvps203">
    <w:name w:val="rvps203"/>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4">
    <w:name w:val="rvps204"/>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5">
    <w:name w:val="rvps205"/>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6">
    <w:name w:val="rvps206"/>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7">
    <w:name w:val="rvps207"/>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8">
    <w:name w:val="rvps208"/>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9">
    <w:name w:val="rvps209"/>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0">
    <w:name w:val="rvps210"/>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1">
    <w:name w:val="rvps211"/>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2F5DBA"/>
    <w:rPr>
      <w:sz w:val="24"/>
      <w:lang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1 Знак Знак Знак Знак"/>
    <w:basedOn w:val="a"/>
    <w:link w:val="a8"/>
    <w:uiPriority w:val="99"/>
    <w:rsid w:val="002F5DBA"/>
    <w:pPr>
      <w:ind w:left="720"/>
      <w:contextualSpacing/>
    </w:pPr>
    <w:rPr>
      <w:rFonts w:eastAsiaTheme="minorHAnsi"/>
      <w:sz w:val="24"/>
      <w:lang w:val="uk-UA"/>
    </w:rPr>
  </w:style>
  <w:style w:type="character" w:customStyle="1" w:styleId="aa">
    <w:name w:val="Текст у виносці Знак"/>
    <w:basedOn w:val="a0"/>
    <w:link w:val="ab"/>
    <w:uiPriority w:val="99"/>
    <w:semiHidden/>
    <w:rsid w:val="002F5DBA"/>
    <w:rPr>
      <w:rFonts w:ascii="Tahoma" w:eastAsia="Times New Roman" w:hAnsi="Tahoma" w:cs="Tahoma"/>
      <w:sz w:val="16"/>
      <w:szCs w:val="16"/>
      <w:lang w:eastAsia="ru-RU"/>
    </w:rPr>
  </w:style>
  <w:style w:type="paragraph" w:styleId="ab">
    <w:name w:val="Balloon Text"/>
    <w:basedOn w:val="a"/>
    <w:link w:val="aa"/>
    <w:uiPriority w:val="99"/>
    <w:semiHidden/>
    <w:unhideWhenUsed/>
    <w:rsid w:val="002F5DBA"/>
    <w:pPr>
      <w:spacing w:after="0" w:line="240" w:lineRule="auto"/>
    </w:pPr>
    <w:rPr>
      <w:rFonts w:ascii="Tahoma" w:eastAsia="Times New Roman" w:hAnsi="Tahoma" w:cs="Tahoma"/>
      <w:sz w:val="16"/>
      <w:szCs w:val="16"/>
      <w:lang w:val="uk-UA"/>
    </w:rPr>
  </w:style>
  <w:style w:type="character" w:customStyle="1" w:styleId="12">
    <w:name w:val="Текст у виносці Знак1"/>
    <w:basedOn w:val="a0"/>
    <w:uiPriority w:val="99"/>
    <w:semiHidden/>
    <w:rsid w:val="002F5DBA"/>
    <w:rPr>
      <w:rFonts w:ascii="Tahoma" w:eastAsiaTheme="minorEastAsia" w:hAnsi="Tahoma" w:cs="Tahoma"/>
      <w:sz w:val="16"/>
      <w:szCs w:val="16"/>
      <w:lang w:val="ru-RU" w:eastAsia="ru-RU"/>
    </w:rPr>
  </w:style>
  <w:style w:type="character" w:customStyle="1" w:styleId="ac">
    <w:name w:val="Без інтервалів Знак"/>
    <w:link w:val="ad"/>
    <w:uiPriority w:val="99"/>
    <w:locked/>
    <w:rsid w:val="002F5DBA"/>
  </w:style>
  <w:style w:type="paragraph" w:styleId="ad">
    <w:name w:val="No Spacing"/>
    <w:link w:val="ac"/>
    <w:uiPriority w:val="99"/>
    <w:qFormat/>
    <w:rsid w:val="002F5DBA"/>
    <w:pPr>
      <w:spacing w:after="0" w:line="240" w:lineRule="auto"/>
    </w:pPr>
  </w:style>
  <w:style w:type="character" w:customStyle="1" w:styleId="ae">
    <w:name w:val="Подпись к таблице_"/>
    <w:link w:val="af"/>
    <w:uiPriority w:val="99"/>
    <w:locked/>
    <w:rsid w:val="002F5DBA"/>
    <w:rPr>
      <w:shd w:val="clear" w:color="auto" w:fill="FFFFFF"/>
    </w:rPr>
  </w:style>
  <w:style w:type="paragraph" w:customStyle="1" w:styleId="af">
    <w:name w:val="Подпись к таблице"/>
    <w:basedOn w:val="a"/>
    <w:link w:val="ae"/>
    <w:uiPriority w:val="99"/>
    <w:rsid w:val="002F5DBA"/>
    <w:pPr>
      <w:widowControl w:val="0"/>
      <w:shd w:val="clear" w:color="auto" w:fill="FFFFFF"/>
      <w:spacing w:after="0" w:line="240" w:lineRule="atLeast"/>
    </w:pPr>
    <w:rPr>
      <w:rFonts w:eastAsiaTheme="minorHAnsi"/>
      <w:lang w:val="uk-UA" w:eastAsia="en-US"/>
    </w:rPr>
  </w:style>
  <w:style w:type="character" w:customStyle="1" w:styleId="af0">
    <w:name w:val="Назва Знак"/>
    <w:basedOn w:val="a0"/>
    <w:link w:val="af1"/>
    <w:uiPriority w:val="10"/>
    <w:rsid w:val="002F5DB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Title"/>
    <w:basedOn w:val="a"/>
    <w:next w:val="a"/>
    <w:link w:val="af0"/>
    <w:uiPriority w:val="10"/>
    <w:qFormat/>
    <w:rsid w:val="002F5D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13">
    <w:name w:val="Назва Знак1"/>
    <w:basedOn w:val="a0"/>
    <w:uiPriority w:val="10"/>
    <w:rsid w:val="002F5DB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2">
    <w:name w:val="Назва документа"/>
    <w:basedOn w:val="a"/>
    <w:next w:val="af3"/>
    <w:rsid w:val="002F5DBA"/>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af3">
    <w:name w:val="Нормальний текст"/>
    <w:basedOn w:val="a"/>
    <w:rsid w:val="002F5DBA"/>
    <w:pPr>
      <w:spacing w:before="120" w:after="0" w:line="240" w:lineRule="auto"/>
      <w:ind w:firstLine="567"/>
    </w:pPr>
    <w:rPr>
      <w:rFonts w:ascii="Antiqua" w:eastAsia="Times New Roman" w:hAnsi="Antiqua" w:cs="Times New Roman"/>
      <w:sz w:val="26"/>
      <w:szCs w:val="20"/>
      <w:lang w:val="uk-UA"/>
    </w:rPr>
  </w:style>
  <w:style w:type="character" w:styleId="af4">
    <w:name w:val="Strong"/>
    <w:qFormat/>
    <w:rsid w:val="002F5DBA"/>
    <w:rPr>
      <w:b/>
      <w:bCs/>
    </w:rPr>
  </w:style>
  <w:style w:type="paragraph" w:customStyle="1" w:styleId="Style8">
    <w:name w:val="Style8"/>
    <w:basedOn w:val="a"/>
    <w:rsid w:val="002F5DBA"/>
    <w:pPr>
      <w:widowControl w:val="0"/>
      <w:autoSpaceDE w:val="0"/>
      <w:autoSpaceDN w:val="0"/>
      <w:adjustRightInd w:val="0"/>
      <w:spacing w:after="0" w:line="319" w:lineRule="exact"/>
      <w:ind w:firstLine="710"/>
      <w:jc w:val="both"/>
    </w:pPr>
    <w:rPr>
      <w:rFonts w:ascii="Arial" w:eastAsia="Times New Roman" w:hAnsi="Arial" w:cs="Times New Roman"/>
      <w:sz w:val="24"/>
      <w:szCs w:val="24"/>
    </w:rPr>
  </w:style>
  <w:style w:type="character" w:customStyle="1" w:styleId="FontStyle12">
    <w:name w:val="Font Style12"/>
    <w:rsid w:val="002F5DBA"/>
    <w:rPr>
      <w:rFonts w:ascii="Arial" w:hAnsi="Arial" w:cs="Arial"/>
      <w:sz w:val="26"/>
      <w:szCs w:val="26"/>
    </w:rPr>
  </w:style>
  <w:style w:type="character" w:customStyle="1" w:styleId="StyleZakonu">
    <w:name w:val="StyleZakonu Знак"/>
    <w:link w:val="StyleZakonu0"/>
    <w:locked/>
    <w:rsid w:val="002F5DBA"/>
    <w:rPr>
      <w:lang w:eastAsia="ru-RU"/>
    </w:rPr>
  </w:style>
  <w:style w:type="paragraph" w:customStyle="1" w:styleId="StyleZakonu0">
    <w:name w:val="StyleZakonu"/>
    <w:basedOn w:val="a"/>
    <w:link w:val="StyleZakonu"/>
    <w:rsid w:val="002F5DBA"/>
    <w:pPr>
      <w:spacing w:after="60" w:line="220" w:lineRule="exact"/>
      <w:ind w:firstLine="284"/>
      <w:jc w:val="both"/>
    </w:pPr>
    <w:rPr>
      <w:rFonts w:eastAsiaTheme="minorHAnsi"/>
      <w:lang w:val="uk-UA"/>
    </w:rPr>
  </w:style>
  <w:style w:type="paragraph" w:customStyle="1" w:styleId="Style6">
    <w:name w:val="Style6"/>
    <w:basedOn w:val="a"/>
    <w:rsid w:val="002F5DBA"/>
    <w:pPr>
      <w:widowControl w:val="0"/>
      <w:autoSpaceDE w:val="0"/>
      <w:autoSpaceDN w:val="0"/>
      <w:adjustRightInd w:val="0"/>
      <w:spacing w:after="0" w:line="326" w:lineRule="exact"/>
    </w:pPr>
    <w:rPr>
      <w:rFonts w:ascii="Arial" w:eastAsia="Times New Roman" w:hAnsi="Arial" w:cs="Times New Roman"/>
      <w:sz w:val="24"/>
      <w:szCs w:val="24"/>
    </w:rPr>
  </w:style>
  <w:style w:type="paragraph" w:customStyle="1" w:styleId="Style7">
    <w:name w:val="Style7"/>
    <w:basedOn w:val="a"/>
    <w:uiPriority w:val="99"/>
    <w:rsid w:val="002F5DBA"/>
    <w:pPr>
      <w:widowControl w:val="0"/>
      <w:autoSpaceDE w:val="0"/>
      <w:autoSpaceDN w:val="0"/>
      <w:adjustRightInd w:val="0"/>
      <w:spacing w:after="0" w:line="321" w:lineRule="exact"/>
      <w:ind w:firstLine="734"/>
      <w:jc w:val="both"/>
    </w:pPr>
    <w:rPr>
      <w:rFonts w:ascii="Arial" w:eastAsia="Times New Roman" w:hAnsi="Arial" w:cs="Times New Roman"/>
      <w:sz w:val="24"/>
      <w:szCs w:val="24"/>
    </w:rPr>
  </w:style>
  <w:style w:type="paragraph" w:styleId="af5">
    <w:name w:val="Body Text"/>
    <w:basedOn w:val="a"/>
    <w:link w:val="af6"/>
    <w:rsid w:val="002F5DBA"/>
    <w:pPr>
      <w:spacing w:after="120" w:line="240" w:lineRule="auto"/>
    </w:pPr>
    <w:rPr>
      <w:rFonts w:ascii="Times New Roman" w:eastAsia="Times New Roman" w:hAnsi="Times New Roman" w:cs="Times New Roman"/>
      <w:sz w:val="24"/>
      <w:szCs w:val="24"/>
    </w:rPr>
  </w:style>
  <w:style w:type="character" w:customStyle="1" w:styleId="af6">
    <w:name w:val="Основний текст Знак"/>
    <w:basedOn w:val="a0"/>
    <w:link w:val="af5"/>
    <w:rsid w:val="002F5DBA"/>
    <w:rPr>
      <w:rFonts w:ascii="Times New Roman" w:eastAsia="Times New Roman" w:hAnsi="Times New Roman" w:cs="Times New Roman"/>
      <w:sz w:val="24"/>
      <w:szCs w:val="24"/>
      <w:lang w:val="ru-RU" w:eastAsia="ru-RU"/>
    </w:rPr>
  </w:style>
  <w:style w:type="character" w:styleId="af7">
    <w:name w:val="Hyperlink"/>
    <w:uiPriority w:val="99"/>
    <w:unhideWhenUsed/>
    <w:rsid w:val="002F5DBA"/>
    <w:rPr>
      <w:color w:val="0000FF"/>
      <w:u w:val="single"/>
    </w:rPr>
  </w:style>
  <w:style w:type="paragraph" w:customStyle="1" w:styleId="rvps2">
    <w:name w:val="rvps2"/>
    <w:basedOn w:val="a"/>
    <w:rsid w:val="002F5D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0">
    <w:name w:val="rvts0"/>
    <w:basedOn w:val="a0"/>
    <w:rsid w:val="002F5DBA"/>
  </w:style>
  <w:style w:type="paragraph" w:customStyle="1" w:styleId="Iauiue">
    <w:name w:val="Iau?iue"/>
    <w:rsid w:val="002F5D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2F5DBA"/>
    <w:pPr>
      <w:keepNext/>
      <w:spacing w:before="120" w:after="120"/>
    </w:pPr>
    <w:rPr>
      <w:b/>
      <w:i/>
      <w:sz w:val="24"/>
      <w:lang w:val="uk-UA"/>
    </w:rPr>
  </w:style>
  <w:style w:type="paragraph" w:customStyle="1" w:styleId="caaieiaie6">
    <w:name w:val="caaieiaie 6"/>
    <w:basedOn w:val="Iauiue"/>
    <w:next w:val="Iauiue"/>
    <w:rsid w:val="002F5DBA"/>
    <w:pPr>
      <w:keepNext/>
      <w:ind w:left="142"/>
      <w:jc w:val="center"/>
    </w:pPr>
    <w:rPr>
      <w:b/>
      <w:spacing w:val="60"/>
      <w:sz w:val="24"/>
      <w:lang w:val="ru-RU"/>
    </w:rPr>
  </w:style>
  <w:style w:type="paragraph" w:customStyle="1" w:styleId="caaieiaie7">
    <w:name w:val="caaieiaie 7"/>
    <w:basedOn w:val="Iauiue"/>
    <w:next w:val="Iauiue"/>
    <w:rsid w:val="002F5DBA"/>
    <w:pPr>
      <w:keepNext/>
      <w:pBdr>
        <w:top w:val="single" w:sz="6" w:space="1" w:color="auto"/>
      </w:pBdr>
      <w:ind w:firstLine="567"/>
      <w:jc w:val="center"/>
    </w:pPr>
    <w:rPr>
      <w:b/>
      <w:spacing w:val="60"/>
      <w:sz w:val="24"/>
      <w:lang w:val="uk-UA"/>
    </w:rPr>
  </w:style>
  <w:style w:type="paragraph" w:styleId="21">
    <w:name w:val="List 2"/>
    <w:basedOn w:val="a"/>
    <w:rsid w:val="002F5DBA"/>
    <w:pPr>
      <w:spacing w:after="0" w:line="240" w:lineRule="auto"/>
      <w:ind w:left="566" w:hanging="283"/>
    </w:pPr>
    <w:rPr>
      <w:rFonts w:ascii="Times New Roman" w:eastAsia="Times New Roman" w:hAnsi="Times New Roman" w:cs="Times New Roman"/>
      <w:sz w:val="24"/>
      <w:szCs w:val="24"/>
    </w:rPr>
  </w:style>
  <w:style w:type="character" w:customStyle="1" w:styleId="FontStyle">
    <w:name w:val="Font Style"/>
    <w:rsid w:val="002F5DBA"/>
    <w:rPr>
      <w:rFonts w:cs="Courier New"/>
      <w:color w:val="000000"/>
      <w:sz w:val="20"/>
      <w:szCs w:val="20"/>
    </w:rPr>
  </w:style>
  <w:style w:type="character" w:customStyle="1" w:styleId="HTML">
    <w:name w:val="Стандартний HTML Знак"/>
    <w:basedOn w:val="a0"/>
    <w:link w:val="HTML0"/>
    <w:uiPriority w:val="99"/>
    <w:semiHidden/>
    <w:rsid w:val="002F5DBA"/>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F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en-US"/>
    </w:rPr>
  </w:style>
  <w:style w:type="character" w:customStyle="1" w:styleId="HTML1">
    <w:name w:val="Стандартний HTML Знак1"/>
    <w:basedOn w:val="a0"/>
    <w:uiPriority w:val="99"/>
    <w:semiHidden/>
    <w:rsid w:val="002F5DBA"/>
    <w:rPr>
      <w:rFonts w:ascii="Consolas" w:eastAsiaTheme="minorEastAsia" w:hAnsi="Consolas"/>
      <w:sz w:val="20"/>
      <w:szCs w:val="20"/>
      <w:lang w:val="ru-RU" w:eastAsia="ru-RU"/>
    </w:rPr>
  </w:style>
  <w:style w:type="character" w:customStyle="1" w:styleId="rvts23">
    <w:name w:val="rvts23"/>
    <w:rsid w:val="002F5DBA"/>
  </w:style>
  <w:style w:type="paragraph" w:customStyle="1" w:styleId="Default">
    <w:name w:val="Default"/>
    <w:rsid w:val="002F5D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2F5DBA"/>
  </w:style>
  <w:style w:type="paragraph" w:customStyle="1" w:styleId="14">
    <w:name w:val="Абзац списка1"/>
    <w:basedOn w:val="a"/>
    <w:uiPriority w:val="34"/>
    <w:qFormat/>
    <w:rsid w:val="002F5DBA"/>
    <w:pPr>
      <w:ind w:left="720"/>
      <w:contextualSpacing/>
    </w:pPr>
    <w:rPr>
      <w:rFonts w:ascii="Calibri" w:eastAsia="Calibri" w:hAnsi="Calibri" w:cs="Times New Roman"/>
      <w:lang w:eastAsia="en-US"/>
    </w:rPr>
  </w:style>
  <w:style w:type="paragraph" w:customStyle="1" w:styleId="15">
    <w:name w:val="Обычный1"/>
    <w:rsid w:val="002F5DBA"/>
    <w:pPr>
      <w:widowControl w:val="0"/>
      <w:suppressAutoHyphens/>
      <w:spacing w:after="0" w:line="240" w:lineRule="auto"/>
    </w:pPr>
    <w:rPr>
      <w:rFonts w:ascii="Times New Roman" w:eastAsia="Arial" w:hAnsi="Times New Roman" w:cs="Times New Roman"/>
      <w:i/>
      <w:sz w:val="20"/>
      <w:szCs w:val="20"/>
      <w:lang w:val="ru-RU" w:eastAsia="ar-SA"/>
    </w:rPr>
  </w:style>
  <w:style w:type="character" w:styleId="af8">
    <w:name w:val="Emphasis"/>
    <w:qFormat/>
    <w:rsid w:val="002F5DBA"/>
    <w:rPr>
      <w:i/>
      <w:iCs/>
    </w:rPr>
  </w:style>
  <w:style w:type="paragraph" w:customStyle="1" w:styleId="22">
    <w:name w:val="Знак Знак2"/>
    <w:basedOn w:val="a"/>
    <w:rsid w:val="002F5DBA"/>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1 Знак Знак Знак Знак Знак Знак Знак"/>
    <w:basedOn w:val="a"/>
    <w:rsid w:val="002F5DBA"/>
    <w:pPr>
      <w:spacing w:after="0" w:line="240" w:lineRule="auto"/>
    </w:pPr>
    <w:rPr>
      <w:rFonts w:ascii="Verdana" w:eastAsia="Times New Roman" w:hAnsi="Verdana" w:cs="Verdana"/>
      <w:sz w:val="20"/>
      <w:szCs w:val="20"/>
      <w:lang w:val="en-US" w:eastAsia="en-US"/>
    </w:rPr>
  </w:style>
  <w:style w:type="character" w:customStyle="1" w:styleId="rvts46">
    <w:name w:val="rvts46"/>
    <w:basedOn w:val="a0"/>
    <w:rsid w:val="002F5DBA"/>
  </w:style>
  <w:style w:type="character" w:customStyle="1" w:styleId="23">
    <w:name w:val="Стиль2"/>
    <w:basedOn w:val="af9"/>
    <w:uiPriority w:val="99"/>
    <w:rsid w:val="002F5DBA"/>
  </w:style>
  <w:style w:type="character" w:styleId="af9">
    <w:name w:val="line number"/>
    <w:basedOn w:val="a0"/>
    <w:uiPriority w:val="99"/>
    <w:semiHidden/>
    <w:unhideWhenUsed/>
    <w:rsid w:val="002F5DBA"/>
  </w:style>
  <w:style w:type="paragraph" w:customStyle="1" w:styleId="16">
    <w:name w:val="Без интервала1"/>
    <w:uiPriority w:val="99"/>
    <w:qFormat/>
    <w:rsid w:val="002F5DBA"/>
    <w:pPr>
      <w:spacing w:after="0" w:line="240" w:lineRule="auto"/>
    </w:pPr>
    <w:rPr>
      <w:rFonts w:ascii="Calibri" w:eastAsia="Times New Roman" w:hAnsi="Calibri" w:cs="Times New Roman"/>
      <w:lang w:val="ru-RU"/>
    </w:rPr>
  </w:style>
  <w:style w:type="paragraph" w:styleId="afa">
    <w:name w:val="Body Text Indent"/>
    <w:basedOn w:val="a"/>
    <w:link w:val="afb"/>
    <w:uiPriority w:val="99"/>
    <w:rsid w:val="002F5DBA"/>
    <w:pPr>
      <w:spacing w:after="120" w:line="240" w:lineRule="auto"/>
      <w:ind w:left="283"/>
    </w:pPr>
    <w:rPr>
      <w:rFonts w:ascii="Times New Roman" w:eastAsia="Times New Roman" w:hAnsi="Times New Roman" w:cs="Times New Roman"/>
      <w:sz w:val="24"/>
      <w:szCs w:val="24"/>
    </w:rPr>
  </w:style>
  <w:style w:type="character" w:customStyle="1" w:styleId="afb">
    <w:name w:val="Основний текст з відступом Знак"/>
    <w:basedOn w:val="a0"/>
    <w:link w:val="afa"/>
    <w:uiPriority w:val="99"/>
    <w:rsid w:val="002F5DBA"/>
    <w:rPr>
      <w:rFonts w:ascii="Times New Roman" w:eastAsia="Times New Roman" w:hAnsi="Times New Roman" w:cs="Times New Roman"/>
      <w:sz w:val="24"/>
      <w:szCs w:val="24"/>
      <w:lang w:val="ru-RU" w:eastAsia="ru-RU"/>
    </w:rPr>
  </w:style>
  <w:style w:type="paragraph" w:customStyle="1" w:styleId="17">
    <w:name w:val="Без інтервалів1"/>
    <w:rsid w:val="002F5DBA"/>
    <w:pPr>
      <w:spacing w:after="0" w:line="240" w:lineRule="auto"/>
    </w:pPr>
    <w:rPr>
      <w:rFonts w:ascii="Calibri" w:eastAsia="Times New Roman" w:hAnsi="Calibri" w:cs="Times New Roman"/>
      <w:lang w:val="ru-RU"/>
    </w:rPr>
  </w:style>
  <w:style w:type="character" w:customStyle="1" w:styleId="rvts11">
    <w:name w:val="rvts11"/>
    <w:basedOn w:val="a0"/>
    <w:rsid w:val="002F5DBA"/>
    <w:rPr>
      <w:rFonts w:cs="Times New Roman"/>
    </w:rPr>
  </w:style>
  <w:style w:type="paragraph" w:customStyle="1" w:styleId="rvps14">
    <w:name w:val="rvps14"/>
    <w:basedOn w:val="a"/>
    <w:rsid w:val="002F5DBA"/>
    <w:pPr>
      <w:spacing w:before="100" w:beforeAutospacing="1" w:after="100" w:afterAutospacing="1" w:line="240" w:lineRule="auto"/>
    </w:pPr>
    <w:rPr>
      <w:rFonts w:ascii="Times New Roman" w:eastAsia="Calibri" w:hAnsi="Times New Roman" w:cs="Times New Roman"/>
      <w:sz w:val="24"/>
      <w:szCs w:val="24"/>
    </w:rPr>
  </w:style>
  <w:style w:type="paragraph" w:customStyle="1" w:styleId="Iniiaieeoaeno">
    <w:name w:val="Iniiaiee oaeno"/>
    <w:rsid w:val="002F5DBA"/>
    <w:pPr>
      <w:autoSpaceDE w:val="0"/>
      <w:autoSpaceDN w:val="0"/>
      <w:spacing w:after="0" w:line="240" w:lineRule="auto"/>
      <w:ind w:firstLine="709"/>
      <w:jc w:val="both"/>
    </w:pPr>
    <w:rPr>
      <w:rFonts w:ascii="Times New Roman" w:eastAsia="Calibri" w:hAnsi="Times New Roman" w:cs="Times New Roman"/>
      <w:sz w:val="28"/>
      <w:szCs w:val="28"/>
      <w:lang w:eastAsia="ru-RU"/>
    </w:rPr>
  </w:style>
  <w:style w:type="paragraph" w:customStyle="1" w:styleId="msolistparagraph0">
    <w:name w:val="msolistparagraph"/>
    <w:basedOn w:val="a"/>
    <w:rsid w:val="002F5DBA"/>
    <w:pPr>
      <w:widowControl w:val="0"/>
      <w:autoSpaceDE w:val="0"/>
      <w:autoSpaceDN w:val="0"/>
      <w:spacing w:before="120" w:after="0" w:line="240" w:lineRule="auto"/>
      <w:ind w:left="491" w:firstLine="540"/>
      <w:jc w:val="both"/>
    </w:pPr>
    <w:rPr>
      <w:rFonts w:ascii="Arial" w:eastAsia="Arial" w:hAnsi="Arial" w:cs="Arial"/>
      <w:lang w:val="en-US" w:eastAsia="en-US"/>
    </w:rPr>
  </w:style>
  <w:style w:type="numbering" w:customStyle="1" w:styleId="24">
    <w:name w:val="Немає списку2"/>
    <w:next w:val="a2"/>
    <w:uiPriority w:val="99"/>
    <w:semiHidden/>
    <w:unhideWhenUsed/>
    <w:rsid w:val="002F5DBA"/>
  </w:style>
  <w:style w:type="numbering" w:customStyle="1" w:styleId="32">
    <w:name w:val="Немає списку3"/>
    <w:next w:val="a2"/>
    <w:uiPriority w:val="99"/>
    <w:semiHidden/>
    <w:unhideWhenUsed/>
    <w:rsid w:val="002F5DBA"/>
  </w:style>
  <w:style w:type="character" w:customStyle="1" w:styleId="33">
    <w:name w:val="Оглавление (3)_"/>
    <w:basedOn w:val="a0"/>
    <w:link w:val="34"/>
    <w:uiPriority w:val="99"/>
    <w:locked/>
    <w:rsid w:val="002F5DBA"/>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F5DBA"/>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styleId="35">
    <w:name w:val="Body Text Indent 3"/>
    <w:basedOn w:val="a"/>
    <w:link w:val="36"/>
    <w:uiPriority w:val="99"/>
    <w:semiHidden/>
    <w:unhideWhenUsed/>
    <w:rsid w:val="002F5DBA"/>
    <w:pPr>
      <w:spacing w:after="120"/>
      <w:ind w:left="283"/>
    </w:pPr>
    <w:rPr>
      <w:sz w:val="16"/>
      <w:szCs w:val="16"/>
    </w:rPr>
  </w:style>
  <w:style w:type="character" w:customStyle="1" w:styleId="36">
    <w:name w:val="Основний текст з відступом 3 Знак"/>
    <w:basedOn w:val="a0"/>
    <w:link w:val="35"/>
    <w:uiPriority w:val="99"/>
    <w:semiHidden/>
    <w:rsid w:val="002F5DBA"/>
    <w:rPr>
      <w:rFonts w:eastAsiaTheme="minorEastAsia"/>
      <w:sz w:val="16"/>
      <w:szCs w:val="16"/>
      <w:lang w:val="ru-RU" w:eastAsia="ru-RU"/>
    </w:rPr>
  </w:style>
  <w:style w:type="paragraph" w:customStyle="1" w:styleId="Style5">
    <w:name w:val="Style5"/>
    <w:basedOn w:val="a"/>
    <w:uiPriority w:val="99"/>
    <w:rsid w:val="002F5DBA"/>
    <w:pPr>
      <w:widowControl w:val="0"/>
      <w:autoSpaceDE w:val="0"/>
      <w:autoSpaceDN w:val="0"/>
      <w:adjustRightInd w:val="0"/>
      <w:spacing w:after="0" w:line="320" w:lineRule="exact"/>
    </w:pPr>
    <w:rPr>
      <w:rFonts w:ascii="Times New Roman" w:eastAsia="Calibri" w:hAnsi="Times New Roman" w:cs="Times New Roman"/>
      <w:sz w:val="24"/>
      <w:szCs w:val="24"/>
    </w:rPr>
  </w:style>
  <w:style w:type="character" w:customStyle="1" w:styleId="FontStyle20">
    <w:name w:val="Font Style20"/>
    <w:basedOn w:val="a0"/>
    <w:uiPriority w:val="99"/>
    <w:rsid w:val="002F5DBA"/>
    <w:rPr>
      <w:rFonts w:ascii="Times New Roman" w:hAnsi="Times New Roman" w:cs="Times New Roman"/>
      <w:b/>
      <w:bCs/>
      <w:sz w:val="24"/>
      <w:szCs w:val="24"/>
    </w:rPr>
  </w:style>
  <w:style w:type="character" w:customStyle="1" w:styleId="FontStyle23">
    <w:name w:val="Font Style23"/>
    <w:basedOn w:val="a0"/>
    <w:uiPriority w:val="99"/>
    <w:rsid w:val="002F5DBA"/>
    <w:rPr>
      <w:rFonts w:ascii="Times New Roman" w:hAnsi="Times New Roman" w:cs="Times New Roman"/>
      <w:sz w:val="26"/>
      <w:szCs w:val="26"/>
    </w:rPr>
  </w:style>
  <w:style w:type="character" w:customStyle="1" w:styleId="FontStyle11">
    <w:name w:val="Font Style11"/>
    <w:basedOn w:val="a0"/>
    <w:uiPriority w:val="99"/>
    <w:rsid w:val="002F5DB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0B"/>
    <w:rPr>
      <w:rFonts w:eastAsiaTheme="minorEastAsia"/>
      <w:lang w:val="ru-RU" w:eastAsia="ru-RU"/>
    </w:rPr>
  </w:style>
  <w:style w:type="paragraph" w:styleId="1">
    <w:name w:val="heading 1"/>
    <w:basedOn w:val="a"/>
    <w:next w:val="a"/>
    <w:link w:val="10"/>
    <w:qFormat/>
    <w:rsid w:val="002F5DBA"/>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2F5DBA"/>
    <w:pPr>
      <w:keepNext/>
      <w:spacing w:before="240" w:after="60" w:line="240" w:lineRule="auto"/>
      <w:outlineLvl w:val="1"/>
    </w:pPr>
    <w:rPr>
      <w:rFonts w:ascii="Arial" w:eastAsia="Times New Roman" w:hAnsi="Arial" w:cs="Arial"/>
      <w:b/>
      <w:bCs/>
      <w:i/>
      <w:iCs/>
      <w:sz w:val="28"/>
      <w:szCs w:val="28"/>
      <w:lang w:val="uk-UA"/>
    </w:rPr>
  </w:style>
  <w:style w:type="paragraph" w:styleId="3">
    <w:name w:val="heading 3"/>
    <w:basedOn w:val="a"/>
    <w:next w:val="a"/>
    <w:link w:val="30"/>
    <w:uiPriority w:val="9"/>
    <w:qFormat/>
    <w:rsid w:val="002F5DBA"/>
    <w:pPr>
      <w:keepNext/>
      <w:autoSpaceDE w:val="0"/>
      <w:autoSpaceDN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DBA"/>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2F5DB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F5DBA"/>
    <w:rPr>
      <w:rFonts w:ascii="Arial" w:eastAsia="Times New Roman" w:hAnsi="Arial" w:cs="Arial"/>
      <w:b/>
      <w:bCs/>
      <w:sz w:val="26"/>
      <w:szCs w:val="26"/>
      <w:lang w:val="ru-RU" w:eastAsia="ru-RU"/>
    </w:rPr>
  </w:style>
  <w:style w:type="paragraph" w:styleId="a3">
    <w:name w:val="List Paragraph"/>
    <w:basedOn w:val="a"/>
    <w:uiPriority w:val="34"/>
    <w:qFormat/>
    <w:rsid w:val="002F5DBA"/>
    <w:pPr>
      <w:ind w:left="720"/>
      <w:contextualSpacing/>
    </w:pPr>
  </w:style>
  <w:style w:type="character" w:customStyle="1" w:styleId="ListLabel68">
    <w:name w:val="ListLabel 68"/>
    <w:qFormat/>
    <w:rsid w:val="002F5DBA"/>
    <w:rPr>
      <w:sz w:val="20"/>
    </w:rPr>
  </w:style>
  <w:style w:type="paragraph" w:styleId="a4">
    <w:name w:val="header"/>
    <w:basedOn w:val="a"/>
    <w:link w:val="a5"/>
    <w:uiPriority w:val="99"/>
    <w:unhideWhenUsed/>
    <w:rsid w:val="002F5D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F5DBA"/>
    <w:rPr>
      <w:rFonts w:eastAsiaTheme="minorEastAsia"/>
      <w:lang w:val="ru-RU" w:eastAsia="ru-RU"/>
    </w:rPr>
  </w:style>
  <w:style w:type="paragraph" w:styleId="a6">
    <w:name w:val="footer"/>
    <w:basedOn w:val="a"/>
    <w:link w:val="a7"/>
    <w:uiPriority w:val="99"/>
    <w:unhideWhenUsed/>
    <w:rsid w:val="002F5D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F5DBA"/>
    <w:rPr>
      <w:rFonts w:eastAsiaTheme="minorEastAsia"/>
      <w:lang w:val="ru-RU" w:eastAsia="ru-RU"/>
    </w:rPr>
  </w:style>
  <w:style w:type="paragraph" w:customStyle="1" w:styleId="31">
    <w:name w:val="заголовок 3"/>
    <w:basedOn w:val="a"/>
    <w:next w:val="a"/>
    <w:rsid w:val="002F5DBA"/>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numbering" w:customStyle="1" w:styleId="11">
    <w:name w:val="Немає списку1"/>
    <w:next w:val="a2"/>
    <w:uiPriority w:val="99"/>
    <w:semiHidden/>
    <w:unhideWhenUsed/>
    <w:rsid w:val="002F5DBA"/>
  </w:style>
  <w:style w:type="paragraph" w:customStyle="1" w:styleId="ShapkaDocumentu">
    <w:name w:val="Shapka Documentu"/>
    <w:basedOn w:val="a"/>
    <w:rsid w:val="002F5DBA"/>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rvps202">
    <w:name w:val="rvps202"/>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F5DBA"/>
  </w:style>
  <w:style w:type="paragraph" w:customStyle="1" w:styleId="rvps203">
    <w:name w:val="rvps203"/>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4">
    <w:name w:val="rvps204"/>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5">
    <w:name w:val="rvps205"/>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6">
    <w:name w:val="rvps206"/>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7">
    <w:name w:val="rvps207"/>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8">
    <w:name w:val="rvps208"/>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9">
    <w:name w:val="rvps209"/>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0">
    <w:name w:val="rvps210"/>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1">
    <w:name w:val="rvps211"/>
    <w:basedOn w:val="a"/>
    <w:rsid w:val="002F5D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2F5DBA"/>
    <w:rPr>
      <w:sz w:val="24"/>
      <w:lang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1 Знак Знак Знак Знак"/>
    <w:basedOn w:val="a"/>
    <w:link w:val="a8"/>
    <w:uiPriority w:val="99"/>
    <w:rsid w:val="002F5DBA"/>
    <w:pPr>
      <w:ind w:left="720"/>
      <w:contextualSpacing/>
    </w:pPr>
    <w:rPr>
      <w:rFonts w:eastAsiaTheme="minorHAnsi"/>
      <w:sz w:val="24"/>
      <w:lang w:val="uk-UA"/>
    </w:rPr>
  </w:style>
  <w:style w:type="character" w:customStyle="1" w:styleId="aa">
    <w:name w:val="Текст у виносці Знак"/>
    <w:basedOn w:val="a0"/>
    <w:link w:val="ab"/>
    <w:uiPriority w:val="99"/>
    <w:semiHidden/>
    <w:rsid w:val="002F5DBA"/>
    <w:rPr>
      <w:rFonts w:ascii="Tahoma" w:eastAsia="Times New Roman" w:hAnsi="Tahoma" w:cs="Tahoma"/>
      <w:sz w:val="16"/>
      <w:szCs w:val="16"/>
      <w:lang w:eastAsia="ru-RU"/>
    </w:rPr>
  </w:style>
  <w:style w:type="paragraph" w:styleId="ab">
    <w:name w:val="Balloon Text"/>
    <w:basedOn w:val="a"/>
    <w:link w:val="aa"/>
    <w:uiPriority w:val="99"/>
    <w:semiHidden/>
    <w:unhideWhenUsed/>
    <w:rsid w:val="002F5DBA"/>
    <w:pPr>
      <w:spacing w:after="0" w:line="240" w:lineRule="auto"/>
    </w:pPr>
    <w:rPr>
      <w:rFonts w:ascii="Tahoma" w:eastAsia="Times New Roman" w:hAnsi="Tahoma" w:cs="Tahoma"/>
      <w:sz w:val="16"/>
      <w:szCs w:val="16"/>
      <w:lang w:val="uk-UA"/>
    </w:rPr>
  </w:style>
  <w:style w:type="character" w:customStyle="1" w:styleId="12">
    <w:name w:val="Текст у виносці Знак1"/>
    <w:basedOn w:val="a0"/>
    <w:uiPriority w:val="99"/>
    <w:semiHidden/>
    <w:rsid w:val="002F5DBA"/>
    <w:rPr>
      <w:rFonts w:ascii="Tahoma" w:eastAsiaTheme="minorEastAsia" w:hAnsi="Tahoma" w:cs="Tahoma"/>
      <w:sz w:val="16"/>
      <w:szCs w:val="16"/>
      <w:lang w:val="ru-RU" w:eastAsia="ru-RU"/>
    </w:rPr>
  </w:style>
  <w:style w:type="character" w:customStyle="1" w:styleId="ac">
    <w:name w:val="Без інтервалів Знак"/>
    <w:link w:val="ad"/>
    <w:uiPriority w:val="99"/>
    <w:locked/>
    <w:rsid w:val="002F5DBA"/>
  </w:style>
  <w:style w:type="paragraph" w:styleId="ad">
    <w:name w:val="No Spacing"/>
    <w:link w:val="ac"/>
    <w:uiPriority w:val="99"/>
    <w:qFormat/>
    <w:rsid w:val="002F5DBA"/>
    <w:pPr>
      <w:spacing w:after="0" w:line="240" w:lineRule="auto"/>
    </w:pPr>
  </w:style>
  <w:style w:type="character" w:customStyle="1" w:styleId="ae">
    <w:name w:val="Подпись к таблице_"/>
    <w:link w:val="af"/>
    <w:uiPriority w:val="99"/>
    <w:locked/>
    <w:rsid w:val="002F5DBA"/>
    <w:rPr>
      <w:shd w:val="clear" w:color="auto" w:fill="FFFFFF"/>
    </w:rPr>
  </w:style>
  <w:style w:type="paragraph" w:customStyle="1" w:styleId="af">
    <w:name w:val="Подпись к таблице"/>
    <w:basedOn w:val="a"/>
    <w:link w:val="ae"/>
    <w:uiPriority w:val="99"/>
    <w:rsid w:val="002F5DBA"/>
    <w:pPr>
      <w:widowControl w:val="0"/>
      <w:shd w:val="clear" w:color="auto" w:fill="FFFFFF"/>
      <w:spacing w:after="0" w:line="240" w:lineRule="atLeast"/>
    </w:pPr>
    <w:rPr>
      <w:rFonts w:eastAsiaTheme="minorHAnsi"/>
      <w:lang w:val="uk-UA" w:eastAsia="en-US"/>
    </w:rPr>
  </w:style>
  <w:style w:type="character" w:customStyle="1" w:styleId="af0">
    <w:name w:val="Назва Знак"/>
    <w:basedOn w:val="a0"/>
    <w:link w:val="af1"/>
    <w:uiPriority w:val="10"/>
    <w:rsid w:val="002F5DBA"/>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Title"/>
    <w:basedOn w:val="a"/>
    <w:next w:val="a"/>
    <w:link w:val="af0"/>
    <w:uiPriority w:val="10"/>
    <w:qFormat/>
    <w:rsid w:val="002F5D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13">
    <w:name w:val="Назва Знак1"/>
    <w:basedOn w:val="a0"/>
    <w:uiPriority w:val="10"/>
    <w:rsid w:val="002F5DB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af2">
    <w:name w:val="Назва документа"/>
    <w:basedOn w:val="a"/>
    <w:next w:val="af3"/>
    <w:rsid w:val="002F5DBA"/>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af3">
    <w:name w:val="Нормальний текст"/>
    <w:basedOn w:val="a"/>
    <w:rsid w:val="002F5DBA"/>
    <w:pPr>
      <w:spacing w:before="120" w:after="0" w:line="240" w:lineRule="auto"/>
      <w:ind w:firstLine="567"/>
    </w:pPr>
    <w:rPr>
      <w:rFonts w:ascii="Antiqua" w:eastAsia="Times New Roman" w:hAnsi="Antiqua" w:cs="Times New Roman"/>
      <w:sz w:val="26"/>
      <w:szCs w:val="20"/>
      <w:lang w:val="uk-UA"/>
    </w:rPr>
  </w:style>
  <w:style w:type="character" w:styleId="af4">
    <w:name w:val="Strong"/>
    <w:qFormat/>
    <w:rsid w:val="002F5DBA"/>
    <w:rPr>
      <w:b/>
      <w:bCs/>
    </w:rPr>
  </w:style>
  <w:style w:type="paragraph" w:customStyle="1" w:styleId="Style8">
    <w:name w:val="Style8"/>
    <w:basedOn w:val="a"/>
    <w:rsid w:val="002F5DBA"/>
    <w:pPr>
      <w:widowControl w:val="0"/>
      <w:autoSpaceDE w:val="0"/>
      <w:autoSpaceDN w:val="0"/>
      <w:adjustRightInd w:val="0"/>
      <w:spacing w:after="0" w:line="319" w:lineRule="exact"/>
      <w:ind w:firstLine="710"/>
      <w:jc w:val="both"/>
    </w:pPr>
    <w:rPr>
      <w:rFonts w:ascii="Arial" w:eastAsia="Times New Roman" w:hAnsi="Arial" w:cs="Times New Roman"/>
      <w:sz w:val="24"/>
      <w:szCs w:val="24"/>
    </w:rPr>
  </w:style>
  <w:style w:type="character" w:customStyle="1" w:styleId="FontStyle12">
    <w:name w:val="Font Style12"/>
    <w:rsid w:val="002F5DBA"/>
    <w:rPr>
      <w:rFonts w:ascii="Arial" w:hAnsi="Arial" w:cs="Arial"/>
      <w:sz w:val="26"/>
      <w:szCs w:val="26"/>
    </w:rPr>
  </w:style>
  <w:style w:type="character" w:customStyle="1" w:styleId="StyleZakonu">
    <w:name w:val="StyleZakonu Знак"/>
    <w:link w:val="StyleZakonu0"/>
    <w:locked/>
    <w:rsid w:val="002F5DBA"/>
    <w:rPr>
      <w:lang w:eastAsia="ru-RU"/>
    </w:rPr>
  </w:style>
  <w:style w:type="paragraph" w:customStyle="1" w:styleId="StyleZakonu0">
    <w:name w:val="StyleZakonu"/>
    <w:basedOn w:val="a"/>
    <w:link w:val="StyleZakonu"/>
    <w:rsid w:val="002F5DBA"/>
    <w:pPr>
      <w:spacing w:after="60" w:line="220" w:lineRule="exact"/>
      <w:ind w:firstLine="284"/>
      <w:jc w:val="both"/>
    </w:pPr>
    <w:rPr>
      <w:rFonts w:eastAsiaTheme="minorHAnsi"/>
      <w:lang w:val="uk-UA"/>
    </w:rPr>
  </w:style>
  <w:style w:type="paragraph" w:customStyle="1" w:styleId="Style6">
    <w:name w:val="Style6"/>
    <w:basedOn w:val="a"/>
    <w:rsid w:val="002F5DBA"/>
    <w:pPr>
      <w:widowControl w:val="0"/>
      <w:autoSpaceDE w:val="0"/>
      <w:autoSpaceDN w:val="0"/>
      <w:adjustRightInd w:val="0"/>
      <w:spacing w:after="0" w:line="326" w:lineRule="exact"/>
    </w:pPr>
    <w:rPr>
      <w:rFonts w:ascii="Arial" w:eastAsia="Times New Roman" w:hAnsi="Arial" w:cs="Times New Roman"/>
      <w:sz w:val="24"/>
      <w:szCs w:val="24"/>
    </w:rPr>
  </w:style>
  <w:style w:type="paragraph" w:customStyle="1" w:styleId="Style7">
    <w:name w:val="Style7"/>
    <w:basedOn w:val="a"/>
    <w:uiPriority w:val="99"/>
    <w:rsid w:val="002F5DBA"/>
    <w:pPr>
      <w:widowControl w:val="0"/>
      <w:autoSpaceDE w:val="0"/>
      <w:autoSpaceDN w:val="0"/>
      <w:adjustRightInd w:val="0"/>
      <w:spacing w:after="0" w:line="321" w:lineRule="exact"/>
      <w:ind w:firstLine="734"/>
      <w:jc w:val="both"/>
    </w:pPr>
    <w:rPr>
      <w:rFonts w:ascii="Arial" w:eastAsia="Times New Roman" w:hAnsi="Arial" w:cs="Times New Roman"/>
      <w:sz w:val="24"/>
      <w:szCs w:val="24"/>
    </w:rPr>
  </w:style>
  <w:style w:type="paragraph" w:styleId="af5">
    <w:name w:val="Body Text"/>
    <w:basedOn w:val="a"/>
    <w:link w:val="af6"/>
    <w:rsid w:val="002F5DBA"/>
    <w:pPr>
      <w:spacing w:after="120" w:line="240" w:lineRule="auto"/>
    </w:pPr>
    <w:rPr>
      <w:rFonts w:ascii="Times New Roman" w:eastAsia="Times New Roman" w:hAnsi="Times New Roman" w:cs="Times New Roman"/>
      <w:sz w:val="24"/>
      <w:szCs w:val="24"/>
    </w:rPr>
  </w:style>
  <w:style w:type="character" w:customStyle="1" w:styleId="af6">
    <w:name w:val="Основний текст Знак"/>
    <w:basedOn w:val="a0"/>
    <w:link w:val="af5"/>
    <w:rsid w:val="002F5DBA"/>
    <w:rPr>
      <w:rFonts w:ascii="Times New Roman" w:eastAsia="Times New Roman" w:hAnsi="Times New Roman" w:cs="Times New Roman"/>
      <w:sz w:val="24"/>
      <w:szCs w:val="24"/>
      <w:lang w:val="ru-RU" w:eastAsia="ru-RU"/>
    </w:rPr>
  </w:style>
  <w:style w:type="character" w:styleId="af7">
    <w:name w:val="Hyperlink"/>
    <w:uiPriority w:val="99"/>
    <w:unhideWhenUsed/>
    <w:rsid w:val="002F5DBA"/>
    <w:rPr>
      <w:color w:val="0000FF"/>
      <w:u w:val="single"/>
    </w:rPr>
  </w:style>
  <w:style w:type="paragraph" w:customStyle="1" w:styleId="rvps2">
    <w:name w:val="rvps2"/>
    <w:basedOn w:val="a"/>
    <w:rsid w:val="002F5DB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0">
    <w:name w:val="rvts0"/>
    <w:basedOn w:val="a0"/>
    <w:rsid w:val="002F5DBA"/>
  </w:style>
  <w:style w:type="paragraph" w:customStyle="1" w:styleId="Iauiue">
    <w:name w:val="Iau?iue"/>
    <w:rsid w:val="002F5D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aaieiaie3">
    <w:name w:val="caaieiaie 3"/>
    <w:basedOn w:val="Iauiue"/>
    <w:next w:val="Iauiue"/>
    <w:rsid w:val="002F5DBA"/>
    <w:pPr>
      <w:keepNext/>
      <w:spacing w:before="120" w:after="120"/>
    </w:pPr>
    <w:rPr>
      <w:b/>
      <w:i/>
      <w:sz w:val="24"/>
      <w:lang w:val="uk-UA"/>
    </w:rPr>
  </w:style>
  <w:style w:type="paragraph" w:customStyle="1" w:styleId="caaieiaie6">
    <w:name w:val="caaieiaie 6"/>
    <w:basedOn w:val="Iauiue"/>
    <w:next w:val="Iauiue"/>
    <w:rsid w:val="002F5DBA"/>
    <w:pPr>
      <w:keepNext/>
      <w:ind w:left="142"/>
      <w:jc w:val="center"/>
    </w:pPr>
    <w:rPr>
      <w:b/>
      <w:spacing w:val="60"/>
      <w:sz w:val="24"/>
      <w:lang w:val="ru-RU"/>
    </w:rPr>
  </w:style>
  <w:style w:type="paragraph" w:customStyle="1" w:styleId="caaieiaie7">
    <w:name w:val="caaieiaie 7"/>
    <w:basedOn w:val="Iauiue"/>
    <w:next w:val="Iauiue"/>
    <w:rsid w:val="002F5DBA"/>
    <w:pPr>
      <w:keepNext/>
      <w:pBdr>
        <w:top w:val="single" w:sz="6" w:space="1" w:color="auto"/>
      </w:pBdr>
      <w:ind w:firstLine="567"/>
      <w:jc w:val="center"/>
    </w:pPr>
    <w:rPr>
      <w:b/>
      <w:spacing w:val="60"/>
      <w:sz w:val="24"/>
      <w:lang w:val="uk-UA"/>
    </w:rPr>
  </w:style>
  <w:style w:type="paragraph" w:styleId="21">
    <w:name w:val="List 2"/>
    <w:basedOn w:val="a"/>
    <w:rsid w:val="002F5DBA"/>
    <w:pPr>
      <w:spacing w:after="0" w:line="240" w:lineRule="auto"/>
      <w:ind w:left="566" w:hanging="283"/>
    </w:pPr>
    <w:rPr>
      <w:rFonts w:ascii="Times New Roman" w:eastAsia="Times New Roman" w:hAnsi="Times New Roman" w:cs="Times New Roman"/>
      <w:sz w:val="24"/>
      <w:szCs w:val="24"/>
    </w:rPr>
  </w:style>
  <w:style w:type="character" w:customStyle="1" w:styleId="FontStyle">
    <w:name w:val="Font Style"/>
    <w:rsid w:val="002F5DBA"/>
    <w:rPr>
      <w:rFonts w:cs="Courier New"/>
      <w:color w:val="000000"/>
      <w:sz w:val="20"/>
      <w:szCs w:val="20"/>
    </w:rPr>
  </w:style>
  <w:style w:type="character" w:customStyle="1" w:styleId="HTML">
    <w:name w:val="Стандартний HTML Знак"/>
    <w:basedOn w:val="a0"/>
    <w:link w:val="HTML0"/>
    <w:uiPriority w:val="99"/>
    <w:semiHidden/>
    <w:rsid w:val="002F5DBA"/>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F5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en-US"/>
    </w:rPr>
  </w:style>
  <w:style w:type="character" w:customStyle="1" w:styleId="HTML1">
    <w:name w:val="Стандартний HTML Знак1"/>
    <w:basedOn w:val="a0"/>
    <w:uiPriority w:val="99"/>
    <w:semiHidden/>
    <w:rsid w:val="002F5DBA"/>
    <w:rPr>
      <w:rFonts w:ascii="Consolas" w:eastAsiaTheme="minorEastAsia" w:hAnsi="Consolas"/>
      <w:sz w:val="20"/>
      <w:szCs w:val="20"/>
      <w:lang w:val="ru-RU" w:eastAsia="ru-RU"/>
    </w:rPr>
  </w:style>
  <w:style w:type="character" w:customStyle="1" w:styleId="rvts23">
    <w:name w:val="rvts23"/>
    <w:rsid w:val="002F5DBA"/>
  </w:style>
  <w:style w:type="paragraph" w:customStyle="1" w:styleId="Default">
    <w:name w:val="Default"/>
    <w:rsid w:val="002F5D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2F5DBA"/>
  </w:style>
  <w:style w:type="paragraph" w:customStyle="1" w:styleId="14">
    <w:name w:val="Абзац списка1"/>
    <w:basedOn w:val="a"/>
    <w:uiPriority w:val="34"/>
    <w:qFormat/>
    <w:rsid w:val="002F5DBA"/>
    <w:pPr>
      <w:ind w:left="720"/>
      <w:contextualSpacing/>
    </w:pPr>
    <w:rPr>
      <w:rFonts w:ascii="Calibri" w:eastAsia="Calibri" w:hAnsi="Calibri" w:cs="Times New Roman"/>
      <w:lang w:eastAsia="en-US"/>
    </w:rPr>
  </w:style>
  <w:style w:type="paragraph" w:customStyle="1" w:styleId="15">
    <w:name w:val="Обычный1"/>
    <w:rsid w:val="002F5DBA"/>
    <w:pPr>
      <w:widowControl w:val="0"/>
      <w:suppressAutoHyphens/>
      <w:spacing w:after="0" w:line="240" w:lineRule="auto"/>
    </w:pPr>
    <w:rPr>
      <w:rFonts w:ascii="Times New Roman" w:eastAsia="Arial" w:hAnsi="Times New Roman" w:cs="Times New Roman"/>
      <w:i/>
      <w:sz w:val="20"/>
      <w:szCs w:val="20"/>
      <w:lang w:val="ru-RU" w:eastAsia="ar-SA"/>
    </w:rPr>
  </w:style>
  <w:style w:type="character" w:styleId="af8">
    <w:name w:val="Emphasis"/>
    <w:qFormat/>
    <w:rsid w:val="002F5DBA"/>
    <w:rPr>
      <w:i/>
      <w:iCs/>
    </w:rPr>
  </w:style>
  <w:style w:type="paragraph" w:customStyle="1" w:styleId="22">
    <w:name w:val="Знак Знак2"/>
    <w:basedOn w:val="a"/>
    <w:rsid w:val="002F5DBA"/>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1 Знак Знак Знак Знак Знак Знак Знак"/>
    <w:basedOn w:val="a"/>
    <w:rsid w:val="002F5DBA"/>
    <w:pPr>
      <w:spacing w:after="0" w:line="240" w:lineRule="auto"/>
    </w:pPr>
    <w:rPr>
      <w:rFonts w:ascii="Verdana" w:eastAsia="Times New Roman" w:hAnsi="Verdana" w:cs="Verdana"/>
      <w:sz w:val="20"/>
      <w:szCs w:val="20"/>
      <w:lang w:val="en-US" w:eastAsia="en-US"/>
    </w:rPr>
  </w:style>
  <w:style w:type="character" w:customStyle="1" w:styleId="rvts46">
    <w:name w:val="rvts46"/>
    <w:basedOn w:val="a0"/>
    <w:rsid w:val="002F5DBA"/>
  </w:style>
  <w:style w:type="character" w:customStyle="1" w:styleId="23">
    <w:name w:val="Стиль2"/>
    <w:basedOn w:val="af9"/>
    <w:uiPriority w:val="99"/>
    <w:rsid w:val="002F5DBA"/>
  </w:style>
  <w:style w:type="character" w:styleId="af9">
    <w:name w:val="line number"/>
    <w:basedOn w:val="a0"/>
    <w:uiPriority w:val="99"/>
    <w:semiHidden/>
    <w:unhideWhenUsed/>
    <w:rsid w:val="002F5DBA"/>
  </w:style>
  <w:style w:type="paragraph" w:customStyle="1" w:styleId="16">
    <w:name w:val="Без интервала1"/>
    <w:uiPriority w:val="99"/>
    <w:qFormat/>
    <w:rsid w:val="002F5DBA"/>
    <w:pPr>
      <w:spacing w:after="0" w:line="240" w:lineRule="auto"/>
    </w:pPr>
    <w:rPr>
      <w:rFonts w:ascii="Calibri" w:eastAsia="Times New Roman" w:hAnsi="Calibri" w:cs="Times New Roman"/>
      <w:lang w:val="ru-RU"/>
    </w:rPr>
  </w:style>
  <w:style w:type="paragraph" w:styleId="afa">
    <w:name w:val="Body Text Indent"/>
    <w:basedOn w:val="a"/>
    <w:link w:val="afb"/>
    <w:uiPriority w:val="99"/>
    <w:rsid w:val="002F5DBA"/>
    <w:pPr>
      <w:spacing w:after="120" w:line="240" w:lineRule="auto"/>
      <w:ind w:left="283"/>
    </w:pPr>
    <w:rPr>
      <w:rFonts w:ascii="Times New Roman" w:eastAsia="Times New Roman" w:hAnsi="Times New Roman" w:cs="Times New Roman"/>
      <w:sz w:val="24"/>
      <w:szCs w:val="24"/>
    </w:rPr>
  </w:style>
  <w:style w:type="character" w:customStyle="1" w:styleId="afb">
    <w:name w:val="Основний текст з відступом Знак"/>
    <w:basedOn w:val="a0"/>
    <w:link w:val="afa"/>
    <w:uiPriority w:val="99"/>
    <w:rsid w:val="002F5DBA"/>
    <w:rPr>
      <w:rFonts w:ascii="Times New Roman" w:eastAsia="Times New Roman" w:hAnsi="Times New Roman" w:cs="Times New Roman"/>
      <w:sz w:val="24"/>
      <w:szCs w:val="24"/>
      <w:lang w:val="ru-RU" w:eastAsia="ru-RU"/>
    </w:rPr>
  </w:style>
  <w:style w:type="paragraph" w:customStyle="1" w:styleId="17">
    <w:name w:val="Без інтервалів1"/>
    <w:rsid w:val="002F5DBA"/>
    <w:pPr>
      <w:spacing w:after="0" w:line="240" w:lineRule="auto"/>
    </w:pPr>
    <w:rPr>
      <w:rFonts w:ascii="Calibri" w:eastAsia="Times New Roman" w:hAnsi="Calibri" w:cs="Times New Roman"/>
      <w:lang w:val="ru-RU"/>
    </w:rPr>
  </w:style>
  <w:style w:type="character" w:customStyle="1" w:styleId="rvts11">
    <w:name w:val="rvts11"/>
    <w:basedOn w:val="a0"/>
    <w:rsid w:val="002F5DBA"/>
    <w:rPr>
      <w:rFonts w:cs="Times New Roman"/>
    </w:rPr>
  </w:style>
  <w:style w:type="paragraph" w:customStyle="1" w:styleId="rvps14">
    <w:name w:val="rvps14"/>
    <w:basedOn w:val="a"/>
    <w:rsid w:val="002F5DBA"/>
    <w:pPr>
      <w:spacing w:before="100" w:beforeAutospacing="1" w:after="100" w:afterAutospacing="1" w:line="240" w:lineRule="auto"/>
    </w:pPr>
    <w:rPr>
      <w:rFonts w:ascii="Times New Roman" w:eastAsia="Calibri" w:hAnsi="Times New Roman" w:cs="Times New Roman"/>
      <w:sz w:val="24"/>
      <w:szCs w:val="24"/>
    </w:rPr>
  </w:style>
  <w:style w:type="paragraph" w:customStyle="1" w:styleId="Iniiaieeoaeno">
    <w:name w:val="Iniiaiee oaeno"/>
    <w:rsid w:val="002F5DBA"/>
    <w:pPr>
      <w:autoSpaceDE w:val="0"/>
      <w:autoSpaceDN w:val="0"/>
      <w:spacing w:after="0" w:line="240" w:lineRule="auto"/>
      <w:ind w:firstLine="709"/>
      <w:jc w:val="both"/>
    </w:pPr>
    <w:rPr>
      <w:rFonts w:ascii="Times New Roman" w:eastAsia="Calibri" w:hAnsi="Times New Roman" w:cs="Times New Roman"/>
      <w:sz w:val="28"/>
      <w:szCs w:val="28"/>
      <w:lang w:eastAsia="ru-RU"/>
    </w:rPr>
  </w:style>
  <w:style w:type="paragraph" w:customStyle="1" w:styleId="msolistparagraph0">
    <w:name w:val="msolistparagraph"/>
    <w:basedOn w:val="a"/>
    <w:rsid w:val="002F5DBA"/>
    <w:pPr>
      <w:widowControl w:val="0"/>
      <w:autoSpaceDE w:val="0"/>
      <w:autoSpaceDN w:val="0"/>
      <w:spacing w:before="120" w:after="0" w:line="240" w:lineRule="auto"/>
      <w:ind w:left="491" w:firstLine="540"/>
      <w:jc w:val="both"/>
    </w:pPr>
    <w:rPr>
      <w:rFonts w:ascii="Arial" w:eastAsia="Arial" w:hAnsi="Arial" w:cs="Arial"/>
      <w:lang w:val="en-US" w:eastAsia="en-US"/>
    </w:rPr>
  </w:style>
  <w:style w:type="numbering" w:customStyle="1" w:styleId="24">
    <w:name w:val="Немає списку2"/>
    <w:next w:val="a2"/>
    <w:uiPriority w:val="99"/>
    <w:semiHidden/>
    <w:unhideWhenUsed/>
    <w:rsid w:val="002F5DBA"/>
  </w:style>
  <w:style w:type="numbering" w:customStyle="1" w:styleId="32">
    <w:name w:val="Немає списку3"/>
    <w:next w:val="a2"/>
    <w:uiPriority w:val="99"/>
    <w:semiHidden/>
    <w:unhideWhenUsed/>
    <w:rsid w:val="002F5DBA"/>
  </w:style>
  <w:style w:type="character" w:customStyle="1" w:styleId="33">
    <w:name w:val="Оглавление (3)_"/>
    <w:basedOn w:val="a0"/>
    <w:link w:val="34"/>
    <w:uiPriority w:val="99"/>
    <w:locked/>
    <w:rsid w:val="002F5DBA"/>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F5DBA"/>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styleId="35">
    <w:name w:val="Body Text Indent 3"/>
    <w:basedOn w:val="a"/>
    <w:link w:val="36"/>
    <w:uiPriority w:val="99"/>
    <w:semiHidden/>
    <w:unhideWhenUsed/>
    <w:rsid w:val="002F5DBA"/>
    <w:pPr>
      <w:spacing w:after="120"/>
      <w:ind w:left="283"/>
    </w:pPr>
    <w:rPr>
      <w:sz w:val="16"/>
      <w:szCs w:val="16"/>
    </w:rPr>
  </w:style>
  <w:style w:type="character" w:customStyle="1" w:styleId="36">
    <w:name w:val="Основний текст з відступом 3 Знак"/>
    <w:basedOn w:val="a0"/>
    <w:link w:val="35"/>
    <w:uiPriority w:val="99"/>
    <w:semiHidden/>
    <w:rsid w:val="002F5DBA"/>
    <w:rPr>
      <w:rFonts w:eastAsiaTheme="minorEastAsia"/>
      <w:sz w:val="16"/>
      <w:szCs w:val="16"/>
      <w:lang w:val="ru-RU" w:eastAsia="ru-RU"/>
    </w:rPr>
  </w:style>
  <w:style w:type="paragraph" w:customStyle="1" w:styleId="Style5">
    <w:name w:val="Style5"/>
    <w:basedOn w:val="a"/>
    <w:uiPriority w:val="99"/>
    <w:rsid w:val="002F5DBA"/>
    <w:pPr>
      <w:widowControl w:val="0"/>
      <w:autoSpaceDE w:val="0"/>
      <w:autoSpaceDN w:val="0"/>
      <w:adjustRightInd w:val="0"/>
      <w:spacing w:after="0" w:line="320" w:lineRule="exact"/>
    </w:pPr>
    <w:rPr>
      <w:rFonts w:ascii="Times New Roman" w:eastAsia="Calibri" w:hAnsi="Times New Roman" w:cs="Times New Roman"/>
      <w:sz w:val="24"/>
      <w:szCs w:val="24"/>
    </w:rPr>
  </w:style>
  <w:style w:type="character" w:customStyle="1" w:styleId="FontStyle20">
    <w:name w:val="Font Style20"/>
    <w:basedOn w:val="a0"/>
    <w:uiPriority w:val="99"/>
    <w:rsid w:val="002F5DBA"/>
    <w:rPr>
      <w:rFonts w:ascii="Times New Roman" w:hAnsi="Times New Roman" w:cs="Times New Roman"/>
      <w:b/>
      <w:bCs/>
      <w:sz w:val="24"/>
      <w:szCs w:val="24"/>
    </w:rPr>
  </w:style>
  <w:style w:type="character" w:customStyle="1" w:styleId="FontStyle23">
    <w:name w:val="Font Style23"/>
    <w:basedOn w:val="a0"/>
    <w:uiPriority w:val="99"/>
    <w:rsid w:val="002F5DBA"/>
    <w:rPr>
      <w:rFonts w:ascii="Times New Roman" w:hAnsi="Times New Roman" w:cs="Times New Roman"/>
      <w:sz w:val="26"/>
      <w:szCs w:val="26"/>
    </w:rPr>
  </w:style>
  <w:style w:type="character" w:customStyle="1" w:styleId="FontStyle11">
    <w:name w:val="Font Style11"/>
    <w:basedOn w:val="a0"/>
    <w:uiPriority w:val="99"/>
    <w:rsid w:val="002F5DB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21</Pages>
  <Words>27297</Words>
  <Characters>15560</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2022-02-11T10:09:00Z</dcterms:created>
  <dcterms:modified xsi:type="dcterms:W3CDTF">2022-02-11T12:01:00Z</dcterms:modified>
</cp:coreProperties>
</file>