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930" w:rsidRPr="00C4528F" w:rsidRDefault="00154930" w:rsidP="00154930">
      <w:pPr>
        <w:spacing w:after="200" w:line="276" w:lineRule="auto"/>
        <w:rPr>
          <w:b/>
          <w:lang w:val="uk-UA" w:eastAsia="uk-UA"/>
        </w:rPr>
      </w:pPr>
    </w:p>
    <w:p w:rsidR="00154930" w:rsidRPr="00C4528F" w:rsidRDefault="00154930" w:rsidP="00154930">
      <w:pPr>
        <w:jc w:val="center"/>
        <w:rPr>
          <w:b/>
          <w:sz w:val="28"/>
          <w:szCs w:val="28"/>
          <w:lang w:val="uk-UA" w:eastAsia="uk-UA"/>
        </w:rPr>
      </w:pPr>
      <w:r w:rsidRPr="00C4528F">
        <w:rPr>
          <w:b/>
          <w:sz w:val="28"/>
          <w:szCs w:val="28"/>
          <w:lang w:val="uk-UA" w:eastAsia="uk-UA"/>
        </w:rPr>
        <w:t>УКРАЇНА</w:t>
      </w:r>
    </w:p>
    <w:p w:rsidR="00154930" w:rsidRPr="00C4528F" w:rsidRDefault="00154930" w:rsidP="00154930">
      <w:pPr>
        <w:jc w:val="center"/>
        <w:rPr>
          <w:b/>
          <w:sz w:val="28"/>
          <w:szCs w:val="28"/>
          <w:lang w:eastAsia="uk-UA"/>
        </w:rPr>
      </w:pPr>
      <w:proofErr w:type="spellStart"/>
      <w:r w:rsidRPr="00C4528F">
        <w:rPr>
          <w:b/>
          <w:sz w:val="28"/>
          <w:szCs w:val="28"/>
          <w:lang w:val="uk-UA" w:eastAsia="uk-UA"/>
        </w:rPr>
        <w:t>Солотвинська</w:t>
      </w:r>
      <w:proofErr w:type="spellEnd"/>
      <w:r w:rsidRPr="00C4528F">
        <w:rPr>
          <w:b/>
          <w:sz w:val="28"/>
          <w:szCs w:val="28"/>
          <w:lang w:val="uk-UA" w:eastAsia="uk-UA"/>
        </w:rPr>
        <w:t xml:space="preserve"> селищна рада</w:t>
      </w:r>
    </w:p>
    <w:p w:rsidR="00154930" w:rsidRPr="00C4528F" w:rsidRDefault="00154930" w:rsidP="00154930">
      <w:pPr>
        <w:jc w:val="center"/>
        <w:rPr>
          <w:b/>
          <w:sz w:val="28"/>
          <w:szCs w:val="28"/>
          <w:lang w:val="uk-UA" w:eastAsia="uk-UA"/>
        </w:rPr>
      </w:pPr>
      <w:r w:rsidRPr="00C4528F">
        <w:rPr>
          <w:b/>
          <w:sz w:val="28"/>
          <w:szCs w:val="28"/>
          <w:lang w:val="uk-UA" w:eastAsia="uk-UA"/>
        </w:rPr>
        <w:t>Івано-Франківського району Івано-Франківської області</w:t>
      </w:r>
    </w:p>
    <w:p w:rsidR="00154930" w:rsidRPr="00C4528F" w:rsidRDefault="00154930" w:rsidP="00154930">
      <w:pPr>
        <w:jc w:val="center"/>
        <w:rPr>
          <w:b/>
          <w:sz w:val="28"/>
          <w:szCs w:val="28"/>
          <w:lang w:val="uk-UA" w:eastAsia="uk-UA"/>
        </w:rPr>
      </w:pPr>
      <w:r w:rsidRPr="00C4528F">
        <w:rPr>
          <w:b/>
          <w:sz w:val="28"/>
          <w:szCs w:val="28"/>
          <w:lang w:val="uk-UA" w:eastAsia="uk-UA"/>
        </w:rPr>
        <w:t>Восьме демократичне скликання</w:t>
      </w:r>
    </w:p>
    <w:p w:rsidR="00154930" w:rsidRPr="00C4528F" w:rsidRDefault="00154930" w:rsidP="00154930">
      <w:pPr>
        <w:jc w:val="center"/>
        <w:rPr>
          <w:sz w:val="28"/>
          <w:szCs w:val="28"/>
          <w:lang w:val="uk-UA" w:eastAsia="uk-UA"/>
        </w:rPr>
      </w:pPr>
      <w:r w:rsidRPr="00C4528F">
        <w:rPr>
          <w:sz w:val="28"/>
          <w:szCs w:val="28"/>
          <w:lang w:val="uk-UA" w:eastAsia="uk-UA"/>
        </w:rPr>
        <w:t>Сьома сесія</w:t>
      </w:r>
    </w:p>
    <w:p w:rsidR="00154930" w:rsidRPr="00C4528F" w:rsidRDefault="00154930" w:rsidP="00154930">
      <w:pPr>
        <w:jc w:val="center"/>
        <w:rPr>
          <w:sz w:val="28"/>
          <w:szCs w:val="28"/>
          <w:lang w:val="uk-UA" w:eastAsia="uk-UA"/>
        </w:rPr>
      </w:pPr>
      <w:r w:rsidRPr="00C4528F">
        <w:rPr>
          <w:lang w:val="uk-UA" w:eastAsia="uk-UA"/>
        </w:rPr>
        <w:t>(друге пленарне засідання)</w:t>
      </w:r>
    </w:p>
    <w:p w:rsidR="00154930" w:rsidRPr="00C4528F" w:rsidRDefault="00154930" w:rsidP="00154930">
      <w:pPr>
        <w:jc w:val="center"/>
        <w:rPr>
          <w:sz w:val="28"/>
          <w:szCs w:val="28"/>
          <w:lang w:val="uk-UA" w:eastAsia="uk-UA"/>
        </w:rPr>
      </w:pPr>
      <w:r w:rsidRPr="00C4528F">
        <w:rPr>
          <w:b/>
          <w:sz w:val="28"/>
          <w:szCs w:val="28"/>
          <w:lang w:val="uk-UA" w:eastAsia="uk-UA"/>
        </w:rPr>
        <w:t>РІШЕННЯ №445/07/2021</w:t>
      </w:r>
    </w:p>
    <w:p w:rsidR="00154930" w:rsidRPr="00C4528F" w:rsidRDefault="00154930" w:rsidP="00154930">
      <w:pPr>
        <w:rPr>
          <w:lang w:val="uk-UA" w:eastAsia="uk-UA"/>
        </w:rPr>
      </w:pPr>
      <w:r w:rsidRPr="00C4528F">
        <w:rPr>
          <w:lang w:val="uk-UA" w:eastAsia="uk-UA"/>
        </w:rPr>
        <w:t xml:space="preserve">від 11 червня 2021 року                                                                                         </w:t>
      </w:r>
      <w:proofErr w:type="spellStart"/>
      <w:r w:rsidRPr="00C4528F">
        <w:rPr>
          <w:lang w:val="uk-UA" w:eastAsia="uk-UA"/>
        </w:rPr>
        <w:t>смт.Солотвин</w:t>
      </w:r>
      <w:proofErr w:type="spellEnd"/>
    </w:p>
    <w:p w:rsidR="00154930" w:rsidRPr="00C4528F" w:rsidRDefault="00154930" w:rsidP="00154930">
      <w:pPr>
        <w:rPr>
          <w:lang w:val="uk-UA" w:eastAsia="uk-UA"/>
        </w:rPr>
      </w:pPr>
    </w:p>
    <w:tbl>
      <w:tblPr>
        <w:tblW w:w="0" w:type="auto"/>
        <w:tblLook w:val="01E0" w:firstRow="1" w:lastRow="1" w:firstColumn="1" w:lastColumn="1" w:noHBand="0" w:noVBand="0"/>
      </w:tblPr>
      <w:tblGrid>
        <w:gridCol w:w="4925"/>
        <w:gridCol w:w="4645"/>
      </w:tblGrid>
      <w:tr w:rsidR="00154930" w:rsidRPr="00412EAC" w:rsidTr="003A1387">
        <w:tc>
          <w:tcPr>
            <w:tcW w:w="4925" w:type="dxa"/>
            <w:hideMark/>
          </w:tcPr>
          <w:p w:rsidR="00154930" w:rsidRPr="00C4528F" w:rsidRDefault="00154930" w:rsidP="003A1387">
            <w:pPr>
              <w:spacing w:after="160" w:line="256" w:lineRule="auto"/>
              <w:rPr>
                <w:rFonts w:ascii="Calibri" w:eastAsia="Calibri" w:hAnsi="Calibri"/>
                <w:sz w:val="22"/>
                <w:szCs w:val="22"/>
                <w:lang w:val="uk-UA" w:eastAsia="en-US"/>
              </w:rPr>
            </w:pPr>
          </w:p>
        </w:tc>
        <w:tc>
          <w:tcPr>
            <w:tcW w:w="4645" w:type="dxa"/>
            <w:hideMark/>
          </w:tcPr>
          <w:p w:rsidR="00154930" w:rsidRPr="00C4528F" w:rsidRDefault="00154930" w:rsidP="003A1387">
            <w:pPr>
              <w:spacing w:after="160" w:line="256" w:lineRule="auto"/>
              <w:rPr>
                <w:rFonts w:ascii="Calibri" w:eastAsia="Calibri" w:hAnsi="Calibri"/>
                <w:sz w:val="22"/>
                <w:szCs w:val="22"/>
                <w:lang w:val="uk-UA" w:eastAsia="en-US"/>
              </w:rPr>
            </w:pPr>
          </w:p>
        </w:tc>
      </w:tr>
    </w:tbl>
    <w:p w:rsidR="00154930" w:rsidRPr="00C4528F" w:rsidRDefault="00154930" w:rsidP="00154930">
      <w:pPr>
        <w:rPr>
          <w:b/>
          <w:bCs/>
          <w:lang w:val="uk-UA" w:eastAsia="uk-UA"/>
        </w:rPr>
      </w:pPr>
      <w:bookmarkStart w:id="0" w:name="_GoBack"/>
      <w:r w:rsidRPr="00C4528F">
        <w:rPr>
          <w:b/>
          <w:bCs/>
          <w:lang w:val="uk-UA" w:eastAsia="uk-UA"/>
        </w:rPr>
        <w:t xml:space="preserve">Про розгляд заяви </w:t>
      </w:r>
      <w:proofErr w:type="spellStart"/>
      <w:r w:rsidRPr="00C4528F">
        <w:rPr>
          <w:b/>
          <w:bCs/>
          <w:lang w:val="uk-UA" w:eastAsia="uk-UA"/>
        </w:rPr>
        <w:t>гр.Сапіжака</w:t>
      </w:r>
      <w:proofErr w:type="spellEnd"/>
    </w:p>
    <w:p w:rsidR="00154930" w:rsidRPr="00C4528F" w:rsidRDefault="00154930" w:rsidP="00154930">
      <w:pPr>
        <w:rPr>
          <w:b/>
          <w:bCs/>
          <w:lang w:val="uk-UA" w:eastAsia="uk-UA"/>
        </w:rPr>
      </w:pPr>
      <w:r w:rsidRPr="00C4528F">
        <w:rPr>
          <w:b/>
          <w:bCs/>
          <w:lang w:val="uk-UA" w:eastAsia="uk-UA"/>
        </w:rPr>
        <w:t>Романа Володимировича</w:t>
      </w:r>
    </w:p>
    <w:p w:rsidR="00154930" w:rsidRPr="00C4528F" w:rsidRDefault="00154930" w:rsidP="00154930">
      <w:pPr>
        <w:rPr>
          <w:lang w:val="uk-UA" w:eastAsia="uk-UA"/>
        </w:rPr>
      </w:pPr>
    </w:p>
    <w:bookmarkEnd w:id="0"/>
    <w:p w:rsidR="00154930" w:rsidRPr="00C4528F" w:rsidRDefault="00154930" w:rsidP="00154930">
      <w:pPr>
        <w:spacing w:after="200"/>
        <w:jc w:val="both"/>
        <w:rPr>
          <w:lang w:val="uk-UA" w:eastAsia="uk-UA"/>
        </w:rPr>
      </w:pPr>
      <w:r w:rsidRPr="00C4528F">
        <w:rPr>
          <w:lang w:val="uk-UA" w:eastAsia="uk-UA"/>
        </w:rPr>
        <w:t xml:space="preserve">      Керуючись ст. ст.122,141 Земельного кодексу України,   п. 34 ст. 26 Закону України «Про місцеве самоврядування в Україні», розглянувши заяву гр. </w:t>
      </w:r>
      <w:proofErr w:type="spellStart"/>
      <w:r w:rsidRPr="00C4528F">
        <w:rPr>
          <w:lang w:val="uk-UA" w:eastAsia="uk-UA"/>
        </w:rPr>
        <w:t>Сапіжака</w:t>
      </w:r>
      <w:proofErr w:type="spellEnd"/>
      <w:r w:rsidRPr="00C4528F">
        <w:rPr>
          <w:lang w:val="uk-UA" w:eastAsia="uk-UA"/>
        </w:rPr>
        <w:t xml:space="preserve"> Романа Володимировича про вилучення із користування земельної ділянки </w:t>
      </w:r>
      <w:r w:rsidRPr="00C4528F">
        <w:rPr>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154930" w:rsidRPr="00C4528F" w:rsidRDefault="00154930" w:rsidP="00154930">
      <w:pPr>
        <w:spacing w:after="200"/>
        <w:jc w:val="center"/>
        <w:rPr>
          <w:b/>
          <w:lang w:val="uk-UA" w:eastAsia="uk-UA"/>
        </w:rPr>
      </w:pPr>
      <w:proofErr w:type="spellStart"/>
      <w:r w:rsidRPr="00C4528F">
        <w:rPr>
          <w:b/>
          <w:lang w:val="uk-UA" w:eastAsia="uk-UA"/>
        </w:rPr>
        <w:t>Солотвинська</w:t>
      </w:r>
      <w:proofErr w:type="spellEnd"/>
      <w:r w:rsidRPr="00C4528F">
        <w:rPr>
          <w:b/>
          <w:lang w:val="uk-UA" w:eastAsia="uk-UA"/>
        </w:rPr>
        <w:t xml:space="preserve"> селищна рада вирішила:</w:t>
      </w:r>
    </w:p>
    <w:p w:rsidR="00154930" w:rsidRPr="00C4528F" w:rsidRDefault="00154930" w:rsidP="00154930">
      <w:pPr>
        <w:spacing w:after="200"/>
        <w:jc w:val="both"/>
        <w:rPr>
          <w:lang w:val="uk-UA" w:eastAsia="uk-UA"/>
        </w:rPr>
      </w:pPr>
      <w:r w:rsidRPr="00C4528F">
        <w:rPr>
          <w:lang w:val="uk-UA" w:eastAsia="uk-UA"/>
        </w:rPr>
        <w:t xml:space="preserve">     1. Вилучити з користування  гр. </w:t>
      </w:r>
      <w:proofErr w:type="spellStart"/>
      <w:r w:rsidRPr="00C4528F">
        <w:rPr>
          <w:lang w:val="uk-UA" w:eastAsia="uk-UA"/>
        </w:rPr>
        <w:t>Сапіжака</w:t>
      </w:r>
      <w:proofErr w:type="spellEnd"/>
      <w:r w:rsidRPr="00C4528F">
        <w:rPr>
          <w:lang w:val="uk-UA" w:eastAsia="uk-UA"/>
        </w:rPr>
        <w:t xml:space="preserve"> Романа Володимировича земельну ділянку </w:t>
      </w:r>
      <w:r w:rsidRPr="00C4528F">
        <w:rPr>
          <w:bdr w:val="none" w:sz="0" w:space="0" w:color="auto" w:frame="1"/>
          <w:lang w:val="uk-UA" w:eastAsia="uk-UA"/>
        </w:rPr>
        <w:t xml:space="preserve">для ведення особистого селянського господарства </w:t>
      </w:r>
      <w:r w:rsidRPr="00C4528F">
        <w:rPr>
          <w:lang w:val="uk-UA" w:eastAsia="uk-UA"/>
        </w:rPr>
        <w:t xml:space="preserve">орієнтовною площею 0,76 га, яка розташована в урочищі </w:t>
      </w:r>
      <w:proofErr w:type="spellStart"/>
      <w:r w:rsidRPr="00C4528F">
        <w:rPr>
          <w:lang w:val="uk-UA" w:eastAsia="uk-UA"/>
        </w:rPr>
        <w:t>Сумаринс.Гута</w:t>
      </w:r>
      <w:proofErr w:type="spellEnd"/>
      <w:r w:rsidRPr="00C4528F">
        <w:rPr>
          <w:lang w:val="uk-UA" w:eastAsia="uk-UA"/>
        </w:rPr>
        <w:t xml:space="preserve"> Івано-Франківського району Івано-Франківської області.</w:t>
      </w:r>
    </w:p>
    <w:p w:rsidR="00154930" w:rsidRPr="00C4528F" w:rsidRDefault="00154930" w:rsidP="00154930">
      <w:pPr>
        <w:spacing w:after="200"/>
        <w:jc w:val="both"/>
        <w:rPr>
          <w:lang w:val="uk-UA" w:eastAsia="uk-UA"/>
        </w:rPr>
      </w:pPr>
      <w:r w:rsidRPr="00C4528F">
        <w:rPr>
          <w:lang w:val="uk-UA" w:eastAsia="uk-UA"/>
        </w:rPr>
        <w:t xml:space="preserve">     2. Контроль за виконання  рішення покласти </w:t>
      </w:r>
      <w:proofErr w:type="spellStart"/>
      <w:r w:rsidRPr="00C4528F">
        <w:rPr>
          <w:lang w:val="uk-UA" w:eastAsia="uk-UA"/>
        </w:rPr>
        <w:t>на</w:t>
      </w:r>
      <w:r w:rsidRPr="00C4528F">
        <w:rPr>
          <w:bdr w:val="none" w:sz="0" w:space="0" w:color="auto" w:frame="1"/>
          <w:lang w:val="uk-UA" w:eastAsia="uk-UA"/>
        </w:rPr>
        <w:t>заступника</w:t>
      </w:r>
      <w:proofErr w:type="spellEnd"/>
      <w:r w:rsidRPr="00C4528F">
        <w:rPr>
          <w:bdr w:val="none" w:sz="0" w:space="0" w:color="auto" w:frame="1"/>
          <w:lang w:val="uk-UA" w:eastAsia="uk-UA"/>
        </w:rPr>
        <w:t xml:space="preserve"> селищного голови з питань діяльності виконавчих органів ради (Іванишина Ю.Я.) </w:t>
      </w:r>
      <w:proofErr w:type="spellStart"/>
      <w:r w:rsidRPr="00C4528F">
        <w:rPr>
          <w:bdr w:val="none" w:sz="0" w:space="0" w:color="auto" w:frame="1"/>
          <w:lang w:val="uk-UA" w:eastAsia="uk-UA"/>
        </w:rPr>
        <w:t>та</w:t>
      </w:r>
      <w:r w:rsidRPr="00C4528F">
        <w:rPr>
          <w:lang w:val="uk-UA" w:eastAsia="uk-UA"/>
        </w:rPr>
        <w:t>постійну</w:t>
      </w:r>
      <w:proofErr w:type="spellEnd"/>
      <w:r w:rsidRPr="00C4528F">
        <w:rPr>
          <w:lang w:val="uk-UA" w:eastAsia="uk-UA"/>
        </w:rPr>
        <w:t xml:space="preserve"> комісію з питань земельних відносин, будівництва, архітектури та екології (Білан О.Л.).</w:t>
      </w:r>
    </w:p>
    <w:p w:rsidR="00154930" w:rsidRPr="00C4528F" w:rsidRDefault="00154930" w:rsidP="00154930">
      <w:pPr>
        <w:spacing w:after="200"/>
        <w:jc w:val="both"/>
        <w:rPr>
          <w:lang w:val="uk-UA" w:eastAsia="uk-UA"/>
        </w:rPr>
      </w:pPr>
    </w:p>
    <w:p w:rsidR="00154930" w:rsidRPr="00C4528F" w:rsidRDefault="00154930" w:rsidP="00154930">
      <w:pPr>
        <w:spacing w:after="200"/>
        <w:jc w:val="both"/>
        <w:rPr>
          <w:lang w:val="uk-UA" w:eastAsia="uk-UA"/>
        </w:rPr>
      </w:pPr>
    </w:p>
    <w:p w:rsidR="00154930" w:rsidRPr="00C4528F" w:rsidRDefault="00154930" w:rsidP="00154930">
      <w:pPr>
        <w:spacing w:after="200"/>
        <w:jc w:val="both"/>
        <w:rPr>
          <w:b/>
          <w:lang w:val="uk-UA" w:eastAsia="uk-UA"/>
        </w:rPr>
      </w:pPr>
    </w:p>
    <w:p w:rsidR="00154930" w:rsidRPr="00C4528F" w:rsidRDefault="00154930" w:rsidP="00154930">
      <w:pPr>
        <w:spacing w:after="200"/>
        <w:jc w:val="both"/>
        <w:rPr>
          <w:b/>
          <w:lang w:val="uk-UA" w:eastAsia="uk-UA"/>
        </w:rPr>
      </w:pPr>
    </w:p>
    <w:p w:rsidR="00154930" w:rsidRDefault="00154930" w:rsidP="00154930">
      <w:pPr>
        <w:spacing w:after="200"/>
        <w:jc w:val="both"/>
        <w:rPr>
          <w:b/>
          <w:lang w:val="uk-UA" w:eastAsia="uk-UA"/>
        </w:rPr>
      </w:pPr>
      <w:r w:rsidRPr="00C4528F">
        <w:rPr>
          <w:b/>
          <w:lang w:val="uk-UA" w:eastAsia="uk-UA"/>
        </w:rPr>
        <w:t xml:space="preserve">Селищний голова                                 </w:t>
      </w:r>
      <w:proofErr w:type="spellStart"/>
      <w:r w:rsidRPr="00C4528F">
        <w:rPr>
          <w:b/>
          <w:lang w:val="uk-UA" w:eastAsia="uk-UA"/>
        </w:rPr>
        <w:t>Манолій</w:t>
      </w:r>
      <w:proofErr w:type="spellEnd"/>
      <w:r w:rsidRPr="00C4528F">
        <w:rPr>
          <w:b/>
          <w:lang w:val="uk-UA" w:eastAsia="uk-UA"/>
        </w:rPr>
        <w:t xml:space="preserve"> </w:t>
      </w:r>
      <w:proofErr w:type="spellStart"/>
      <w:r w:rsidRPr="00C4528F">
        <w:rPr>
          <w:b/>
          <w:lang w:val="uk-UA" w:eastAsia="uk-UA"/>
        </w:rPr>
        <w:t>Піцуряк</w:t>
      </w:r>
      <w:proofErr w:type="spellEnd"/>
    </w:p>
    <w:p w:rsidR="00154930" w:rsidRPr="00C4528F" w:rsidRDefault="00154930" w:rsidP="00154930">
      <w:pPr>
        <w:spacing w:after="200"/>
        <w:jc w:val="both"/>
        <w:rPr>
          <w:b/>
          <w:lang w:val="uk-UA" w:eastAsia="uk-UA"/>
        </w:rPr>
      </w:pPr>
    </w:p>
    <w:p w:rsidR="00154930" w:rsidRPr="00C4528F" w:rsidRDefault="00154930" w:rsidP="00154930">
      <w:pPr>
        <w:spacing w:after="200"/>
        <w:jc w:val="both"/>
        <w:rPr>
          <w:rFonts w:ascii="Lato" w:hAnsi="Lato"/>
          <w:b/>
          <w:color w:val="212529"/>
          <w:shd w:val="clear" w:color="auto" w:fill="FFFFFF"/>
          <w:lang w:val="uk-UA" w:eastAsia="uk-UA"/>
        </w:rPr>
      </w:pPr>
    </w:p>
    <w:p w:rsidR="00154930" w:rsidRPr="00C4528F" w:rsidRDefault="00154930" w:rsidP="00154930">
      <w:pPr>
        <w:spacing w:after="200"/>
        <w:jc w:val="both"/>
        <w:rPr>
          <w:rFonts w:ascii="Lato" w:hAnsi="Lato"/>
          <w:b/>
          <w:color w:val="212529"/>
          <w:shd w:val="clear" w:color="auto" w:fill="FFFFFF"/>
          <w:lang w:val="uk-UA" w:eastAsia="uk-UA"/>
        </w:rPr>
      </w:pPr>
    </w:p>
    <w:p w:rsidR="00154930" w:rsidRPr="00C4528F" w:rsidRDefault="00154930" w:rsidP="00154930">
      <w:pPr>
        <w:spacing w:after="200"/>
        <w:jc w:val="both"/>
        <w:rPr>
          <w:rFonts w:ascii="Lato" w:hAnsi="Lato"/>
          <w:b/>
          <w:color w:val="212529"/>
          <w:shd w:val="clear" w:color="auto" w:fill="FFFFFF"/>
          <w:lang w:val="uk-UA" w:eastAsia="uk-UA"/>
        </w:rPr>
      </w:pPr>
    </w:p>
    <w:p w:rsidR="00756BDA" w:rsidRPr="00154930" w:rsidRDefault="00756BDA" w:rsidP="00154930"/>
    <w:sectPr w:rsidR="00756BDA" w:rsidRPr="00154930" w:rsidSect="00EF1F10">
      <w:pgSz w:w="11906" w:h="16838"/>
      <w:pgMar w:top="850"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1E73690"/>
    <w:multiLevelType w:val="hybridMultilevel"/>
    <w:tmpl w:val="0DE2F7EE"/>
    <w:lvl w:ilvl="0" w:tplc="38047BD4">
      <w:start w:val="1"/>
      <w:numFmt w:val="decimal"/>
      <w:lvlText w:val="%1."/>
      <w:lvlJc w:val="left"/>
      <w:pPr>
        <w:ind w:left="840" w:hanging="360"/>
      </w:pPr>
      <w:rPr>
        <w:rFonts w:cs="Times New Roman"/>
      </w:rPr>
    </w:lvl>
    <w:lvl w:ilvl="1" w:tplc="04190019">
      <w:start w:val="1"/>
      <w:numFmt w:val="lowerLetter"/>
      <w:lvlText w:val="%2."/>
      <w:lvlJc w:val="left"/>
      <w:pPr>
        <w:ind w:left="1560" w:hanging="360"/>
      </w:pPr>
      <w:rPr>
        <w:rFonts w:cs="Times New Roman"/>
      </w:rPr>
    </w:lvl>
    <w:lvl w:ilvl="2" w:tplc="0419001B">
      <w:start w:val="1"/>
      <w:numFmt w:val="lowerRoman"/>
      <w:lvlText w:val="%3."/>
      <w:lvlJc w:val="right"/>
      <w:pPr>
        <w:ind w:left="2280" w:hanging="180"/>
      </w:pPr>
      <w:rPr>
        <w:rFonts w:cs="Times New Roman"/>
      </w:rPr>
    </w:lvl>
    <w:lvl w:ilvl="3" w:tplc="0419000F">
      <w:start w:val="1"/>
      <w:numFmt w:val="decimal"/>
      <w:lvlText w:val="%4."/>
      <w:lvlJc w:val="left"/>
      <w:pPr>
        <w:ind w:left="3000" w:hanging="360"/>
      </w:pPr>
      <w:rPr>
        <w:rFonts w:cs="Times New Roman"/>
      </w:rPr>
    </w:lvl>
    <w:lvl w:ilvl="4" w:tplc="04190019">
      <w:start w:val="1"/>
      <w:numFmt w:val="lowerLetter"/>
      <w:lvlText w:val="%5."/>
      <w:lvlJc w:val="left"/>
      <w:pPr>
        <w:ind w:left="3720" w:hanging="360"/>
      </w:pPr>
      <w:rPr>
        <w:rFonts w:cs="Times New Roman"/>
      </w:rPr>
    </w:lvl>
    <w:lvl w:ilvl="5" w:tplc="0419001B">
      <w:start w:val="1"/>
      <w:numFmt w:val="lowerRoman"/>
      <w:lvlText w:val="%6."/>
      <w:lvlJc w:val="right"/>
      <w:pPr>
        <w:ind w:left="4440" w:hanging="180"/>
      </w:pPr>
      <w:rPr>
        <w:rFonts w:cs="Times New Roman"/>
      </w:rPr>
    </w:lvl>
    <w:lvl w:ilvl="6" w:tplc="0419000F">
      <w:start w:val="1"/>
      <w:numFmt w:val="decimal"/>
      <w:lvlText w:val="%7."/>
      <w:lvlJc w:val="left"/>
      <w:pPr>
        <w:ind w:left="5160" w:hanging="360"/>
      </w:pPr>
      <w:rPr>
        <w:rFonts w:cs="Times New Roman"/>
      </w:rPr>
    </w:lvl>
    <w:lvl w:ilvl="7" w:tplc="04190019">
      <w:start w:val="1"/>
      <w:numFmt w:val="lowerLetter"/>
      <w:lvlText w:val="%8."/>
      <w:lvlJc w:val="left"/>
      <w:pPr>
        <w:ind w:left="5880" w:hanging="360"/>
      </w:pPr>
      <w:rPr>
        <w:rFonts w:cs="Times New Roman"/>
      </w:rPr>
    </w:lvl>
    <w:lvl w:ilvl="8" w:tplc="0419001B">
      <w:start w:val="1"/>
      <w:numFmt w:val="lowerRoman"/>
      <w:lvlText w:val="%9."/>
      <w:lvlJc w:val="right"/>
      <w:pPr>
        <w:ind w:left="6600" w:hanging="180"/>
      </w:pPr>
      <w:rPr>
        <w:rFonts w:cs="Times New Roman"/>
      </w:rPr>
    </w:lvl>
  </w:abstractNum>
  <w:abstractNum w:abstractNumId="2">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3">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4">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7">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10">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2">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14"/>
  </w:num>
  <w:num w:numId="3">
    <w:abstractNumId w:val="12"/>
  </w:num>
  <w:num w:numId="4">
    <w:abstractNumId w:val="10"/>
  </w:num>
  <w:num w:numId="5">
    <w:abstractNumId w:val="3"/>
  </w:num>
  <w:num w:numId="6">
    <w:abstractNumId w:val="15"/>
  </w:num>
  <w:num w:numId="7">
    <w:abstractNumId w:val="6"/>
  </w:num>
  <w:num w:numId="8">
    <w:abstractNumId w:val="13"/>
  </w:num>
  <w:num w:numId="9">
    <w:abstractNumId w:val="8"/>
  </w:num>
  <w:num w:numId="10">
    <w:abstractNumId w:val="9"/>
  </w:num>
  <w:num w:numId="11">
    <w:abstractNumId w:val="4"/>
  </w:num>
  <w:num w:numId="12">
    <w:abstractNumId w:val="2"/>
  </w:num>
  <w:num w:numId="13">
    <w:abstractNumId w:val="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32D37"/>
    <w:rsid w:val="000341EB"/>
    <w:rsid w:val="00057550"/>
    <w:rsid w:val="00057A47"/>
    <w:rsid w:val="000655AD"/>
    <w:rsid w:val="00076899"/>
    <w:rsid w:val="000F3C11"/>
    <w:rsid w:val="000F510B"/>
    <w:rsid w:val="000F7BC6"/>
    <w:rsid w:val="00102239"/>
    <w:rsid w:val="001033EE"/>
    <w:rsid w:val="001376C2"/>
    <w:rsid w:val="001412F6"/>
    <w:rsid w:val="00154930"/>
    <w:rsid w:val="00160DD6"/>
    <w:rsid w:val="00166DAD"/>
    <w:rsid w:val="001717A3"/>
    <w:rsid w:val="00172318"/>
    <w:rsid w:val="001A2D7C"/>
    <w:rsid w:val="001D4FD4"/>
    <w:rsid w:val="001D7E62"/>
    <w:rsid w:val="001E02AC"/>
    <w:rsid w:val="001E3A00"/>
    <w:rsid w:val="001E57E5"/>
    <w:rsid w:val="001E5EF7"/>
    <w:rsid w:val="001F3AE6"/>
    <w:rsid w:val="001F7D1F"/>
    <w:rsid w:val="00253C90"/>
    <w:rsid w:val="0025563F"/>
    <w:rsid w:val="00285964"/>
    <w:rsid w:val="002900D6"/>
    <w:rsid w:val="0029191A"/>
    <w:rsid w:val="002D5432"/>
    <w:rsid w:val="002E544A"/>
    <w:rsid w:val="00344907"/>
    <w:rsid w:val="003505D8"/>
    <w:rsid w:val="003649FC"/>
    <w:rsid w:val="00395630"/>
    <w:rsid w:val="003A10F1"/>
    <w:rsid w:val="003B3743"/>
    <w:rsid w:val="003C2003"/>
    <w:rsid w:val="003D0E9A"/>
    <w:rsid w:val="003D3457"/>
    <w:rsid w:val="004028B3"/>
    <w:rsid w:val="00403EF0"/>
    <w:rsid w:val="00412A85"/>
    <w:rsid w:val="00413283"/>
    <w:rsid w:val="00420F8B"/>
    <w:rsid w:val="004301ED"/>
    <w:rsid w:val="00433BA3"/>
    <w:rsid w:val="004415F0"/>
    <w:rsid w:val="00456F82"/>
    <w:rsid w:val="00487383"/>
    <w:rsid w:val="00487739"/>
    <w:rsid w:val="004A11E0"/>
    <w:rsid w:val="004B39C0"/>
    <w:rsid w:val="004C27CB"/>
    <w:rsid w:val="004D58A8"/>
    <w:rsid w:val="004E162B"/>
    <w:rsid w:val="0051651A"/>
    <w:rsid w:val="00516BF4"/>
    <w:rsid w:val="00517281"/>
    <w:rsid w:val="005201C8"/>
    <w:rsid w:val="005263AA"/>
    <w:rsid w:val="00542FE1"/>
    <w:rsid w:val="005470CE"/>
    <w:rsid w:val="00552920"/>
    <w:rsid w:val="00567AE7"/>
    <w:rsid w:val="0057264A"/>
    <w:rsid w:val="00572E84"/>
    <w:rsid w:val="00584D2F"/>
    <w:rsid w:val="005901D9"/>
    <w:rsid w:val="005A4CCA"/>
    <w:rsid w:val="005B51A0"/>
    <w:rsid w:val="005B7366"/>
    <w:rsid w:val="005B7920"/>
    <w:rsid w:val="005C6EBC"/>
    <w:rsid w:val="0060791A"/>
    <w:rsid w:val="00611F1F"/>
    <w:rsid w:val="00613702"/>
    <w:rsid w:val="006306BE"/>
    <w:rsid w:val="00631EF3"/>
    <w:rsid w:val="006420A0"/>
    <w:rsid w:val="006742E0"/>
    <w:rsid w:val="0067457C"/>
    <w:rsid w:val="006934EB"/>
    <w:rsid w:val="00696358"/>
    <w:rsid w:val="006E393E"/>
    <w:rsid w:val="006E72C9"/>
    <w:rsid w:val="006F261C"/>
    <w:rsid w:val="007032BD"/>
    <w:rsid w:val="007064E0"/>
    <w:rsid w:val="00707689"/>
    <w:rsid w:val="007126F1"/>
    <w:rsid w:val="00721B25"/>
    <w:rsid w:val="007258DB"/>
    <w:rsid w:val="0073522F"/>
    <w:rsid w:val="007356C9"/>
    <w:rsid w:val="00743DDC"/>
    <w:rsid w:val="00756BDA"/>
    <w:rsid w:val="007611CF"/>
    <w:rsid w:val="00772D23"/>
    <w:rsid w:val="0077355D"/>
    <w:rsid w:val="0077699E"/>
    <w:rsid w:val="007E2D26"/>
    <w:rsid w:val="007F2CC3"/>
    <w:rsid w:val="00814601"/>
    <w:rsid w:val="0081690C"/>
    <w:rsid w:val="00844A86"/>
    <w:rsid w:val="0084606E"/>
    <w:rsid w:val="008466E8"/>
    <w:rsid w:val="00852E4B"/>
    <w:rsid w:val="008554EB"/>
    <w:rsid w:val="00855CDA"/>
    <w:rsid w:val="00883BD3"/>
    <w:rsid w:val="00894A7D"/>
    <w:rsid w:val="00895477"/>
    <w:rsid w:val="00897AB1"/>
    <w:rsid w:val="008A35FF"/>
    <w:rsid w:val="008B00C2"/>
    <w:rsid w:val="008B2A95"/>
    <w:rsid w:val="008B42A1"/>
    <w:rsid w:val="008B5FD5"/>
    <w:rsid w:val="008B73B8"/>
    <w:rsid w:val="008C02C9"/>
    <w:rsid w:val="008E2553"/>
    <w:rsid w:val="0090341B"/>
    <w:rsid w:val="009138BC"/>
    <w:rsid w:val="009249B6"/>
    <w:rsid w:val="00924B9E"/>
    <w:rsid w:val="009406F2"/>
    <w:rsid w:val="009724C6"/>
    <w:rsid w:val="00982711"/>
    <w:rsid w:val="009B3E2B"/>
    <w:rsid w:val="009B515E"/>
    <w:rsid w:val="009B6EF6"/>
    <w:rsid w:val="009C31FF"/>
    <w:rsid w:val="009D6F1E"/>
    <w:rsid w:val="009E5AAE"/>
    <w:rsid w:val="00A05787"/>
    <w:rsid w:val="00A07906"/>
    <w:rsid w:val="00A22D9E"/>
    <w:rsid w:val="00A5406D"/>
    <w:rsid w:val="00A5724E"/>
    <w:rsid w:val="00A617C6"/>
    <w:rsid w:val="00A74D0B"/>
    <w:rsid w:val="00A84DD9"/>
    <w:rsid w:val="00AA18EA"/>
    <w:rsid w:val="00AA1EA0"/>
    <w:rsid w:val="00AA598C"/>
    <w:rsid w:val="00AE350F"/>
    <w:rsid w:val="00AE73FE"/>
    <w:rsid w:val="00AF57EA"/>
    <w:rsid w:val="00B227F5"/>
    <w:rsid w:val="00B25439"/>
    <w:rsid w:val="00B26231"/>
    <w:rsid w:val="00B266C6"/>
    <w:rsid w:val="00B46408"/>
    <w:rsid w:val="00B73D0A"/>
    <w:rsid w:val="00B8799D"/>
    <w:rsid w:val="00B91DA5"/>
    <w:rsid w:val="00B92312"/>
    <w:rsid w:val="00BA5328"/>
    <w:rsid w:val="00BE03A2"/>
    <w:rsid w:val="00C0600A"/>
    <w:rsid w:val="00C43320"/>
    <w:rsid w:val="00C47D6F"/>
    <w:rsid w:val="00C62690"/>
    <w:rsid w:val="00CA49D4"/>
    <w:rsid w:val="00CB5B9D"/>
    <w:rsid w:val="00CC4741"/>
    <w:rsid w:val="00CF7A99"/>
    <w:rsid w:val="00D072AA"/>
    <w:rsid w:val="00D16BDD"/>
    <w:rsid w:val="00D2164A"/>
    <w:rsid w:val="00D24355"/>
    <w:rsid w:val="00D372A5"/>
    <w:rsid w:val="00D55CEB"/>
    <w:rsid w:val="00D7294E"/>
    <w:rsid w:val="00D80F8C"/>
    <w:rsid w:val="00D82FA8"/>
    <w:rsid w:val="00D858FC"/>
    <w:rsid w:val="00DA2615"/>
    <w:rsid w:val="00DA4D98"/>
    <w:rsid w:val="00DB7D3C"/>
    <w:rsid w:val="00DD1C69"/>
    <w:rsid w:val="00DF5C89"/>
    <w:rsid w:val="00E03C2B"/>
    <w:rsid w:val="00E23C9D"/>
    <w:rsid w:val="00E34B46"/>
    <w:rsid w:val="00E4722D"/>
    <w:rsid w:val="00E51594"/>
    <w:rsid w:val="00E604C6"/>
    <w:rsid w:val="00E8386D"/>
    <w:rsid w:val="00E9613A"/>
    <w:rsid w:val="00EB1B94"/>
    <w:rsid w:val="00EB4EA9"/>
    <w:rsid w:val="00ED4A26"/>
    <w:rsid w:val="00EE417B"/>
    <w:rsid w:val="00EE60B4"/>
    <w:rsid w:val="00EE70D2"/>
    <w:rsid w:val="00F069AF"/>
    <w:rsid w:val="00F20B76"/>
    <w:rsid w:val="00F43C12"/>
    <w:rsid w:val="00F5206E"/>
    <w:rsid w:val="00F53495"/>
    <w:rsid w:val="00F637B1"/>
    <w:rsid w:val="00F85470"/>
    <w:rsid w:val="00F94D1F"/>
    <w:rsid w:val="00FB0834"/>
    <w:rsid w:val="00FB4C9F"/>
    <w:rsid w:val="00FC5C3B"/>
    <w:rsid w:val="00FD4A7B"/>
    <w:rsid w:val="00FE184D"/>
    <w:rsid w:val="00FF3D0F"/>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00B56"/>
    <w:rPr>
      <w:rFonts w:ascii="Times New Roman" w:eastAsia="Times New Roman" w:hAnsi="Times New Roman" w:cs="Times New Roman"/>
      <w:sz w:val="24"/>
      <w:szCs w:val="24"/>
      <w:lang w:val="ru-RU" w:eastAsia="ru-RU"/>
    </w:rPr>
  </w:style>
  <w:style w:type="paragraph" w:styleId="a5">
    <w:name w:val="Body Text"/>
    <w:basedOn w:val="a"/>
    <w:link w:val="a6"/>
    <w:uiPriority w:val="99"/>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uiPriority w:val="99"/>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572E84"/>
    <w:pPr>
      <w:suppressAutoHyphens w:val="0"/>
      <w:spacing w:before="100" w:beforeAutospacing="1" w:after="100" w:afterAutospacing="1"/>
    </w:pPr>
    <w:rPr>
      <w:sz w:val="24"/>
      <w:szCs w:val="24"/>
      <w:lang w:val="uk-UA" w:eastAsia="uk-UA"/>
    </w:rPr>
  </w:style>
  <w:style w:type="paragraph" w:styleId="af0">
    <w:name w:val="caption"/>
    <w:basedOn w:val="a"/>
    <w:next w:val="a"/>
    <w:qFormat/>
    <w:rsid w:val="008E2553"/>
    <w:pPr>
      <w:suppressAutoHyphens w:val="0"/>
      <w:spacing w:after="240"/>
      <w:ind w:left="720" w:hanging="720"/>
      <w:jc w:val="center"/>
    </w:pPr>
    <w:rPr>
      <w:rFonts w:eastAsia="Calibri"/>
      <w:sz w:val="32"/>
      <w:szCs w:val="32"/>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0DD1F-7B56-4C1E-92B1-7131EDFF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1</Pages>
  <Words>860</Words>
  <Characters>491</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210</cp:revision>
  <dcterms:created xsi:type="dcterms:W3CDTF">2022-02-04T13:55:00Z</dcterms:created>
  <dcterms:modified xsi:type="dcterms:W3CDTF">2022-02-10T08:25:00Z</dcterms:modified>
</cp:coreProperties>
</file>