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553" w:rsidRPr="006C22CE" w:rsidRDefault="008E2553" w:rsidP="008E2553">
      <w:pPr>
        <w:pBdr>
          <w:top w:val="nil"/>
          <w:left w:val="nil"/>
          <w:bottom w:val="nil"/>
          <w:right w:val="nil"/>
          <w:between w:val="nil"/>
        </w:pBdr>
        <w:ind w:right="-1"/>
        <w:jc w:val="center"/>
        <w:rPr>
          <w:b/>
        </w:rPr>
      </w:pPr>
      <w:r w:rsidRPr="006C22CE">
        <w:rPr>
          <w:noProof/>
          <w:lang w:val="uk-UA" w:eastAsia="uk-UA"/>
        </w:rPr>
        <w:drawing>
          <wp:anchor distT="0" distB="0" distL="114300" distR="114300" simplePos="0" relativeHeight="251659264" behindDoc="0" locked="0" layoutInCell="1" allowOverlap="1" wp14:anchorId="3A809D94" wp14:editId="7329F747">
            <wp:simplePos x="0" y="0"/>
            <wp:positionH relativeFrom="page">
              <wp:posOffset>3761105</wp:posOffset>
            </wp:positionH>
            <wp:positionV relativeFrom="paragraph">
              <wp:posOffset>74295</wp:posOffset>
            </wp:positionV>
            <wp:extent cx="457835" cy="540385"/>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835" cy="540385"/>
                    </a:xfrm>
                    <a:prstGeom prst="rect">
                      <a:avLst/>
                    </a:prstGeom>
                    <a:noFill/>
                    <a:ln>
                      <a:noFill/>
                    </a:ln>
                  </pic:spPr>
                </pic:pic>
              </a:graphicData>
            </a:graphic>
          </wp:anchor>
        </w:drawing>
      </w:r>
      <w:r w:rsidRPr="006C22CE">
        <w:rPr>
          <w:b/>
        </w:rPr>
        <w:t>УКРАЇНА</w:t>
      </w:r>
    </w:p>
    <w:p w:rsidR="008E2553" w:rsidRPr="006C22CE" w:rsidRDefault="008E2553" w:rsidP="008E2553">
      <w:pPr>
        <w:jc w:val="center"/>
        <w:rPr>
          <w:b/>
          <w:lang w:val="uk-UA"/>
        </w:rPr>
      </w:pPr>
      <w:r w:rsidRPr="006C22CE">
        <w:rPr>
          <w:b/>
        </w:rPr>
        <w:t>С</w:t>
      </w:r>
      <w:proofErr w:type="spellStart"/>
      <w:r w:rsidRPr="006C22CE">
        <w:rPr>
          <w:b/>
          <w:lang w:val="uk-UA"/>
        </w:rPr>
        <w:t>олотвинська</w:t>
      </w:r>
      <w:proofErr w:type="spellEnd"/>
      <w:r w:rsidRPr="006C22CE">
        <w:rPr>
          <w:b/>
          <w:lang w:val="uk-UA"/>
        </w:rPr>
        <w:t xml:space="preserve"> селищна рада</w:t>
      </w:r>
    </w:p>
    <w:p w:rsidR="008E2553" w:rsidRPr="006C22CE" w:rsidRDefault="008E2553" w:rsidP="008E2553">
      <w:pPr>
        <w:jc w:val="center"/>
        <w:rPr>
          <w:b/>
        </w:rPr>
      </w:pPr>
      <w:proofErr w:type="spellStart"/>
      <w:r w:rsidRPr="006C22CE">
        <w:rPr>
          <w:b/>
        </w:rPr>
        <w:t>Івано-Франківського</w:t>
      </w:r>
      <w:proofErr w:type="spellEnd"/>
      <w:r w:rsidRPr="006C22CE">
        <w:rPr>
          <w:b/>
        </w:rPr>
        <w:t xml:space="preserve"> району</w:t>
      </w:r>
      <w:r w:rsidRPr="006C22CE">
        <w:rPr>
          <w:b/>
          <w:lang w:val="uk-UA"/>
        </w:rPr>
        <w:t xml:space="preserve"> </w:t>
      </w:r>
      <w:proofErr w:type="spellStart"/>
      <w:r w:rsidRPr="006C22CE">
        <w:rPr>
          <w:b/>
        </w:rPr>
        <w:t>Івано-Франківської</w:t>
      </w:r>
      <w:proofErr w:type="spellEnd"/>
      <w:r w:rsidRPr="006C22CE">
        <w:rPr>
          <w:b/>
        </w:rPr>
        <w:t xml:space="preserve"> </w:t>
      </w:r>
      <w:proofErr w:type="spellStart"/>
      <w:r w:rsidRPr="006C22CE">
        <w:rPr>
          <w:b/>
        </w:rPr>
        <w:t>області</w:t>
      </w:r>
      <w:proofErr w:type="spellEnd"/>
    </w:p>
    <w:p w:rsidR="008E2553" w:rsidRPr="006C22CE" w:rsidRDefault="008E2553" w:rsidP="008E2553">
      <w:pPr>
        <w:jc w:val="center"/>
        <w:rPr>
          <w:b/>
        </w:rPr>
      </w:pPr>
      <w:proofErr w:type="spellStart"/>
      <w:r w:rsidRPr="006C22CE">
        <w:rPr>
          <w:b/>
        </w:rPr>
        <w:t>восьме</w:t>
      </w:r>
      <w:proofErr w:type="spellEnd"/>
      <w:r w:rsidRPr="006C22CE">
        <w:rPr>
          <w:b/>
        </w:rPr>
        <w:t xml:space="preserve">  </w:t>
      </w:r>
      <w:proofErr w:type="spellStart"/>
      <w:r w:rsidRPr="006C22CE">
        <w:rPr>
          <w:b/>
        </w:rPr>
        <w:t>демократичне</w:t>
      </w:r>
      <w:proofErr w:type="spellEnd"/>
      <w:r w:rsidRPr="006C22CE">
        <w:rPr>
          <w:b/>
        </w:rPr>
        <w:t xml:space="preserve"> </w:t>
      </w:r>
      <w:proofErr w:type="spellStart"/>
      <w:r w:rsidRPr="006C22CE">
        <w:rPr>
          <w:b/>
        </w:rPr>
        <w:t>скликання</w:t>
      </w:r>
      <w:proofErr w:type="spellEnd"/>
    </w:p>
    <w:p w:rsidR="008E2553" w:rsidRPr="006C22CE" w:rsidRDefault="008E2553" w:rsidP="008E2553">
      <w:pPr>
        <w:jc w:val="center"/>
        <w:rPr>
          <w:b/>
          <w:lang w:val="uk-UA"/>
        </w:rPr>
      </w:pPr>
      <w:r w:rsidRPr="006C22CE">
        <w:rPr>
          <w:b/>
          <w:lang w:val="uk-UA"/>
        </w:rPr>
        <w:t>Сьома</w:t>
      </w:r>
      <w:r w:rsidRPr="006C22CE">
        <w:rPr>
          <w:b/>
        </w:rPr>
        <w:t xml:space="preserve"> </w:t>
      </w:r>
      <w:proofErr w:type="spellStart"/>
      <w:r w:rsidRPr="006C22CE">
        <w:rPr>
          <w:b/>
        </w:rPr>
        <w:t>сесія</w:t>
      </w:r>
      <w:proofErr w:type="spellEnd"/>
    </w:p>
    <w:p w:rsidR="008E2553" w:rsidRPr="006C22CE" w:rsidRDefault="008E2553" w:rsidP="008E2553">
      <w:pPr>
        <w:jc w:val="center"/>
        <w:rPr>
          <w:lang w:val="uk-UA"/>
        </w:rPr>
      </w:pPr>
      <w:r w:rsidRPr="006C22CE">
        <w:rPr>
          <w:lang w:val="uk-UA"/>
        </w:rPr>
        <w:t>( друге пленарне засідання )</w:t>
      </w:r>
    </w:p>
    <w:p w:rsidR="008E2553" w:rsidRPr="006C22CE" w:rsidRDefault="008E2553" w:rsidP="008E2553">
      <w:pPr>
        <w:jc w:val="right"/>
        <w:rPr>
          <w:b/>
        </w:rPr>
      </w:pPr>
      <w:r w:rsidRPr="006C22CE">
        <w:rPr>
          <w:b/>
        </w:rPr>
        <w:tab/>
      </w:r>
      <w:r w:rsidRPr="006C22CE">
        <w:rPr>
          <w:b/>
        </w:rPr>
        <w:tab/>
      </w:r>
      <w:r w:rsidRPr="006C22CE">
        <w:rPr>
          <w:b/>
        </w:rPr>
        <w:tab/>
      </w:r>
      <w:r w:rsidRPr="006C22CE">
        <w:rPr>
          <w:b/>
        </w:rPr>
        <w:tab/>
      </w:r>
      <w:r w:rsidRPr="006C22CE">
        <w:rPr>
          <w:b/>
        </w:rPr>
        <w:tab/>
      </w:r>
      <w:r w:rsidRPr="006C22CE">
        <w:rPr>
          <w:b/>
        </w:rPr>
        <w:tab/>
        <w:t xml:space="preserve">                                                  </w:t>
      </w:r>
    </w:p>
    <w:p w:rsidR="008E2553" w:rsidRPr="006C22CE" w:rsidRDefault="008E2553" w:rsidP="008E2553">
      <w:pPr>
        <w:jc w:val="center"/>
        <w:rPr>
          <w:b/>
          <w:lang w:val="uk-UA"/>
        </w:rPr>
      </w:pPr>
      <w:r w:rsidRPr="006C22CE">
        <w:rPr>
          <w:b/>
        </w:rPr>
        <w:t xml:space="preserve">Р І Ш Е Н </w:t>
      </w:r>
      <w:proofErr w:type="spellStart"/>
      <w:proofErr w:type="gramStart"/>
      <w:r w:rsidRPr="006C22CE">
        <w:rPr>
          <w:b/>
        </w:rPr>
        <w:t>Н</w:t>
      </w:r>
      <w:proofErr w:type="spellEnd"/>
      <w:proofErr w:type="gramEnd"/>
      <w:r w:rsidRPr="006C22CE">
        <w:rPr>
          <w:b/>
        </w:rPr>
        <w:t xml:space="preserve"> Я</w:t>
      </w:r>
      <w:r>
        <w:rPr>
          <w:b/>
          <w:lang w:val="uk-UA"/>
        </w:rPr>
        <w:t>№383</w:t>
      </w:r>
      <w:r w:rsidRPr="006C22CE">
        <w:rPr>
          <w:b/>
          <w:lang w:val="uk-UA"/>
        </w:rPr>
        <w:t>/07/2021</w:t>
      </w:r>
    </w:p>
    <w:p w:rsidR="008E2553" w:rsidRPr="006C22CE" w:rsidRDefault="008E2553" w:rsidP="008E2553">
      <w:pPr>
        <w:jc w:val="both"/>
      </w:pPr>
    </w:p>
    <w:p w:rsidR="008E2553" w:rsidRPr="006C22CE" w:rsidRDefault="008E2553" w:rsidP="008E2553">
      <w:pPr>
        <w:tabs>
          <w:tab w:val="left" w:pos="285"/>
        </w:tabs>
        <w:ind w:hanging="14"/>
        <w:jc w:val="both"/>
      </w:pPr>
      <w:r w:rsidRPr="006C22CE">
        <w:rPr>
          <w:lang w:val="uk-UA"/>
        </w:rPr>
        <w:t>від 11 червня</w:t>
      </w:r>
      <w:r w:rsidRPr="006C22CE">
        <w:t xml:space="preserve"> 2021 р</w:t>
      </w:r>
      <w:r>
        <w:rPr>
          <w:lang w:val="uk-UA"/>
        </w:rPr>
        <w:t>оку</w:t>
      </w:r>
      <w:r w:rsidRPr="006C22CE">
        <w:t xml:space="preserve">.  </w:t>
      </w:r>
      <w:r w:rsidRPr="006C22CE">
        <w:tab/>
      </w:r>
      <w:r w:rsidRPr="006C22CE">
        <w:tab/>
      </w:r>
      <w:r w:rsidRPr="006C22CE">
        <w:tab/>
      </w:r>
      <w:r w:rsidRPr="006C22CE">
        <w:tab/>
      </w:r>
      <w:r w:rsidRPr="006C22CE">
        <w:tab/>
      </w:r>
      <w:r w:rsidRPr="006C22CE">
        <w:tab/>
      </w:r>
      <w:proofErr w:type="spellStart"/>
      <w:r w:rsidRPr="006C22CE">
        <w:rPr>
          <w:lang w:val="uk-UA"/>
        </w:rPr>
        <w:t>смт</w:t>
      </w:r>
      <w:proofErr w:type="spellEnd"/>
      <w:r w:rsidRPr="006C22CE">
        <w:rPr>
          <w:lang w:val="uk-UA"/>
        </w:rPr>
        <w:t>.</w:t>
      </w:r>
      <w:r w:rsidRPr="006C22CE">
        <w:t xml:space="preserve"> Солотвин</w:t>
      </w:r>
    </w:p>
    <w:p w:rsidR="008E2553" w:rsidRPr="006C22CE" w:rsidRDefault="008E2553" w:rsidP="008E2553">
      <w:pPr>
        <w:pStyle w:val="a5"/>
        <w:tabs>
          <w:tab w:val="left" w:pos="-180"/>
          <w:tab w:val="left" w:pos="0"/>
        </w:tabs>
        <w:ind w:right="4394"/>
        <w:rPr>
          <w:sz w:val="24"/>
        </w:rPr>
      </w:pPr>
    </w:p>
    <w:p w:rsidR="008E2553" w:rsidRPr="00EA774B" w:rsidRDefault="008E2553" w:rsidP="008E2553">
      <w:pPr>
        <w:rPr>
          <w:lang w:val="uk-UA"/>
        </w:rPr>
      </w:pPr>
    </w:p>
    <w:p w:rsidR="008E2553" w:rsidRPr="00EA774B" w:rsidRDefault="008E2553" w:rsidP="008E2553">
      <w:pPr>
        <w:jc w:val="both"/>
        <w:rPr>
          <w:b/>
          <w:lang w:val="uk-UA"/>
        </w:rPr>
      </w:pPr>
      <w:r w:rsidRPr="00EA774B">
        <w:rPr>
          <w:b/>
        </w:rPr>
        <w:t xml:space="preserve">Про </w:t>
      </w:r>
      <w:r w:rsidRPr="00EA774B">
        <w:rPr>
          <w:b/>
          <w:lang w:val="uk-UA"/>
        </w:rPr>
        <w:t>надання згоди на продовження</w:t>
      </w:r>
    </w:p>
    <w:p w:rsidR="008E2553" w:rsidRPr="00EA774B" w:rsidRDefault="008E2553" w:rsidP="008E2553">
      <w:pPr>
        <w:jc w:val="both"/>
        <w:rPr>
          <w:b/>
          <w:lang w:val="uk-UA"/>
        </w:rPr>
      </w:pPr>
      <w:r w:rsidRPr="00EA774B">
        <w:rPr>
          <w:b/>
          <w:lang w:val="uk-UA"/>
        </w:rPr>
        <w:t>терміну дії договорів оренди майна</w:t>
      </w:r>
    </w:p>
    <w:p w:rsidR="008E2553" w:rsidRPr="00EA774B" w:rsidRDefault="008E2553" w:rsidP="008E2553">
      <w:pPr>
        <w:jc w:val="both"/>
        <w:rPr>
          <w:b/>
          <w:lang w:val="uk-UA"/>
        </w:rPr>
      </w:pPr>
      <w:r w:rsidRPr="00EA774B">
        <w:rPr>
          <w:b/>
          <w:lang w:val="uk-UA"/>
        </w:rPr>
        <w:t>(нежитлових приміщень)</w:t>
      </w:r>
    </w:p>
    <w:p w:rsidR="008E2553" w:rsidRPr="00EA774B" w:rsidRDefault="008E2553" w:rsidP="008E2553">
      <w:pPr>
        <w:jc w:val="both"/>
        <w:rPr>
          <w:b/>
          <w:lang w:val="uk-UA"/>
        </w:rPr>
      </w:pPr>
      <w:r w:rsidRPr="00EA774B">
        <w:rPr>
          <w:b/>
          <w:lang w:val="uk-UA"/>
        </w:rPr>
        <w:t>Івано-Франківської</w:t>
      </w:r>
    </w:p>
    <w:p w:rsidR="008E2553" w:rsidRPr="00EA774B" w:rsidRDefault="008E2553" w:rsidP="008E2553">
      <w:pPr>
        <w:jc w:val="both"/>
        <w:rPr>
          <w:b/>
          <w:lang w:val="uk-UA"/>
        </w:rPr>
      </w:pPr>
      <w:r w:rsidRPr="00EA774B">
        <w:rPr>
          <w:b/>
          <w:lang w:val="uk-UA"/>
        </w:rPr>
        <w:t xml:space="preserve">дирекції АТ “Укрпошта” </w:t>
      </w:r>
    </w:p>
    <w:p w:rsidR="008E2553" w:rsidRPr="00EA774B" w:rsidRDefault="008E2553" w:rsidP="008E2553">
      <w:pPr>
        <w:jc w:val="both"/>
        <w:rPr>
          <w:lang w:val="uk-UA"/>
        </w:rPr>
      </w:pPr>
    </w:p>
    <w:p w:rsidR="008E2553" w:rsidRPr="00EA774B" w:rsidRDefault="008E2553" w:rsidP="008E2553">
      <w:pPr>
        <w:jc w:val="both"/>
        <w:rPr>
          <w:b/>
          <w:lang w:val="uk-UA"/>
        </w:rPr>
      </w:pPr>
      <w:r w:rsidRPr="00EA774B">
        <w:rPr>
          <w:lang w:val="uk-UA"/>
        </w:rPr>
        <w:tab/>
        <w:t xml:space="preserve">Розглянувши лист акціонерного товариства “Укрпошта” Івано-Франківської дирекції  про продовження терміну дії оренди нерухомого майна (нежитлових приміщень) від 08.04.2021 року за договорами оренди нерухомого майна, враховуючи пункт 2 рішення другої сесії селищної ради восьмого скликання від </w:t>
      </w:r>
      <w:r w:rsidRPr="00EA774B">
        <w:rPr>
          <w:color w:val="000000" w:themeColor="text1"/>
          <w:lang w:val="uk-UA"/>
        </w:rPr>
        <w:t xml:space="preserve"> 07.12.2020 року №  17/02/2020 “Про початок реорганізації сільських рад шляхом приєднання до </w:t>
      </w:r>
      <w:proofErr w:type="spellStart"/>
      <w:r w:rsidRPr="00EA774B">
        <w:rPr>
          <w:color w:val="000000" w:themeColor="text1"/>
          <w:lang w:val="uk-UA"/>
        </w:rPr>
        <w:t>Солотвинської</w:t>
      </w:r>
      <w:proofErr w:type="spellEnd"/>
      <w:r w:rsidRPr="00EA774B">
        <w:rPr>
          <w:color w:val="000000" w:themeColor="text1"/>
          <w:lang w:val="uk-UA"/>
        </w:rPr>
        <w:t xml:space="preserve"> селищної ради”,</w:t>
      </w:r>
      <w:r w:rsidRPr="00EA774B">
        <w:rPr>
          <w:lang w:val="uk-UA"/>
        </w:rPr>
        <w:t xml:space="preserve"> керуючись</w:t>
      </w:r>
      <w:r w:rsidRPr="00EA774B">
        <w:rPr>
          <w:color w:val="000000" w:themeColor="text1"/>
          <w:lang w:val="uk-UA"/>
        </w:rPr>
        <w:t xml:space="preserve">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 483</w:t>
      </w:r>
      <w:r w:rsidRPr="00EA774B">
        <w:rPr>
          <w:lang w:val="uk-UA"/>
        </w:rPr>
        <w:t xml:space="preserve"> </w:t>
      </w:r>
      <w:r w:rsidRPr="00EA774B">
        <w:rPr>
          <w:color w:val="000000" w:themeColor="text1"/>
          <w:lang w:val="uk-UA"/>
        </w:rPr>
        <w:t>“</w:t>
      </w:r>
      <w:r w:rsidRPr="00EA774B">
        <w:rPr>
          <w:lang w:val="uk-UA"/>
        </w:rPr>
        <w:t>Деякі питання оренди державного та комунального майна</w:t>
      </w:r>
      <w:r w:rsidRPr="00EA774B">
        <w:t>”</w:t>
      </w:r>
      <w:r w:rsidRPr="00EA774B">
        <w:rPr>
          <w:color w:val="000000" w:themeColor="text1"/>
          <w:lang w:val="uk-UA"/>
        </w:rPr>
        <w:t xml:space="preserve">, Законом України “Про місцеве самоврядування в Україні”, </w:t>
      </w:r>
      <w:r w:rsidRPr="00EA774B">
        <w:rPr>
          <w:lang w:val="uk-UA"/>
        </w:rPr>
        <w:t xml:space="preserve"> </w:t>
      </w:r>
    </w:p>
    <w:p w:rsidR="008E2553" w:rsidRPr="00EA774B" w:rsidRDefault="008E2553" w:rsidP="008E2553">
      <w:pPr>
        <w:jc w:val="both"/>
        <w:rPr>
          <w:b/>
          <w:lang w:val="uk-UA"/>
        </w:rPr>
      </w:pPr>
    </w:p>
    <w:p w:rsidR="008E2553" w:rsidRDefault="008E2553" w:rsidP="008E2553">
      <w:pPr>
        <w:jc w:val="center"/>
        <w:rPr>
          <w:b/>
          <w:lang w:val="uk-UA"/>
        </w:rPr>
      </w:pPr>
      <w:proofErr w:type="spellStart"/>
      <w:r w:rsidRPr="006C22CE">
        <w:rPr>
          <w:b/>
          <w:lang w:val="uk-UA"/>
        </w:rPr>
        <w:t>Солотвинська</w:t>
      </w:r>
      <w:proofErr w:type="spellEnd"/>
      <w:r w:rsidRPr="006C22CE">
        <w:rPr>
          <w:b/>
          <w:lang w:val="uk-UA"/>
        </w:rPr>
        <w:t xml:space="preserve"> селищна рада</w:t>
      </w:r>
      <w:r w:rsidRPr="006C22CE">
        <w:rPr>
          <w:lang w:val="uk-UA"/>
        </w:rPr>
        <w:t xml:space="preserve"> </w:t>
      </w:r>
      <w:r w:rsidRPr="006C22CE">
        <w:rPr>
          <w:b/>
          <w:lang w:val="uk-UA"/>
        </w:rPr>
        <w:t>вирішила:</w:t>
      </w:r>
    </w:p>
    <w:p w:rsidR="008E2553" w:rsidRPr="00EA774B" w:rsidRDefault="008E2553" w:rsidP="008E2553">
      <w:pPr>
        <w:jc w:val="both"/>
        <w:rPr>
          <w:lang w:val="uk-UA"/>
        </w:rPr>
      </w:pPr>
    </w:p>
    <w:p w:rsidR="008E2553" w:rsidRPr="00EA774B" w:rsidRDefault="008E2553" w:rsidP="008E2553">
      <w:pPr>
        <w:ind w:firstLine="708"/>
        <w:jc w:val="both"/>
        <w:rPr>
          <w:lang w:val="uk-UA"/>
        </w:rPr>
      </w:pPr>
      <w:r w:rsidRPr="00EA774B">
        <w:rPr>
          <w:lang w:val="uk-UA"/>
        </w:rPr>
        <w:t xml:space="preserve">1. Надати згоду на продовження дії договорів оренди нежитлових приміщень терміном на 2 роки 11 місяців без проведення аукціону з орендною платою 1 (одна) гривня в рік для розміщення відділень поштового зв’язку, які були укладені із сільськими радами і  увійшли до складу </w:t>
      </w:r>
      <w:proofErr w:type="spellStart"/>
      <w:r w:rsidRPr="00EA774B">
        <w:rPr>
          <w:lang w:val="uk-UA"/>
        </w:rPr>
        <w:t>Солотвинської</w:t>
      </w:r>
      <w:proofErr w:type="spellEnd"/>
      <w:r w:rsidRPr="00EA774B">
        <w:rPr>
          <w:lang w:val="uk-UA"/>
        </w:rPr>
        <w:t xml:space="preserve"> селищної ради Івано-Франківського району Івано-Франківської області, згідно з додатком. </w:t>
      </w:r>
    </w:p>
    <w:p w:rsidR="008E2553" w:rsidRPr="00EA774B" w:rsidRDefault="008E2553" w:rsidP="008E2553">
      <w:pPr>
        <w:jc w:val="both"/>
        <w:rPr>
          <w:lang w:val="uk-UA"/>
        </w:rPr>
      </w:pPr>
      <w:r w:rsidRPr="00EA774B">
        <w:rPr>
          <w:lang w:val="uk-UA"/>
        </w:rPr>
        <w:tab/>
        <w:t xml:space="preserve">2. </w:t>
      </w:r>
      <w:proofErr w:type="spellStart"/>
      <w:r w:rsidRPr="00EA774B">
        <w:rPr>
          <w:color w:val="000000" w:themeColor="text1"/>
          <w:lang w:val="uk-UA"/>
        </w:rPr>
        <w:t>Солотвинській</w:t>
      </w:r>
      <w:proofErr w:type="spellEnd"/>
      <w:r w:rsidRPr="00EA774B">
        <w:rPr>
          <w:color w:val="000000" w:themeColor="text1"/>
          <w:lang w:val="uk-UA"/>
        </w:rPr>
        <w:t xml:space="preserve"> селищній</w:t>
      </w:r>
      <w:r w:rsidRPr="00EA774B">
        <w:rPr>
          <w:rFonts w:eastAsia="Calibri"/>
          <w:color w:val="000000"/>
          <w:lang w:val="uk-UA"/>
        </w:rPr>
        <w:t xml:space="preserve"> раді та Івано-Франківської дирекції </w:t>
      </w:r>
      <w:r w:rsidRPr="00EA774B">
        <w:rPr>
          <w:lang w:val="uk-UA"/>
        </w:rPr>
        <w:t>АТ</w:t>
      </w:r>
      <w:r w:rsidRPr="00EA774B">
        <w:rPr>
          <w:b/>
          <w:lang w:val="uk-UA"/>
        </w:rPr>
        <w:t xml:space="preserve"> “</w:t>
      </w:r>
      <w:r w:rsidRPr="00EA774B">
        <w:rPr>
          <w:lang w:val="uk-UA"/>
        </w:rPr>
        <w:t xml:space="preserve">Укрпошта” </w:t>
      </w:r>
      <w:r w:rsidRPr="00EA774B">
        <w:rPr>
          <w:b/>
          <w:lang w:val="uk-UA"/>
        </w:rPr>
        <w:t xml:space="preserve"> </w:t>
      </w:r>
      <w:r w:rsidRPr="00EA774B">
        <w:rPr>
          <w:lang w:val="uk-UA"/>
        </w:rPr>
        <w:t>у місячний термін</w:t>
      </w:r>
      <w:r w:rsidRPr="00EA774B">
        <w:rPr>
          <w:b/>
          <w:lang w:val="uk-UA"/>
        </w:rPr>
        <w:t xml:space="preserve"> </w:t>
      </w:r>
      <w:r w:rsidRPr="00EA774B">
        <w:rPr>
          <w:rFonts w:eastAsia="Calibri"/>
          <w:color w:val="000000"/>
          <w:lang w:val="uk-UA"/>
        </w:rPr>
        <w:t>у</w:t>
      </w:r>
      <w:r w:rsidRPr="00EA774B">
        <w:rPr>
          <w:lang w:val="uk-UA"/>
        </w:rPr>
        <w:t>класти  додаткові угоди про внесення змін до договорів оренди нежитлового приміщення згідно з п.1 даного рішення.</w:t>
      </w:r>
    </w:p>
    <w:p w:rsidR="008E2553" w:rsidRPr="00EA774B" w:rsidRDefault="008E2553" w:rsidP="008E2553">
      <w:pPr>
        <w:jc w:val="both"/>
        <w:rPr>
          <w:lang w:val="uk-UA"/>
        </w:rPr>
      </w:pPr>
      <w:r w:rsidRPr="00EA774B">
        <w:rPr>
          <w:lang w:val="uk-UA"/>
        </w:rPr>
        <w:t xml:space="preserve">         3. Контроль за виконанням даного рішення покласти на заступника селищного голови Юрія Іванишина та постійну комісію селищної ради з питань промисловості, лісового господарства, інфраструктури, транспорту, </w:t>
      </w:r>
      <w:proofErr w:type="spellStart"/>
      <w:r w:rsidRPr="00EA774B">
        <w:rPr>
          <w:lang w:val="uk-UA"/>
        </w:rPr>
        <w:t>зв</w:t>
      </w:r>
      <w:proofErr w:type="spellEnd"/>
      <w:r w:rsidRPr="00EA774B">
        <w:t>’</w:t>
      </w:r>
      <w:proofErr w:type="spellStart"/>
      <w:r w:rsidRPr="00EA774B">
        <w:rPr>
          <w:lang w:val="uk-UA"/>
        </w:rPr>
        <w:t>язку</w:t>
      </w:r>
      <w:proofErr w:type="spellEnd"/>
      <w:r w:rsidRPr="00EA774B">
        <w:rPr>
          <w:lang w:val="uk-UA"/>
        </w:rPr>
        <w:t>, сфери послуг житлово-комунального господарства, дорожнього господарства (В.</w:t>
      </w:r>
      <w:r>
        <w:rPr>
          <w:lang w:val="uk-UA"/>
        </w:rPr>
        <w:t>І.</w:t>
      </w:r>
      <w:proofErr w:type="spellStart"/>
      <w:r w:rsidRPr="00EA774B">
        <w:rPr>
          <w:lang w:val="uk-UA"/>
        </w:rPr>
        <w:t>Бабійчук</w:t>
      </w:r>
      <w:proofErr w:type="spellEnd"/>
      <w:r w:rsidRPr="00EA774B">
        <w:rPr>
          <w:lang w:val="uk-UA"/>
        </w:rPr>
        <w:t xml:space="preserve">). </w:t>
      </w:r>
    </w:p>
    <w:p w:rsidR="008E2553" w:rsidRPr="00EA774B" w:rsidRDefault="008E2553" w:rsidP="008E2553">
      <w:pPr>
        <w:jc w:val="both"/>
        <w:rPr>
          <w:lang w:val="uk-UA"/>
        </w:rPr>
      </w:pPr>
    </w:p>
    <w:p w:rsidR="008E2553" w:rsidRPr="00EA774B" w:rsidRDefault="008E2553" w:rsidP="008E2553">
      <w:pPr>
        <w:jc w:val="both"/>
        <w:rPr>
          <w:lang w:val="uk-UA"/>
        </w:rPr>
      </w:pPr>
    </w:p>
    <w:p w:rsidR="008E2553" w:rsidRPr="00EA774B" w:rsidRDefault="008E2553" w:rsidP="008E2553">
      <w:pPr>
        <w:jc w:val="both"/>
        <w:rPr>
          <w:lang w:val="uk-UA"/>
        </w:rPr>
      </w:pPr>
    </w:p>
    <w:p w:rsidR="008E2553" w:rsidRDefault="008E2553" w:rsidP="008E2553">
      <w:pPr>
        <w:rPr>
          <w:b/>
          <w:lang w:val="uk-UA"/>
        </w:rPr>
      </w:pPr>
      <w:r w:rsidRPr="00EA774B">
        <w:rPr>
          <w:b/>
          <w:lang w:val="uk-UA"/>
        </w:rPr>
        <w:t xml:space="preserve">Селищний голова                                                                </w:t>
      </w:r>
      <w:proofErr w:type="spellStart"/>
      <w:r w:rsidRPr="00EA774B">
        <w:rPr>
          <w:b/>
          <w:lang w:val="uk-UA"/>
        </w:rPr>
        <w:t>Манолій</w:t>
      </w:r>
      <w:proofErr w:type="spellEnd"/>
      <w:r w:rsidRPr="00EA774B">
        <w:rPr>
          <w:b/>
          <w:lang w:val="uk-UA"/>
        </w:rPr>
        <w:t xml:space="preserve"> </w:t>
      </w:r>
      <w:proofErr w:type="spellStart"/>
      <w:r w:rsidRPr="00EA774B">
        <w:rPr>
          <w:b/>
          <w:lang w:val="uk-UA"/>
        </w:rPr>
        <w:t>Піцуряк</w:t>
      </w:r>
      <w:proofErr w:type="spellEnd"/>
      <w:r w:rsidRPr="00EA774B">
        <w:rPr>
          <w:b/>
          <w:lang w:val="uk-UA"/>
        </w:rPr>
        <w:t xml:space="preserve"> </w:t>
      </w:r>
    </w:p>
    <w:p w:rsidR="008E2553" w:rsidRDefault="008E2553" w:rsidP="008E2553">
      <w:pPr>
        <w:rPr>
          <w:b/>
          <w:lang w:val="uk-UA"/>
        </w:rPr>
      </w:pPr>
    </w:p>
    <w:p w:rsidR="008E2553" w:rsidRDefault="008E2553" w:rsidP="008E2553">
      <w:pPr>
        <w:rPr>
          <w:b/>
          <w:lang w:val="uk-UA"/>
        </w:rPr>
      </w:pPr>
    </w:p>
    <w:p w:rsidR="008E2553" w:rsidRDefault="008E2553" w:rsidP="008E2553">
      <w:pPr>
        <w:rPr>
          <w:b/>
          <w:lang w:val="uk-UA"/>
        </w:rPr>
      </w:pPr>
    </w:p>
    <w:p w:rsidR="008E2553" w:rsidRDefault="008E2553" w:rsidP="008E2553">
      <w:pPr>
        <w:rPr>
          <w:b/>
          <w:lang w:val="uk-UA"/>
        </w:rPr>
      </w:pPr>
    </w:p>
    <w:p w:rsidR="008E2553" w:rsidRDefault="008E2553" w:rsidP="008E2553">
      <w:pPr>
        <w:rPr>
          <w:b/>
          <w:lang w:val="uk-UA"/>
        </w:rPr>
      </w:pPr>
    </w:p>
    <w:p w:rsidR="008E2553" w:rsidRDefault="008E2553" w:rsidP="008E2553">
      <w:pPr>
        <w:rPr>
          <w:b/>
          <w:lang w:val="uk-UA"/>
        </w:rPr>
      </w:pPr>
    </w:p>
    <w:p w:rsidR="008E2553" w:rsidRDefault="008E2553" w:rsidP="008E2553">
      <w:pPr>
        <w:rPr>
          <w:b/>
          <w:lang w:val="uk-UA"/>
        </w:rPr>
      </w:pPr>
    </w:p>
    <w:p w:rsidR="008E2553" w:rsidRDefault="008E2553" w:rsidP="008E2553">
      <w:pPr>
        <w:rPr>
          <w:b/>
          <w:lang w:val="uk-UA"/>
        </w:rPr>
      </w:pPr>
    </w:p>
    <w:p w:rsidR="008E2553" w:rsidRDefault="008E2553" w:rsidP="008E2553">
      <w:pPr>
        <w:rPr>
          <w:b/>
          <w:lang w:val="uk-UA"/>
        </w:rPr>
      </w:pPr>
    </w:p>
    <w:p w:rsidR="008E2553" w:rsidRDefault="008E2553" w:rsidP="008E2553">
      <w:pPr>
        <w:rPr>
          <w:b/>
          <w:lang w:val="uk-UA"/>
        </w:rPr>
      </w:pPr>
    </w:p>
    <w:p w:rsidR="008E2553" w:rsidRDefault="008E2553" w:rsidP="008E2553">
      <w:pPr>
        <w:rPr>
          <w:b/>
          <w:lang w:val="uk-UA"/>
        </w:rPr>
      </w:pPr>
    </w:p>
    <w:p w:rsidR="008E2553" w:rsidRDefault="008E2553" w:rsidP="008E2553">
      <w:pPr>
        <w:rPr>
          <w:b/>
          <w:lang w:val="uk-UA"/>
        </w:rPr>
      </w:pPr>
    </w:p>
    <w:p w:rsidR="008E2553" w:rsidRDefault="008E2553" w:rsidP="008E2553">
      <w:pPr>
        <w:rPr>
          <w:b/>
          <w:lang w:val="uk-UA"/>
        </w:rPr>
      </w:pPr>
    </w:p>
    <w:p w:rsidR="008E2553" w:rsidRDefault="008E2553" w:rsidP="008E2553">
      <w:pPr>
        <w:rPr>
          <w:b/>
          <w:lang w:val="uk-UA"/>
        </w:rPr>
      </w:pPr>
    </w:p>
    <w:p w:rsidR="008E2553" w:rsidRDefault="008E2553" w:rsidP="008E2553">
      <w:pPr>
        <w:rPr>
          <w:b/>
          <w:lang w:val="uk-UA"/>
        </w:rPr>
      </w:pPr>
    </w:p>
    <w:p w:rsidR="008E2553" w:rsidRDefault="008E2553" w:rsidP="008E2553">
      <w:pPr>
        <w:rPr>
          <w:b/>
          <w:lang w:val="uk-UA"/>
        </w:rPr>
      </w:pPr>
    </w:p>
    <w:p w:rsidR="008E2553" w:rsidRDefault="008E2553" w:rsidP="008E2553">
      <w:pPr>
        <w:rPr>
          <w:b/>
          <w:lang w:val="uk-UA"/>
        </w:rPr>
      </w:pPr>
    </w:p>
    <w:p w:rsidR="008E2553" w:rsidRDefault="008E2553" w:rsidP="008E2553">
      <w:pPr>
        <w:rPr>
          <w:b/>
          <w:lang w:val="uk-UA"/>
        </w:rPr>
      </w:pPr>
    </w:p>
    <w:p w:rsidR="008E2553" w:rsidRDefault="008E2553" w:rsidP="008E2553">
      <w:pPr>
        <w:rPr>
          <w:b/>
          <w:lang w:val="uk-UA"/>
        </w:rPr>
      </w:pPr>
    </w:p>
    <w:p w:rsidR="008E2553" w:rsidRDefault="008E2553" w:rsidP="008E2553">
      <w:pPr>
        <w:rPr>
          <w:b/>
          <w:lang w:val="uk-UA"/>
        </w:rPr>
      </w:pPr>
    </w:p>
    <w:p w:rsidR="00BE03A2" w:rsidRDefault="00BE03A2" w:rsidP="008E2553">
      <w:pPr>
        <w:rPr>
          <w:b/>
          <w:lang w:val="uk-UA"/>
        </w:rPr>
      </w:pPr>
    </w:p>
    <w:p w:rsidR="00BE03A2" w:rsidRDefault="00BE03A2" w:rsidP="008E2553">
      <w:pPr>
        <w:rPr>
          <w:b/>
          <w:lang w:val="uk-UA"/>
        </w:rPr>
      </w:pPr>
      <w:bookmarkStart w:id="0" w:name="_GoBack"/>
      <w:bookmarkEnd w:id="0"/>
    </w:p>
    <w:p w:rsidR="008E2553" w:rsidRDefault="008E2553" w:rsidP="008E2553">
      <w:pPr>
        <w:pStyle w:val="af0"/>
        <w:spacing w:after="0"/>
        <w:ind w:left="0" w:firstLine="5103"/>
        <w:jc w:val="left"/>
        <w:rPr>
          <w:sz w:val="28"/>
          <w:szCs w:val="28"/>
        </w:rPr>
      </w:pPr>
      <w:r w:rsidRPr="00EA774B">
        <w:rPr>
          <w:b/>
          <w:sz w:val="24"/>
          <w:szCs w:val="24"/>
        </w:rPr>
        <w:t xml:space="preserve">    </w:t>
      </w:r>
      <w:r>
        <w:rPr>
          <w:sz w:val="28"/>
          <w:szCs w:val="28"/>
        </w:rPr>
        <w:t>Додаток</w:t>
      </w:r>
    </w:p>
    <w:p w:rsidR="008E2553" w:rsidRDefault="008E2553" w:rsidP="008E2553">
      <w:pPr>
        <w:pStyle w:val="af0"/>
        <w:spacing w:after="0"/>
        <w:ind w:left="0" w:firstLine="5103"/>
        <w:jc w:val="left"/>
        <w:rPr>
          <w:sz w:val="28"/>
          <w:szCs w:val="28"/>
        </w:rPr>
      </w:pPr>
      <w:r>
        <w:rPr>
          <w:sz w:val="28"/>
          <w:szCs w:val="28"/>
        </w:rPr>
        <w:t xml:space="preserve">до рішення селищної ради </w:t>
      </w:r>
    </w:p>
    <w:p w:rsidR="008E2553" w:rsidRDefault="008E2553" w:rsidP="008E2553">
      <w:pPr>
        <w:pStyle w:val="af0"/>
        <w:spacing w:after="0"/>
        <w:ind w:left="0" w:firstLine="5103"/>
        <w:jc w:val="left"/>
        <w:rPr>
          <w:sz w:val="28"/>
          <w:szCs w:val="28"/>
        </w:rPr>
      </w:pPr>
      <w:r>
        <w:rPr>
          <w:sz w:val="28"/>
          <w:szCs w:val="28"/>
        </w:rPr>
        <w:t>від 11.06. 2021 року №383/07/2021</w:t>
      </w:r>
    </w:p>
    <w:p w:rsidR="008E2553" w:rsidRDefault="008E2553" w:rsidP="008E2553">
      <w:pPr>
        <w:rPr>
          <w:lang w:val="uk-UA"/>
        </w:rPr>
      </w:pPr>
    </w:p>
    <w:p w:rsidR="008E2553" w:rsidRPr="00583655" w:rsidRDefault="008E2553" w:rsidP="008E2553">
      <w:pPr>
        <w:jc w:val="center"/>
        <w:rPr>
          <w:b/>
          <w:sz w:val="28"/>
          <w:szCs w:val="28"/>
          <w:lang w:val="uk-UA"/>
        </w:rPr>
      </w:pPr>
      <w:r w:rsidRPr="00583655">
        <w:rPr>
          <w:b/>
          <w:sz w:val="28"/>
          <w:szCs w:val="28"/>
          <w:lang w:val="uk-UA"/>
        </w:rPr>
        <w:t>Перелік</w:t>
      </w:r>
      <w:r w:rsidRPr="00583655">
        <w:rPr>
          <w:rFonts w:eastAsia="Calibri"/>
          <w:b/>
          <w:sz w:val="28"/>
          <w:szCs w:val="28"/>
          <w:lang w:val="uk-UA"/>
        </w:rPr>
        <w:t xml:space="preserve"> </w:t>
      </w:r>
      <w:r w:rsidRPr="00583655">
        <w:rPr>
          <w:b/>
          <w:sz w:val="28"/>
          <w:szCs w:val="28"/>
          <w:lang w:val="uk-UA"/>
        </w:rPr>
        <w:t>нежитлових приміщень Івано-Франківської</w:t>
      </w:r>
    </w:p>
    <w:p w:rsidR="008E2553" w:rsidRDefault="008E2553" w:rsidP="008E2553">
      <w:pPr>
        <w:jc w:val="center"/>
        <w:rPr>
          <w:rFonts w:eastAsia="Calibri"/>
          <w:b/>
          <w:sz w:val="28"/>
          <w:szCs w:val="28"/>
          <w:lang w:val="uk-UA"/>
        </w:rPr>
      </w:pPr>
      <w:r w:rsidRPr="00583655">
        <w:rPr>
          <w:b/>
          <w:sz w:val="28"/>
          <w:szCs w:val="28"/>
          <w:lang w:val="uk-UA"/>
        </w:rPr>
        <w:t xml:space="preserve">дирекції АТ </w:t>
      </w:r>
      <w:r w:rsidRPr="006D65C6">
        <w:rPr>
          <w:b/>
          <w:sz w:val="28"/>
          <w:szCs w:val="28"/>
          <w:lang w:val="uk-UA"/>
        </w:rPr>
        <w:t>“</w:t>
      </w:r>
      <w:r w:rsidRPr="00583655">
        <w:rPr>
          <w:b/>
          <w:sz w:val="28"/>
          <w:szCs w:val="28"/>
          <w:lang w:val="uk-UA"/>
        </w:rPr>
        <w:t>Укрпошта</w:t>
      </w:r>
      <w:r w:rsidRPr="006D65C6">
        <w:rPr>
          <w:b/>
          <w:sz w:val="28"/>
          <w:szCs w:val="28"/>
          <w:lang w:val="uk-UA"/>
        </w:rPr>
        <w:t>”</w:t>
      </w:r>
      <w:r w:rsidRPr="00583655">
        <w:rPr>
          <w:b/>
          <w:sz w:val="28"/>
          <w:szCs w:val="28"/>
          <w:lang w:val="uk-UA"/>
        </w:rPr>
        <w:t xml:space="preserve">, правонаступником майна, прав та обов’язків яких є </w:t>
      </w:r>
      <w:proofErr w:type="spellStart"/>
      <w:r w:rsidRPr="00583655">
        <w:rPr>
          <w:b/>
          <w:sz w:val="28"/>
          <w:szCs w:val="28"/>
          <w:lang w:val="uk-UA"/>
        </w:rPr>
        <w:t>Солотвинська</w:t>
      </w:r>
      <w:proofErr w:type="spellEnd"/>
      <w:r w:rsidRPr="00583655">
        <w:rPr>
          <w:b/>
          <w:sz w:val="28"/>
          <w:szCs w:val="28"/>
          <w:lang w:val="uk-UA"/>
        </w:rPr>
        <w:t xml:space="preserve"> селищна</w:t>
      </w:r>
      <w:r w:rsidRPr="00583655">
        <w:rPr>
          <w:rFonts w:eastAsia="Calibri"/>
          <w:b/>
          <w:sz w:val="28"/>
          <w:szCs w:val="28"/>
          <w:lang w:val="uk-UA"/>
        </w:rPr>
        <w:t xml:space="preserve"> рад</w:t>
      </w:r>
      <w:r w:rsidRPr="00583655">
        <w:rPr>
          <w:b/>
          <w:sz w:val="28"/>
          <w:szCs w:val="28"/>
          <w:lang w:val="uk-UA"/>
        </w:rPr>
        <w:t>а, і яким продовжено дію договорів оренди</w:t>
      </w:r>
      <w:r>
        <w:rPr>
          <w:b/>
          <w:sz w:val="28"/>
          <w:szCs w:val="28"/>
          <w:lang w:val="uk-UA"/>
        </w:rPr>
        <w:t xml:space="preserve"> </w:t>
      </w:r>
      <w:r w:rsidRPr="00583655">
        <w:rPr>
          <w:rFonts w:eastAsia="Calibri"/>
          <w:b/>
          <w:sz w:val="28"/>
          <w:szCs w:val="28"/>
          <w:lang w:val="uk-UA"/>
        </w:rPr>
        <w:t>без проведення</w:t>
      </w:r>
      <w:r w:rsidRPr="00583655">
        <w:rPr>
          <w:rFonts w:eastAsia="Calibri"/>
          <w:b/>
          <w:sz w:val="28"/>
          <w:szCs w:val="28"/>
        </w:rPr>
        <w:t> </w:t>
      </w:r>
      <w:r w:rsidRPr="00583655">
        <w:rPr>
          <w:rFonts w:eastAsia="Calibri"/>
          <w:b/>
          <w:sz w:val="28"/>
          <w:szCs w:val="28"/>
          <w:lang w:val="uk-UA"/>
        </w:rPr>
        <w:t xml:space="preserve"> аукціону</w:t>
      </w:r>
    </w:p>
    <w:p w:rsidR="008E2553" w:rsidRPr="00583655" w:rsidRDefault="008E2553" w:rsidP="008E2553">
      <w:pPr>
        <w:jc w:val="center"/>
        <w:rPr>
          <w:rFonts w:eastAsia="Calibri"/>
          <w:b/>
          <w:sz w:val="28"/>
          <w:szCs w:val="28"/>
          <w:lang w:val="uk-UA"/>
        </w:rPr>
      </w:pPr>
    </w:p>
    <w:tbl>
      <w:tblPr>
        <w:tblW w:w="9356"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440"/>
        <w:gridCol w:w="1828"/>
        <w:gridCol w:w="2977"/>
        <w:gridCol w:w="1701"/>
        <w:gridCol w:w="2410"/>
      </w:tblGrid>
      <w:tr w:rsidR="008E2553" w:rsidRPr="00A66151" w:rsidTr="005C52D6">
        <w:tc>
          <w:tcPr>
            <w:tcW w:w="440" w:type="dxa"/>
            <w:tcBorders>
              <w:top w:val="outset" w:sz="6" w:space="0" w:color="auto"/>
              <w:bottom w:val="outset" w:sz="6" w:space="0" w:color="auto"/>
              <w:right w:val="outset" w:sz="6" w:space="0" w:color="auto"/>
            </w:tcBorders>
          </w:tcPr>
          <w:p w:rsidR="008E2553" w:rsidRPr="00A66151" w:rsidRDefault="008E2553" w:rsidP="005C52D6">
            <w:pPr>
              <w:jc w:val="center"/>
              <w:rPr>
                <w:rFonts w:eastAsia="Calibri"/>
                <w:sz w:val="28"/>
                <w:szCs w:val="28"/>
              </w:rPr>
            </w:pPr>
            <w:r w:rsidRPr="00A66151">
              <w:rPr>
                <w:rFonts w:eastAsia="Calibri"/>
                <w:sz w:val="28"/>
                <w:szCs w:val="28"/>
              </w:rPr>
              <w:t>№</w:t>
            </w:r>
          </w:p>
          <w:p w:rsidR="008E2553" w:rsidRPr="00A66151" w:rsidRDefault="008E2553" w:rsidP="005C52D6">
            <w:pPr>
              <w:jc w:val="center"/>
              <w:rPr>
                <w:rFonts w:eastAsia="Calibri"/>
                <w:sz w:val="28"/>
                <w:szCs w:val="28"/>
              </w:rPr>
            </w:pPr>
            <w:r w:rsidRPr="00A66151">
              <w:rPr>
                <w:rFonts w:eastAsia="Calibri"/>
                <w:sz w:val="28"/>
                <w:szCs w:val="28"/>
              </w:rPr>
              <w:t>з/</w:t>
            </w:r>
            <w:proofErr w:type="gramStart"/>
            <w:r w:rsidRPr="00A66151">
              <w:rPr>
                <w:rFonts w:eastAsia="Calibri"/>
                <w:sz w:val="28"/>
                <w:szCs w:val="28"/>
              </w:rPr>
              <w:t>п</w:t>
            </w:r>
            <w:proofErr w:type="gramEnd"/>
          </w:p>
        </w:tc>
        <w:tc>
          <w:tcPr>
            <w:tcW w:w="1828" w:type="dxa"/>
            <w:tcBorders>
              <w:top w:val="outset" w:sz="6" w:space="0" w:color="auto"/>
              <w:left w:val="outset" w:sz="6" w:space="0" w:color="auto"/>
              <w:bottom w:val="outset" w:sz="6" w:space="0" w:color="auto"/>
              <w:right w:val="outset" w:sz="6" w:space="0" w:color="auto"/>
            </w:tcBorders>
          </w:tcPr>
          <w:p w:rsidR="008E2553" w:rsidRPr="00A66151" w:rsidRDefault="008E2553" w:rsidP="005C52D6">
            <w:pPr>
              <w:jc w:val="center"/>
              <w:rPr>
                <w:rFonts w:eastAsia="Calibri"/>
                <w:sz w:val="28"/>
                <w:szCs w:val="28"/>
              </w:rPr>
            </w:pPr>
            <w:r>
              <w:rPr>
                <w:sz w:val="28"/>
                <w:szCs w:val="28"/>
                <w:lang w:val="uk-UA"/>
              </w:rPr>
              <w:t xml:space="preserve">Бувший орендодавець </w:t>
            </w:r>
          </w:p>
          <w:p w:rsidR="008E2553" w:rsidRPr="00A66151" w:rsidRDefault="008E2553" w:rsidP="005C52D6">
            <w:pPr>
              <w:jc w:val="center"/>
              <w:rPr>
                <w:rFonts w:eastAsia="Calibri"/>
                <w:sz w:val="28"/>
                <w:szCs w:val="28"/>
              </w:rPr>
            </w:pPr>
          </w:p>
        </w:tc>
        <w:tc>
          <w:tcPr>
            <w:tcW w:w="2977" w:type="dxa"/>
            <w:tcBorders>
              <w:top w:val="outset" w:sz="6" w:space="0" w:color="auto"/>
              <w:left w:val="outset" w:sz="6" w:space="0" w:color="auto"/>
              <w:bottom w:val="outset" w:sz="6" w:space="0" w:color="auto"/>
              <w:right w:val="outset" w:sz="6" w:space="0" w:color="auto"/>
            </w:tcBorders>
          </w:tcPr>
          <w:p w:rsidR="008E2553" w:rsidRPr="00A66151" w:rsidRDefault="008E2553" w:rsidP="005C52D6">
            <w:pPr>
              <w:jc w:val="center"/>
              <w:rPr>
                <w:rFonts w:eastAsia="Calibri"/>
                <w:sz w:val="28"/>
                <w:szCs w:val="28"/>
              </w:rPr>
            </w:pPr>
            <w:r w:rsidRPr="00A66151">
              <w:rPr>
                <w:rFonts w:eastAsia="Calibri"/>
                <w:sz w:val="28"/>
                <w:szCs w:val="28"/>
              </w:rPr>
              <w:t xml:space="preserve">Характеристика, адреса, </w:t>
            </w:r>
            <w:proofErr w:type="spellStart"/>
            <w:r w:rsidRPr="00A66151">
              <w:rPr>
                <w:rFonts w:eastAsia="Calibri"/>
                <w:sz w:val="28"/>
                <w:szCs w:val="28"/>
              </w:rPr>
              <w:t>площа</w:t>
            </w:r>
            <w:proofErr w:type="spellEnd"/>
          </w:p>
          <w:p w:rsidR="008E2553" w:rsidRPr="00A66151" w:rsidRDefault="008E2553" w:rsidP="005C52D6">
            <w:pPr>
              <w:jc w:val="center"/>
              <w:rPr>
                <w:rFonts w:eastAsia="Calibri"/>
                <w:sz w:val="28"/>
                <w:szCs w:val="28"/>
              </w:rPr>
            </w:pPr>
            <w:proofErr w:type="spellStart"/>
            <w:r w:rsidRPr="00A66151">
              <w:rPr>
                <w:rFonts w:eastAsia="Calibri"/>
                <w:sz w:val="28"/>
                <w:szCs w:val="28"/>
              </w:rPr>
              <w:t>об’єкта</w:t>
            </w:r>
            <w:proofErr w:type="spellEnd"/>
            <w:r w:rsidRPr="00A66151">
              <w:rPr>
                <w:rFonts w:eastAsia="Calibri"/>
                <w:sz w:val="28"/>
                <w:szCs w:val="28"/>
              </w:rPr>
              <w:t xml:space="preserve"> </w:t>
            </w:r>
            <w:proofErr w:type="spellStart"/>
            <w:r w:rsidRPr="00A66151">
              <w:rPr>
                <w:rFonts w:eastAsia="Calibri"/>
                <w:sz w:val="28"/>
                <w:szCs w:val="28"/>
              </w:rPr>
              <w:t>оренди</w:t>
            </w:r>
            <w:proofErr w:type="spellEnd"/>
          </w:p>
        </w:tc>
        <w:tc>
          <w:tcPr>
            <w:tcW w:w="1701" w:type="dxa"/>
            <w:tcBorders>
              <w:top w:val="outset" w:sz="6" w:space="0" w:color="auto"/>
              <w:left w:val="outset" w:sz="6" w:space="0" w:color="auto"/>
              <w:bottom w:val="outset" w:sz="6" w:space="0" w:color="auto"/>
              <w:right w:val="outset" w:sz="6" w:space="0" w:color="auto"/>
            </w:tcBorders>
          </w:tcPr>
          <w:p w:rsidR="008E2553" w:rsidRPr="00A66151" w:rsidRDefault="008E2553" w:rsidP="005C52D6">
            <w:pPr>
              <w:jc w:val="center"/>
              <w:rPr>
                <w:rFonts w:eastAsia="Calibri"/>
                <w:sz w:val="28"/>
                <w:szCs w:val="28"/>
              </w:rPr>
            </w:pPr>
            <w:r w:rsidRPr="00A66151">
              <w:rPr>
                <w:rFonts w:eastAsia="Calibri"/>
                <w:sz w:val="28"/>
                <w:szCs w:val="28"/>
              </w:rPr>
              <w:t xml:space="preserve">Номер  договору </w:t>
            </w:r>
            <w:proofErr w:type="spellStart"/>
            <w:r w:rsidRPr="00A66151">
              <w:rPr>
                <w:rFonts w:eastAsia="Calibri"/>
                <w:sz w:val="28"/>
                <w:szCs w:val="28"/>
              </w:rPr>
              <w:t>оренди</w:t>
            </w:r>
            <w:proofErr w:type="spellEnd"/>
            <w:r w:rsidRPr="00A66151">
              <w:rPr>
                <w:rFonts w:eastAsia="Calibri"/>
                <w:sz w:val="28"/>
                <w:szCs w:val="28"/>
              </w:rPr>
              <w:t>, дата</w:t>
            </w:r>
          </w:p>
        </w:tc>
        <w:tc>
          <w:tcPr>
            <w:tcW w:w="2410" w:type="dxa"/>
            <w:tcBorders>
              <w:top w:val="outset" w:sz="6" w:space="0" w:color="auto"/>
              <w:left w:val="outset" w:sz="6" w:space="0" w:color="auto"/>
              <w:bottom w:val="outset" w:sz="6" w:space="0" w:color="auto"/>
              <w:right w:val="outset" w:sz="6" w:space="0" w:color="auto"/>
            </w:tcBorders>
          </w:tcPr>
          <w:p w:rsidR="008E2553" w:rsidRPr="00A66151" w:rsidRDefault="008E2553" w:rsidP="005C52D6">
            <w:pPr>
              <w:jc w:val="center"/>
              <w:rPr>
                <w:rFonts w:eastAsia="Calibri"/>
                <w:sz w:val="28"/>
                <w:szCs w:val="28"/>
              </w:rPr>
            </w:pPr>
            <w:proofErr w:type="spellStart"/>
            <w:proofErr w:type="gramStart"/>
            <w:r w:rsidRPr="00A66151">
              <w:rPr>
                <w:rFonts w:eastAsia="Calibri"/>
                <w:sz w:val="28"/>
                <w:szCs w:val="28"/>
              </w:rPr>
              <w:t>Ц</w:t>
            </w:r>
            <w:proofErr w:type="gramEnd"/>
            <w:r w:rsidRPr="00A66151">
              <w:rPr>
                <w:rFonts w:eastAsia="Calibri"/>
                <w:sz w:val="28"/>
                <w:szCs w:val="28"/>
              </w:rPr>
              <w:t>ільове</w:t>
            </w:r>
            <w:proofErr w:type="spellEnd"/>
            <w:r w:rsidRPr="00A66151">
              <w:rPr>
                <w:rFonts w:eastAsia="Calibri"/>
                <w:sz w:val="28"/>
                <w:szCs w:val="28"/>
              </w:rPr>
              <w:t xml:space="preserve"> </w:t>
            </w:r>
            <w:proofErr w:type="spellStart"/>
            <w:r w:rsidRPr="00A66151">
              <w:rPr>
                <w:rFonts w:eastAsia="Calibri"/>
                <w:sz w:val="28"/>
                <w:szCs w:val="28"/>
              </w:rPr>
              <w:t>використання</w:t>
            </w:r>
            <w:proofErr w:type="spellEnd"/>
            <w:r w:rsidRPr="00A66151">
              <w:rPr>
                <w:rFonts w:eastAsia="Calibri"/>
                <w:sz w:val="28"/>
                <w:szCs w:val="28"/>
              </w:rPr>
              <w:t xml:space="preserve"> </w:t>
            </w:r>
            <w:proofErr w:type="spellStart"/>
            <w:r w:rsidRPr="00A66151">
              <w:rPr>
                <w:rFonts w:eastAsia="Calibri"/>
                <w:sz w:val="28"/>
                <w:szCs w:val="28"/>
              </w:rPr>
              <w:t>згідно</w:t>
            </w:r>
            <w:proofErr w:type="spellEnd"/>
            <w:r w:rsidRPr="00A66151">
              <w:rPr>
                <w:rFonts w:eastAsia="Calibri"/>
                <w:sz w:val="28"/>
                <w:szCs w:val="28"/>
              </w:rPr>
              <w:t xml:space="preserve"> договору</w:t>
            </w:r>
          </w:p>
        </w:tc>
      </w:tr>
      <w:tr w:rsidR="008E2553" w:rsidRPr="00A66151" w:rsidTr="005C52D6">
        <w:tc>
          <w:tcPr>
            <w:tcW w:w="440" w:type="dxa"/>
            <w:tcBorders>
              <w:top w:val="outset" w:sz="6" w:space="0" w:color="auto"/>
              <w:bottom w:val="outset" w:sz="6" w:space="0" w:color="auto"/>
              <w:right w:val="outset" w:sz="6" w:space="0" w:color="auto"/>
            </w:tcBorders>
          </w:tcPr>
          <w:p w:rsidR="008E2553" w:rsidRPr="00A66151" w:rsidRDefault="008E2553" w:rsidP="005C52D6">
            <w:pPr>
              <w:jc w:val="center"/>
              <w:rPr>
                <w:rFonts w:eastAsia="Calibri"/>
                <w:sz w:val="28"/>
                <w:szCs w:val="28"/>
              </w:rPr>
            </w:pPr>
            <w:r w:rsidRPr="00A66151">
              <w:rPr>
                <w:rFonts w:eastAsia="Calibri"/>
                <w:sz w:val="28"/>
                <w:szCs w:val="28"/>
              </w:rPr>
              <w:t>1</w:t>
            </w:r>
          </w:p>
        </w:tc>
        <w:tc>
          <w:tcPr>
            <w:tcW w:w="1828" w:type="dxa"/>
            <w:tcBorders>
              <w:top w:val="outset" w:sz="6" w:space="0" w:color="auto"/>
              <w:left w:val="outset" w:sz="6" w:space="0" w:color="auto"/>
              <w:bottom w:val="outset" w:sz="6" w:space="0" w:color="auto"/>
              <w:right w:val="outset" w:sz="6" w:space="0" w:color="auto"/>
            </w:tcBorders>
          </w:tcPr>
          <w:p w:rsidR="008E2553" w:rsidRPr="00A66151" w:rsidRDefault="008E2553" w:rsidP="005C52D6">
            <w:pPr>
              <w:jc w:val="center"/>
              <w:rPr>
                <w:rFonts w:eastAsia="Calibri"/>
                <w:sz w:val="28"/>
                <w:szCs w:val="28"/>
              </w:rPr>
            </w:pPr>
            <w:r w:rsidRPr="00A66151">
              <w:rPr>
                <w:rFonts w:eastAsia="Calibri"/>
                <w:sz w:val="28"/>
                <w:szCs w:val="28"/>
              </w:rPr>
              <w:t>2</w:t>
            </w:r>
          </w:p>
        </w:tc>
        <w:tc>
          <w:tcPr>
            <w:tcW w:w="2977" w:type="dxa"/>
            <w:tcBorders>
              <w:top w:val="outset" w:sz="6" w:space="0" w:color="auto"/>
              <w:left w:val="outset" w:sz="6" w:space="0" w:color="auto"/>
              <w:bottom w:val="outset" w:sz="6" w:space="0" w:color="auto"/>
              <w:right w:val="outset" w:sz="6" w:space="0" w:color="auto"/>
            </w:tcBorders>
          </w:tcPr>
          <w:p w:rsidR="008E2553" w:rsidRPr="00A66151" w:rsidRDefault="008E2553" w:rsidP="005C52D6">
            <w:pPr>
              <w:jc w:val="center"/>
              <w:rPr>
                <w:rFonts w:eastAsia="Calibri"/>
                <w:sz w:val="28"/>
                <w:szCs w:val="28"/>
              </w:rPr>
            </w:pPr>
            <w:r w:rsidRPr="00A66151">
              <w:rPr>
                <w:rFonts w:eastAsia="Calibri"/>
                <w:sz w:val="28"/>
                <w:szCs w:val="28"/>
              </w:rPr>
              <w:t>3</w:t>
            </w:r>
          </w:p>
        </w:tc>
        <w:tc>
          <w:tcPr>
            <w:tcW w:w="1701" w:type="dxa"/>
            <w:tcBorders>
              <w:top w:val="outset" w:sz="6" w:space="0" w:color="auto"/>
              <w:left w:val="outset" w:sz="6" w:space="0" w:color="auto"/>
              <w:bottom w:val="outset" w:sz="6" w:space="0" w:color="auto"/>
              <w:right w:val="outset" w:sz="6" w:space="0" w:color="auto"/>
            </w:tcBorders>
          </w:tcPr>
          <w:p w:rsidR="008E2553" w:rsidRPr="00A66151" w:rsidRDefault="008E2553" w:rsidP="005C52D6">
            <w:pPr>
              <w:jc w:val="center"/>
              <w:rPr>
                <w:rFonts w:eastAsia="Calibri"/>
                <w:sz w:val="28"/>
                <w:szCs w:val="28"/>
              </w:rPr>
            </w:pPr>
            <w:r w:rsidRPr="00A66151">
              <w:rPr>
                <w:rFonts w:eastAsia="Calibri"/>
                <w:sz w:val="28"/>
                <w:szCs w:val="28"/>
              </w:rPr>
              <w:t>4</w:t>
            </w:r>
          </w:p>
        </w:tc>
        <w:tc>
          <w:tcPr>
            <w:tcW w:w="2410" w:type="dxa"/>
            <w:tcBorders>
              <w:top w:val="outset" w:sz="6" w:space="0" w:color="auto"/>
              <w:left w:val="outset" w:sz="6" w:space="0" w:color="auto"/>
              <w:bottom w:val="outset" w:sz="6" w:space="0" w:color="auto"/>
              <w:right w:val="outset" w:sz="6" w:space="0" w:color="auto"/>
            </w:tcBorders>
          </w:tcPr>
          <w:p w:rsidR="008E2553" w:rsidRPr="00A66151" w:rsidRDefault="008E2553" w:rsidP="005C52D6">
            <w:pPr>
              <w:jc w:val="center"/>
              <w:rPr>
                <w:rFonts w:eastAsia="Calibri"/>
                <w:sz w:val="28"/>
                <w:szCs w:val="28"/>
              </w:rPr>
            </w:pPr>
            <w:r w:rsidRPr="00A66151">
              <w:rPr>
                <w:rFonts w:eastAsia="Calibri"/>
                <w:sz w:val="28"/>
                <w:szCs w:val="28"/>
              </w:rPr>
              <w:t>5</w:t>
            </w:r>
          </w:p>
        </w:tc>
      </w:tr>
      <w:tr w:rsidR="008E2553" w:rsidRPr="00A66151" w:rsidTr="005C52D6">
        <w:tc>
          <w:tcPr>
            <w:tcW w:w="440" w:type="dxa"/>
            <w:tcBorders>
              <w:top w:val="outset" w:sz="6" w:space="0" w:color="auto"/>
              <w:bottom w:val="outset" w:sz="6" w:space="0" w:color="auto"/>
              <w:right w:val="outset" w:sz="6" w:space="0" w:color="auto"/>
            </w:tcBorders>
          </w:tcPr>
          <w:p w:rsidR="008E2553" w:rsidRPr="00A66151" w:rsidRDefault="008E2553" w:rsidP="005C52D6">
            <w:pPr>
              <w:jc w:val="center"/>
              <w:rPr>
                <w:rFonts w:eastAsia="Calibri"/>
                <w:sz w:val="28"/>
                <w:szCs w:val="28"/>
              </w:rPr>
            </w:pPr>
            <w:r w:rsidRPr="00A66151">
              <w:rPr>
                <w:rFonts w:eastAsia="Calibri"/>
                <w:sz w:val="28"/>
                <w:szCs w:val="28"/>
              </w:rPr>
              <w:t>1.</w:t>
            </w:r>
          </w:p>
        </w:tc>
        <w:tc>
          <w:tcPr>
            <w:tcW w:w="1828" w:type="dxa"/>
            <w:tcBorders>
              <w:top w:val="outset" w:sz="6" w:space="0" w:color="auto"/>
              <w:left w:val="outset" w:sz="6" w:space="0" w:color="auto"/>
              <w:bottom w:val="outset" w:sz="6" w:space="0" w:color="auto"/>
              <w:right w:val="outset" w:sz="6" w:space="0" w:color="auto"/>
            </w:tcBorders>
          </w:tcPr>
          <w:p w:rsidR="008E2553" w:rsidRPr="009E17D2" w:rsidRDefault="008E2553" w:rsidP="005C52D6">
            <w:pPr>
              <w:jc w:val="center"/>
              <w:rPr>
                <w:rFonts w:eastAsia="Calibri"/>
                <w:sz w:val="28"/>
                <w:szCs w:val="28"/>
                <w:lang w:val="uk-UA"/>
              </w:rPr>
            </w:pPr>
            <w:proofErr w:type="spellStart"/>
            <w:r>
              <w:rPr>
                <w:sz w:val="28"/>
                <w:szCs w:val="28"/>
                <w:lang w:val="uk-UA"/>
              </w:rPr>
              <w:t>Бабченська</w:t>
            </w:r>
            <w:proofErr w:type="spellEnd"/>
            <w:r>
              <w:rPr>
                <w:sz w:val="28"/>
                <w:szCs w:val="28"/>
                <w:lang w:val="uk-UA"/>
              </w:rPr>
              <w:t xml:space="preserve"> сільська рада</w:t>
            </w:r>
          </w:p>
        </w:tc>
        <w:tc>
          <w:tcPr>
            <w:tcW w:w="2977" w:type="dxa"/>
            <w:tcBorders>
              <w:top w:val="outset" w:sz="6" w:space="0" w:color="auto"/>
              <w:left w:val="outset" w:sz="6" w:space="0" w:color="auto"/>
              <w:bottom w:val="outset" w:sz="6" w:space="0" w:color="auto"/>
              <w:right w:val="outset" w:sz="6" w:space="0" w:color="auto"/>
            </w:tcBorders>
          </w:tcPr>
          <w:p w:rsidR="008E2553" w:rsidRPr="009E17D2" w:rsidRDefault="008E2553" w:rsidP="005C52D6">
            <w:pPr>
              <w:rPr>
                <w:rFonts w:eastAsia="Calibri"/>
                <w:sz w:val="28"/>
                <w:szCs w:val="28"/>
                <w:lang w:val="uk-UA"/>
              </w:rPr>
            </w:pPr>
            <w:r>
              <w:rPr>
                <w:sz w:val="28"/>
                <w:szCs w:val="28"/>
                <w:lang w:val="uk-UA"/>
              </w:rPr>
              <w:t xml:space="preserve">Частина приміщення, яке розташовано за адресою </w:t>
            </w:r>
            <w:proofErr w:type="spellStart"/>
            <w:r>
              <w:rPr>
                <w:sz w:val="28"/>
                <w:szCs w:val="28"/>
                <w:lang w:val="uk-UA"/>
              </w:rPr>
              <w:t>вул.Незалежності</w:t>
            </w:r>
            <w:proofErr w:type="spellEnd"/>
            <w:r>
              <w:rPr>
                <w:sz w:val="28"/>
                <w:szCs w:val="28"/>
                <w:lang w:val="uk-UA"/>
              </w:rPr>
              <w:t xml:space="preserve"> , 88, с. </w:t>
            </w:r>
            <w:proofErr w:type="spellStart"/>
            <w:r>
              <w:rPr>
                <w:sz w:val="28"/>
                <w:szCs w:val="28"/>
                <w:lang w:val="uk-UA"/>
              </w:rPr>
              <w:t>Бабче</w:t>
            </w:r>
            <w:proofErr w:type="spellEnd"/>
            <w:r>
              <w:rPr>
                <w:sz w:val="28"/>
                <w:szCs w:val="28"/>
                <w:lang w:val="uk-UA"/>
              </w:rPr>
              <w:t xml:space="preserve">, 77771, Івано-Франківського району, загальною площею 25,7 </w:t>
            </w:r>
            <w:proofErr w:type="spellStart"/>
            <w:r>
              <w:rPr>
                <w:sz w:val="28"/>
                <w:szCs w:val="28"/>
                <w:lang w:val="uk-UA"/>
              </w:rPr>
              <w:t>кв.м</w:t>
            </w:r>
            <w:proofErr w:type="spellEnd"/>
            <w:r>
              <w:rPr>
                <w:sz w:val="28"/>
                <w:szCs w:val="28"/>
                <w:lang w:val="uk-UA"/>
              </w:rPr>
              <w:t xml:space="preserve">  </w:t>
            </w:r>
          </w:p>
        </w:tc>
        <w:tc>
          <w:tcPr>
            <w:tcW w:w="1701" w:type="dxa"/>
            <w:tcBorders>
              <w:top w:val="outset" w:sz="6" w:space="0" w:color="auto"/>
              <w:left w:val="outset" w:sz="6" w:space="0" w:color="auto"/>
              <w:bottom w:val="outset" w:sz="6" w:space="0" w:color="auto"/>
              <w:right w:val="outset" w:sz="6" w:space="0" w:color="auto"/>
            </w:tcBorders>
          </w:tcPr>
          <w:p w:rsidR="008E2553" w:rsidRPr="009E17D2" w:rsidRDefault="008E2553" w:rsidP="005C52D6">
            <w:pPr>
              <w:jc w:val="center"/>
              <w:rPr>
                <w:rFonts w:eastAsia="Calibri"/>
                <w:sz w:val="28"/>
                <w:szCs w:val="28"/>
                <w:lang w:val="uk-UA"/>
              </w:rPr>
            </w:pPr>
            <w:proofErr w:type="spellStart"/>
            <w:r w:rsidRPr="00A66151">
              <w:rPr>
                <w:rFonts w:eastAsia="Calibri"/>
                <w:sz w:val="28"/>
                <w:szCs w:val="28"/>
              </w:rPr>
              <w:t>Догові</w:t>
            </w:r>
            <w:proofErr w:type="gramStart"/>
            <w:r w:rsidRPr="00A66151">
              <w:rPr>
                <w:rFonts w:eastAsia="Calibri"/>
                <w:sz w:val="28"/>
                <w:szCs w:val="28"/>
              </w:rPr>
              <w:t>р</w:t>
            </w:r>
            <w:proofErr w:type="spellEnd"/>
            <w:proofErr w:type="gramEnd"/>
            <w:r w:rsidRPr="00A66151">
              <w:rPr>
                <w:rFonts w:eastAsia="Calibri"/>
                <w:sz w:val="28"/>
                <w:szCs w:val="28"/>
              </w:rPr>
              <w:t xml:space="preserve"> </w:t>
            </w:r>
            <w:proofErr w:type="spellStart"/>
            <w:r w:rsidRPr="00A66151">
              <w:rPr>
                <w:rFonts w:eastAsia="Calibri"/>
                <w:sz w:val="28"/>
                <w:szCs w:val="28"/>
              </w:rPr>
              <w:t>оренди</w:t>
            </w:r>
            <w:proofErr w:type="spellEnd"/>
            <w:r w:rsidRPr="00A66151">
              <w:rPr>
                <w:rFonts w:eastAsia="Calibri"/>
                <w:sz w:val="28"/>
                <w:szCs w:val="28"/>
              </w:rPr>
              <w:t xml:space="preserve"> </w:t>
            </w:r>
            <w:r>
              <w:rPr>
                <w:sz w:val="28"/>
                <w:szCs w:val="28"/>
                <w:lang w:val="uk-UA"/>
              </w:rPr>
              <w:t xml:space="preserve">№ 22/804 від 28.03.2013 року </w:t>
            </w:r>
          </w:p>
          <w:p w:rsidR="008E2553" w:rsidRPr="00A66151" w:rsidRDefault="008E2553" w:rsidP="005C52D6">
            <w:pPr>
              <w:jc w:val="center"/>
              <w:rPr>
                <w:rFonts w:eastAsia="Calibri"/>
                <w:sz w:val="28"/>
                <w:szCs w:val="28"/>
              </w:rPr>
            </w:pPr>
          </w:p>
          <w:p w:rsidR="008E2553" w:rsidRPr="00A66151" w:rsidRDefault="008E2553" w:rsidP="005C52D6">
            <w:pPr>
              <w:jc w:val="center"/>
              <w:rPr>
                <w:rFonts w:eastAsia="Calibri"/>
                <w:sz w:val="28"/>
                <w:szCs w:val="28"/>
              </w:rPr>
            </w:pPr>
          </w:p>
        </w:tc>
        <w:tc>
          <w:tcPr>
            <w:tcW w:w="2410" w:type="dxa"/>
            <w:tcBorders>
              <w:top w:val="outset" w:sz="6" w:space="0" w:color="auto"/>
              <w:left w:val="outset" w:sz="6" w:space="0" w:color="auto"/>
              <w:bottom w:val="outset" w:sz="6" w:space="0" w:color="auto"/>
              <w:right w:val="outset" w:sz="6" w:space="0" w:color="auto"/>
            </w:tcBorders>
          </w:tcPr>
          <w:p w:rsidR="008E2553" w:rsidRPr="00A66151" w:rsidRDefault="008E2553" w:rsidP="005C52D6">
            <w:pPr>
              <w:jc w:val="both"/>
              <w:rPr>
                <w:rFonts w:eastAsia="Calibri"/>
                <w:sz w:val="28"/>
                <w:szCs w:val="28"/>
              </w:rPr>
            </w:pPr>
            <w:r>
              <w:rPr>
                <w:sz w:val="28"/>
                <w:szCs w:val="28"/>
                <w:lang w:val="uk-UA"/>
              </w:rPr>
              <w:t>для розміщення відділень поштового зв</w:t>
            </w:r>
            <w:r w:rsidRPr="00803682">
              <w:rPr>
                <w:sz w:val="28"/>
                <w:szCs w:val="28"/>
                <w:lang w:val="uk-UA"/>
              </w:rPr>
              <w:t>’</w:t>
            </w:r>
            <w:r>
              <w:rPr>
                <w:sz w:val="28"/>
                <w:szCs w:val="28"/>
                <w:lang w:val="uk-UA"/>
              </w:rPr>
              <w:t xml:space="preserve">язку в с. </w:t>
            </w:r>
            <w:proofErr w:type="spellStart"/>
            <w:r>
              <w:rPr>
                <w:sz w:val="28"/>
                <w:szCs w:val="28"/>
                <w:lang w:val="uk-UA"/>
              </w:rPr>
              <w:t>Бабче</w:t>
            </w:r>
            <w:proofErr w:type="spellEnd"/>
          </w:p>
        </w:tc>
      </w:tr>
      <w:tr w:rsidR="008E2553" w:rsidRPr="00A66151" w:rsidTr="005C52D6">
        <w:tc>
          <w:tcPr>
            <w:tcW w:w="440" w:type="dxa"/>
            <w:tcBorders>
              <w:top w:val="outset" w:sz="6" w:space="0" w:color="auto"/>
              <w:bottom w:val="outset" w:sz="6" w:space="0" w:color="auto"/>
              <w:right w:val="outset" w:sz="6" w:space="0" w:color="auto"/>
            </w:tcBorders>
          </w:tcPr>
          <w:p w:rsidR="008E2553" w:rsidRPr="000048ED" w:rsidRDefault="008E2553" w:rsidP="005C52D6">
            <w:pPr>
              <w:jc w:val="center"/>
              <w:rPr>
                <w:rFonts w:eastAsia="Calibri"/>
                <w:sz w:val="28"/>
                <w:szCs w:val="28"/>
                <w:lang w:val="uk-UA"/>
              </w:rPr>
            </w:pPr>
            <w:r>
              <w:rPr>
                <w:rFonts w:eastAsia="Calibri"/>
                <w:sz w:val="28"/>
                <w:szCs w:val="28"/>
                <w:lang w:val="uk-UA"/>
              </w:rPr>
              <w:t>2</w:t>
            </w:r>
          </w:p>
        </w:tc>
        <w:tc>
          <w:tcPr>
            <w:tcW w:w="1828" w:type="dxa"/>
            <w:tcBorders>
              <w:top w:val="outset" w:sz="6" w:space="0" w:color="auto"/>
              <w:left w:val="outset" w:sz="6" w:space="0" w:color="auto"/>
              <w:bottom w:val="outset" w:sz="6" w:space="0" w:color="auto"/>
              <w:right w:val="outset" w:sz="6" w:space="0" w:color="auto"/>
            </w:tcBorders>
          </w:tcPr>
          <w:p w:rsidR="008E2553" w:rsidRDefault="008E2553" w:rsidP="005C52D6">
            <w:pPr>
              <w:jc w:val="center"/>
              <w:rPr>
                <w:sz w:val="28"/>
                <w:szCs w:val="28"/>
                <w:lang w:val="uk-UA"/>
              </w:rPr>
            </w:pPr>
            <w:proofErr w:type="spellStart"/>
            <w:r>
              <w:rPr>
                <w:sz w:val="28"/>
                <w:szCs w:val="28"/>
                <w:lang w:val="uk-UA"/>
              </w:rPr>
              <w:t>Богрівська</w:t>
            </w:r>
            <w:proofErr w:type="spellEnd"/>
            <w:r>
              <w:rPr>
                <w:sz w:val="28"/>
                <w:szCs w:val="28"/>
                <w:lang w:val="uk-UA"/>
              </w:rPr>
              <w:t xml:space="preserve"> сільська рада</w:t>
            </w:r>
          </w:p>
        </w:tc>
        <w:tc>
          <w:tcPr>
            <w:tcW w:w="2977" w:type="dxa"/>
            <w:tcBorders>
              <w:top w:val="outset" w:sz="6" w:space="0" w:color="auto"/>
              <w:left w:val="outset" w:sz="6" w:space="0" w:color="auto"/>
              <w:bottom w:val="outset" w:sz="6" w:space="0" w:color="auto"/>
              <w:right w:val="outset" w:sz="6" w:space="0" w:color="auto"/>
            </w:tcBorders>
          </w:tcPr>
          <w:p w:rsidR="008E2553" w:rsidRDefault="008E2553" w:rsidP="005C52D6">
            <w:pPr>
              <w:rPr>
                <w:sz w:val="28"/>
                <w:szCs w:val="28"/>
                <w:lang w:val="uk-UA"/>
              </w:rPr>
            </w:pPr>
            <w:r>
              <w:rPr>
                <w:sz w:val="28"/>
                <w:szCs w:val="28"/>
                <w:lang w:val="uk-UA"/>
              </w:rPr>
              <w:t xml:space="preserve">Частина приміщення, яке розташоване за адресою вул. Героїв , 43, с. </w:t>
            </w:r>
            <w:proofErr w:type="spellStart"/>
            <w:r>
              <w:rPr>
                <w:sz w:val="28"/>
                <w:szCs w:val="28"/>
                <w:lang w:val="uk-UA"/>
              </w:rPr>
              <w:t>Богрівка</w:t>
            </w:r>
            <w:proofErr w:type="spellEnd"/>
            <w:r>
              <w:rPr>
                <w:sz w:val="28"/>
                <w:szCs w:val="28"/>
                <w:lang w:val="uk-UA"/>
              </w:rPr>
              <w:t xml:space="preserve">, 77741, Івано-Франківського району, загальною площею 40,0 </w:t>
            </w:r>
            <w:proofErr w:type="spellStart"/>
            <w:r>
              <w:rPr>
                <w:sz w:val="28"/>
                <w:szCs w:val="28"/>
                <w:lang w:val="uk-UA"/>
              </w:rPr>
              <w:t>кв.м</w:t>
            </w:r>
            <w:proofErr w:type="spellEnd"/>
            <w:r>
              <w:rPr>
                <w:sz w:val="28"/>
                <w:szCs w:val="28"/>
                <w:lang w:val="uk-UA"/>
              </w:rPr>
              <w:t xml:space="preserve">  </w:t>
            </w:r>
          </w:p>
        </w:tc>
        <w:tc>
          <w:tcPr>
            <w:tcW w:w="1701" w:type="dxa"/>
            <w:tcBorders>
              <w:top w:val="outset" w:sz="6" w:space="0" w:color="auto"/>
              <w:left w:val="outset" w:sz="6" w:space="0" w:color="auto"/>
              <w:bottom w:val="outset" w:sz="6" w:space="0" w:color="auto"/>
              <w:right w:val="outset" w:sz="6" w:space="0" w:color="auto"/>
            </w:tcBorders>
          </w:tcPr>
          <w:p w:rsidR="008E2553" w:rsidRPr="00A66151" w:rsidRDefault="008E2553" w:rsidP="005C52D6">
            <w:pPr>
              <w:jc w:val="center"/>
              <w:rPr>
                <w:rFonts w:eastAsia="Calibri"/>
                <w:sz w:val="28"/>
                <w:szCs w:val="28"/>
              </w:rPr>
            </w:pPr>
            <w:proofErr w:type="spellStart"/>
            <w:r w:rsidRPr="00A66151">
              <w:rPr>
                <w:rFonts w:eastAsia="Calibri"/>
                <w:sz w:val="28"/>
                <w:szCs w:val="28"/>
              </w:rPr>
              <w:t>Догові</w:t>
            </w:r>
            <w:proofErr w:type="gramStart"/>
            <w:r w:rsidRPr="00A66151">
              <w:rPr>
                <w:rFonts w:eastAsia="Calibri"/>
                <w:sz w:val="28"/>
                <w:szCs w:val="28"/>
              </w:rPr>
              <w:t>р</w:t>
            </w:r>
            <w:proofErr w:type="spellEnd"/>
            <w:proofErr w:type="gramEnd"/>
            <w:r w:rsidRPr="00A66151">
              <w:rPr>
                <w:rFonts w:eastAsia="Calibri"/>
                <w:sz w:val="28"/>
                <w:szCs w:val="28"/>
              </w:rPr>
              <w:t xml:space="preserve"> </w:t>
            </w:r>
            <w:proofErr w:type="spellStart"/>
            <w:r w:rsidRPr="00A66151">
              <w:rPr>
                <w:rFonts w:eastAsia="Calibri"/>
                <w:sz w:val="28"/>
                <w:szCs w:val="28"/>
              </w:rPr>
              <w:t>оренди</w:t>
            </w:r>
            <w:proofErr w:type="spellEnd"/>
            <w:r w:rsidRPr="00A66151">
              <w:rPr>
                <w:rFonts w:eastAsia="Calibri"/>
                <w:sz w:val="28"/>
                <w:szCs w:val="28"/>
              </w:rPr>
              <w:t xml:space="preserve"> </w:t>
            </w:r>
            <w:r>
              <w:rPr>
                <w:sz w:val="28"/>
                <w:szCs w:val="28"/>
                <w:lang w:val="uk-UA"/>
              </w:rPr>
              <w:t>№ 22/239 від 11.03.2014 року</w:t>
            </w:r>
          </w:p>
        </w:tc>
        <w:tc>
          <w:tcPr>
            <w:tcW w:w="2410" w:type="dxa"/>
            <w:tcBorders>
              <w:top w:val="outset" w:sz="6" w:space="0" w:color="auto"/>
              <w:left w:val="outset" w:sz="6" w:space="0" w:color="auto"/>
              <w:bottom w:val="outset" w:sz="6" w:space="0" w:color="auto"/>
              <w:right w:val="outset" w:sz="6" w:space="0" w:color="auto"/>
            </w:tcBorders>
          </w:tcPr>
          <w:p w:rsidR="008E2553" w:rsidRDefault="008E2553" w:rsidP="005C52D6">
            <w:pPr>
              <w:rPr>
                <w:sz w:val="28"/>
                <w:szCs w:val="28"/>
                <w:lang w:val="uk-UA"/>
              </w:rPr>
            </w:pPr>
            <w:r>
              <w:rPr>
                <w:sz w:val="28"/>
                <w:szCs w:val="28"/>
                <w:lang w:val="uk-UA"/>
              </w:rPr>
              <w:t>для розміщення відділень поштового зв</w:t>
            </w:r>
            <w:r w:rsidRPr="00803682">
              <w:rPr>
                <w:sz w:val="28"/>
                <w:szCs w:val="28"/>
                <w:lang w:val="uk-UA"/>
              </w:rPr>
              <w:t>’</w:t>
            </w:r>
            <w:r>
              <w:rPr>
                <w:sz w:val="28"/>
                <w:szCs w:val="28"/>
                <w:lang w:val="uk-UA"/>
              </w:rPr>
              <w:t xml:space="preserve">язку в с. </w:t>
            </w:r>
            <w:proofErr w:type="spellStart"/>
            <w:r>
              <w:rPr>
                <w:sz w:val="28"/>
                <w:szCs w:val="28"/>
                <w:lang w:val="uk-UA"/>
              </w:rPr>
              <w:t>Богрівка</w:t>
            </w:r>
            <w:proofErr w:type="spellEnd"/>
          </w:p>
        </w:tc>
      </w:tr>
      <w:tr w:rsidR="008E2553" w:rsidRPr="00A66151" w:rsidTr="005C52D6">
        <w:tc>
          <w:tcPr>
            <w:tcW w:w="440" w:type="dxa"/>
            <w:tcBorders>
              <w:top w:val="outset" w:sz="6" w:space="0" w:color="auto"/>
              <w:bottom w:val="outset" w:sz="6" w:space="0" w:color="auto"/>
              <w:right w:val="outset" w:sz="6" w:space="0" w:color="auto"/>
            </w:tcBorders>
          </w:tcPr>
          <w:p w:rsidR="008E2553" w:rsidRDefault="008E2553" w:rsidP="005C52D6">
            <w:pPr>
              <w:jc w:val="center"/>
              <w:rPr>
                <w:rFonts w:eastAsia="Calibri"/>
                <w:sz w:val="28"/>
                <w:szCs w:val="28"/>
                <w:lang w:val="uk-UA"/>
              </w:rPr>
            </w:pPr>
            <w:r>
              <w:rPr>
                <w:rFonts w:eastAsia="Calibri"/>
                <w:sz w:val="28"/>
                <w:szCs w:val="28"/>
                <w:lang w:val="uk-UA"/>
              </w:rPr>
              <w:t>3</w:t>
            </w:r>
          </w:p>
        </w:tc>
        <w:tc>
          <w:tcPr>
            <w:tcW w:w="1828" w:type="dxa"/>
            <w:tcBorders>
              <w:top w:val="outset" w:sz="6" w:space="0" w:color="auto"/>
              <w:left w:val="outset" w:sz="6" w:space="0" w:color="auto"/>
              <w:bottom w:val="outset" w:sz="6" w:space="0" w:color="auto"/>
              <w:right w:val="outset" w:sz="6" w:space="0" w:color="auto"/>
            </w:tcBorders>
          </w:tcPr>
          <w:p w:rsidR="008E2553" w:rsidRDefault="008E2553" w:rsidP="005C52D6">
            <w:pPr>
              <w:jc w:val="center"/>
              <w:rPr>
                <w:sz w:val="28"/>
                <w:szCs w:val="28"/>
                <w:lang w:val="uk-UA"/>
              </w:rPr>
            </w:pPr>
            <w:proofErr w:type="spellStart"/>
            <w:r>
              <w:rPr>
                <w:sz w:val="28"/>
                <w:szCs w:val="28"/>
                <w:lang w:val="uk-UA"/>
              </w:rPr>
              <w:t>Гутянська</w:t>
            </w:r>
            <w:proofErr w:type="spellEnd"/>
            <w:r>
              <w:rPr>
                <w:sz w:val="28"/>
                <w:szCs w:val="28"/>
                <w:lang w:val="uk-UA"/>
              </w:rPr>
              <w:t xml:space="preserve"> сільська рада</w:t>
            </w:r>
          </w:p>
        </w:tc>
        <w:tc>
          <w:tcPr>
            <w:tcW w:w="2977" w:type="dxa"/>
            <w:tcBorders>
              <w:top w:val="outset" w:sz="6" w:space="0" w:color="auto"/>
              <w:left w:val="outset" w:sz="6" w:space="0" w:color="auto"/>
              <w:bottom w:val="outset" w:sz="6" w:space="0" w:color="auto"/>
              <w:right w:val="outset" w:sz="6" w:space="0" w:color="auto"/>
            </w:tcBorders>
          </w:tcPr>
          <w:p w:rsidR="008E2553" w:rsidRDefault="008E2553" w:rsidP="005C52D6">
            <w:pPr>
              <w:rPr>
                <w:sz w:val="28"/>
                <w:szCs w:val="28"/>
                <w:lang w:val="uk-UA"/>
              </w:rPr>
            </w:pPr>
            <w:r>
              <w:rPr>
                <w:sz w:val="28"/>
                <w:szCs w:val="28"/>
                <w:lang w:val="uk-UA"/>
              </w:rPr>
              <w:t xml:space="preserve">Частина приміщення, яке розташоване за адресою вул. Шевченка , 28, с. Гута, 77745, Івано-Франківського району, загальною площею 40,0 </w:t>
            </w:r>
            <w:proofErr w:type="spellStart"/>
            <w:r>
              <w:rPr>
                <w:sz w:val="28"/>
                <w:szCs w:val="28"/>
                <w:lang w:val="uk-UA"/>
              </w:rPr>
              <w:t>кв.м</w:t>
            </w:r>
            <w:proofErr w:type="spellEnd"/>
            <w:r>
              <w:rPr>
                <w:sz w:val="28"/>
                <w:szCs w:val="28"/>
                <w:lang w:val="uk-UA"/>
              </w:rPr>
              <w:t xml:space="preserve">  </w:t>
            </w:r>
          </w:p>
        </w:tc>
        <w:tc>
          <w:tcPr>
            <w:tcW w:w="1701" w:type="dxa"/>
            <w:tcBorders>
              <w:top w:val="outset" w:sz="6" w:space="0" w:color="auto"/>
              <w:left w:val="outset" w:sz="6" w:space="0" w:color="auto"/>
              <w:bottom w:val="outset" w:sz="6" w:space="0" w:color="auto"/>
              <w:right w:val="outset" w:sz="6" w:space="0" w:color="auto"/>
            </w:tcBorders>
          </w:tcPr>
          <w:p w:rsidR="008E2553" w:rsidRPr="00A66151" w:rsidRDefault="008E2553" w:rsidP="005C52D6">
            <w:pPr>
              <w:jc w:val="center"/>
              <w:rPr>
                <w:rFonts w:eastAsia="Calibri"/>
                <w:sz w:val="28"/>
                <w:szCs w:val="28"/>
              </w:rPr>
            </w:pPr>
            <w:proofErr w:type="spellStart"/>
            <w:r w:rsidRPr="00A66151">
              <w:rPr>
                <w:rFonts w:eastAsia="Calibri"/>
                <w:sz w:val="28"/>
                <w:szCs w:val="28"/>
              </w:rPr>
              <w:t>Догові</w:t>
            </w:r>
            <w:proofErr w:type="gramStart"/>
            <w:r w:rsidRPr="00A66151">
              <w:rPr>
                <w:rFonts w:eastAsia="Calibri"/>
                <w:sz w:val="28"/>
                <w:szCs w:val="28"/>
              </w:rPr>
              <w:t>р</w:t>
            </w:r>
            <w:proofErr w:type="spellEnd"/>
            <w:proofErr w:type="gramEnd"/>
            <w:r w:rsidRPr="00A66151">
              <w:rPr>
                <w:rFonts w:eastAsia="Calibri"/>
                <w:sz w:val="28"/>
                <w:szCs w:val="28"/>
              </w:rPr>
              <w:t xml:space="preserve"> </w:t>
            </w:r>
            <w:proofErr w:type="spellStart"/>
            <w:r w:rsidRPr="00A66151">
              <w:rPr>
                <w:rFonts w:eastAsia="Calibri"/>
                <w:sz w:val="28"/>
                <w:szCs w:val="28"/>
              </w:rPr>
              <w:t>оренди</w:t>
            </w:r>
            <w:proofErr w:type="spellEnd"/>
            <w:r w:rsidRPr="00A66151">
              <w:rPr>
                <w:rFonts w:eastAsia="Calibri"/>
                <w:sz w:val="28"/>
                <w:szCs w:val="28"/>
              </w:rPr>
              <w:t xml:space="preserve"> </w:t>
            </w:r>
            <w:r>
              <w:rPr>
                <w:sz w:val="28"/>
                <w:szCs w:val="28"/>
                <w:lang w:val="uk-UA"/>
              </w:rPr>
              <w:t>№ 6/22/435 від 30.04.2014 року</w:t>
            </w:r>
          </w:p>
        </w:tc>
        <w:tc>
          <w:tcPr>
            <w:tcW w:w="2410" w:type="dxa"/>
            <w:tcBorders>
              <w:top w:val="outset" w:sz="6" w:space="0" w:color="auto"/>
              <w:left w:val="outset" w:sz="6" w:space="0" w:color="auto"/>
              <w:bottom w:val="outset" w:sz="6" w:space="0" w:color="auto"/>
              <w:right w:val="outset" w:sz="6" w:space="0" w:color="auto"/>
            </w:tcBorders>
          </w:tcPr>
          <w:p w:rsidR="008E2553" w:rsidRDefault="008E2553" w:rsidP="005C52D6">
            <w:pPr>
              <w:jc w:val="both"/>
              <w:rPr>
                <w:sz w:val="28"/>
                <w:szCs w:val="28"/>
                <w:lang w:val="uk-UA"/>
              </w:rPr>
            </w:pPr>
            <w:r>
              <w:rPr>
                <w:sz w:val="28"/>
                <w:szCs w:val="28"/>
                <w:lang w:val="uk-UA"/>
              </w:rPr>
              <w:t>для розміщення відділень поштового зв</w:t>
            </w:r>
            <w:r w:rsidRPr="00803682">
              <w:rPr>
                <w:sz w:val="28"/>
                <w:szCs w:val="28"/>
                <w:lang w:val="uk-UA"/>
              </w:rPr>
              <w:t>’</w:t>
            </w:r>
            <w:r>
              <w:rPr>
                <w:sz w:val="28"/>
                <w:szCs w:val="28"/>
                <w:lang w:val="uk-UA"/>
              </w:rPr>
              <w:t>язку в с. Гута</w:t>
            </w:r>
          </w:p>
        </w:tc>
      </w:tr>
      <w:tr w:rsidR="008E2553" w:rsidRPr="00A66151" w:rsidTr="005C52D6">
        <w:tc>
          <w:tcPr>
            <w:tcW w:w="440" w:type="dxa"/>
            <w:tcBorders>
              <w:top w:val="outset" w:sz="6" w:space="0" w:color="auto"/>
              <w:bottom w:val="outset" w:sz="6" w:space="0" w:color="auto"/>
              <w:right w:val="outset" w:sz="6" w:space="0" w:color="auto"/>
            </w:tcBorders>
          </w:tcPr>
          <w:p w:rsidR="008E2553" w:rsidRDefault="008E2553" w:rsidP="005C52D6">
            <w:pPr>
              <w:jc w:val="center"/>
              <w:rPr>
                <w:rFonts w:eastAsia="Calibri"/>
                <w:sz w:val="28"/>
                <w:szCs w:val="28"/>
                <w:lang w:val="uk-UA"/>
              </w:rPr>
            </w:pPr>
            <w:r>
              <w:rPr>
                <w:rFonts w:eastAsia="Calibri"/>
                <w:sz w:val="28"/>
                <w:szCs w:val="28"/>
                <w:lang w:val="uk-UA"/>
              </w:rPr>
              <w:t>4</w:t>
            </w:r>
          </w:p>
        </w:tc>
        <w:tc>
          <w:tcPr>
            <w:tcW w:w="1828" w:type="dxa"/>
            <w:tcBorders>
              <w:top w:val="outset" w:sz="6" w:space="0" w:color="auto"/>
              <w:left w:val="outset" w:sz="6" w:space="0" w:color="auto"/>
              <w:bottom w:val="outset" w:sz="6" w:space="0" w:color="auto"/>
              <w:right w:val="outset" w:sz="6" w:space="0" w:color="auto"/>
            </w:tcBorders>
          </w:tcPr>
          <w:p w:rsidR="008E2553" w:rsidRDefault="008E2553" w:rsidP="005C52D6">
            <w:pPr>
              <w:jc w:val="center"/>
              <w:rPr>
                <w:sz w:val="28"/>
                <w:szCs w:val="28"/>
                <w:lang w:val="uk-UA"/>
              </w:rPr>
            </w:pPr>
            <w:proofErr w:type="spellStart"/>
            <w:r>
              <w:rPr>
                <w:sz w:val="28"/>
                <w:szCs w:val="28"/>
                <w:lang w:val="uk-UA"/>
              </w:rPr>
              <w:t>Кричківська</w:t>
            </w:r>
            <w:proofErr w:type="spellEnd"/>
            <w:r>
              <w:rPr>
                <w:sz w:val="28"/>
                <w:szCs w:val="28"/>
                <w:lang w:val="uk-UA"/>
              </w:rPr>
              <w:t xml:space="preserve"> сільська рада</w:t>
            </w:r>
          </w:p>
        </w:tc>
        <w:tc>
          <w:tcPr>
            <w:tcW w:w="2977" w:type="dxa"/>
            <w:tcBorders>
              <w:top w:val="outset" w:sz="6" w:space="0" w:color="auto"/>
              <w:left w:val="outset" w:sz="6" w:space="0" w:color="auto"/>
              <w:bottom w:val="outset" w:sz="6" w:space="0" w:color="auto"/>
              <w:right w:val="outset" w:sz="6" w:space="0" w:color="auto"/>
            </w:tcBorders>
          </w:tcPr>
          <w:p w:rsidR="008E2553" w:rsidRDefault="008E2553" w:rsidP="005C52D6">
            <w:pPr>
              <w:rPr>
                <w:sz w:val="28"/>
                <w:szCs w:val="28"/>
                <w:lang w:val="uk-UA"/>
              </w:rPr>
            </w:pPr>
            <w:r>
              <w:rPr>
                <w:sz w:val="28"/>
                <w:szCs w:val="28"/>
                <w:lang w:val="uk-UA"/>
              </w:rPr>
              <w:t xml:space="preserve">Частина приміщення, яке розташоване за адресою вул. Карпатська , 246а, с. </w:t>
            </w:r>
            <w:proofErr w:type="spellStart"/>
            <w:r>
              <w:rPr>
                <w:sz w:val="28"/>
                <w:szCs w:val="28"/>
                <w:lang w:val="uk-UA"/>
              </w:rPr>
              <w:t>Кричка</w:t>
            </w:r>
            <w:proofErr w:type="spellEnd"/>
            <w:r>
              <w:rPr>
                <w:sz w:val="28"/>
                <w:szCs w:val="28"/>
                <w:lang w:val="uk-UA"/>
              </w:rPr>
              <w:t xml:space="preserve">, 77744, Івано-Франківського району, загальною площею 30,0 </w:t>
            </w:r>
            <w:proofErr w:type="spellStart"/>
            <w:r>
              <w:rPr>
                <w:sz w:val="28"/>
                <w:szCs w:val="28"/>
                <w:lang w:val="uk-UA"/>
              </w:rPr>
              <w:t>кв.м</w:t>
            </w:r>
            <w:proofErr w:type="spellEnd"/>
            <w:r>
              <w:rPr>
                <w:sz w:val="28"/>
                <w:szCs w:val="28"/>
                <w:lang w:val="uk-UA"/>
              </w:rPr>
              <w:t xml:space="preserve">  </w:t>
            </w:r>
          </w:p>
        </w:tc>
        <w:tc>
          <w:tcPr>
            <w:tcW w:w="1701" w:type="dxa"/>
            <w:tcBorders>
              <w:top w:val="outset" w:sz="6" w:space="0" w:color="auto"/>
              <w:left w:val="outset" w:sz="6" w:space="0" w:color="auto"/>
              <w:bottom w:val="outset" w:sz="6" w:space="0" w:color="auto"/>
              <w:right w:val="outset" w:sz="6" w:space="0" w:color="auto"/>
            </w:tcBorders>
          </w:tcPr>
          <w:p w:rsidR="008E2553" w:rsidRPr="00A66151" w:rsidRDefault="008E2553" w:rsidP="005C52D6">
            <w:pPr>
              <w:jc w:val="center"/>
              <w:rPr>
                <w:rFonts w:eastAsia="Calibri"/>
                <w:sz w:val="28"/>
                <w:szCs w:val="28"/>
              </w:rPr>
            </w:pPr>
            <w:proofErr w:type="spellStart"/>
            <w:r w:rsidRPr="00A66151">
              <w:rPr>
                <w:rFonts w:eastAsia="Calibri"/>
                <w:sz w:val="28"/>
                <w:szCs w:val="28"/>
              </w:rPr>
              <w:t>Догові</w:t>
            </w:r>
            <w:proofErr w:type="gramStart"/>
            <w:r w:rsidRPr="00A66151">
              <w:rPr>
                <w:rFonts w:eastAsia="Calibri"/>
                <w:sz w:val="28"/>
                <w:szCs w:val="28"/>
              </w:rPr>
              <w:t>р</w:t>
            </w:r>
            <w:proofErr w:type="spellEnd"/>
            <w:proofErr w:type="gramEnd"/>
            <w:r w:rsidRPr="00A66151">
              <w:rPr>
                <w:rFonts w:eastAsia="Calibri"/>
                <w:sz w:val="28"/>
                <w:szCs w:val="28"/>
              </w:rPr>
              <w:t xml:space="preserve"> </w:t>
            </w:r>
            <w:proofErr w:type="spellStart"/>
            <w:r w:rsidRPr="00A66151">
              <w:rPr>
                <w:rFonts w:eastAsia="Calibri"/>
                <w:sz w:val="28"/>
                <w:szCs w:val="28"/>
              </w:rPr>
              <w:t>оренди</w:t>
            </w:r>
            <w:proofErr w:type="spellEnd"/>
            <w:r w:rsidRPr="00A66151">
              <w:rPr>
                <w:rFonts w:eastAsia="Calibri"/>
                <w:sz w:val="28"/>
                <w:szCs w:val="28"/>
              </w:rPr>
              <w:t xml:space="preserve"> </w:t>
            </w:r>
            <w:r>
              <w:rPr>
                <w:sz w:val="28"/>
                <w:szCs w:val="28"/>
                <w:lang w:val="uk-UA"/>
              </w:rPr>
              <w:t>№ 22/576 від 03.06.2016 року</w:t>
            </w:r>
          </w:p>
        </w:tc>
        <w:tc>
          <w:tcPr>
            <w:tcW w:w="2410" w:type="dxa"/>
            <w:tcBorders>
              <w:top w:val="outset" w:sz="6" w:space="0" w:color="auto"/>
              <w:left w:val="outset" w:sz="6" w:space="0" w:color="auto"/>
              <w:bottom w:val="outset" w:sz="6" w:space="0" w:color="auto"/>
              <w:right w:val="outset" w:sz="6" w:space="0" w:color="auto"/>
            </w:tcBorders>
          </w:tcPr>
          <w:p w:rsidR="008E2553" w:rsidRDefault="008E2553" w:rsidP="005C52D6">
            <w:pPr>
              <w:jc w:val="both"/>
              <w:rPr>
                <w:sz w:val="28"/>
                <w:szCs w:val="28"/>
                <w:lang w:val="uk-UA"/>
              </w:rPr>
            </w:pPr>
            <w:r>
              <w:rPr>
                <w:sz w:val="28"/>
                <w:szCs w:val="28"/>
                <w:lang w:val="uk-UA"/>
              </w:rPr>
              <w:t>для розміщення відділень поштового зв</w:t>
            </w:r>
            <w:r w:rsidRPr="00803682">
              <w:rPr>
                <w:sz w:val="28"/>
                <w:szCs w:val="28"/>
                <w:lang w:val="uk-UA"/>
              </w:rPr>
              <w:t>’</w:t>
            </w:r>
            <w:r>
              <w:rPr>
                <w:sz w:val="28"/>
                <w:szCs w:val="28"/>
                <w:lang w:val="uk-UA"/>
              </w:rPr>
              <w:t xml:space="preserve">язку в с. </w:t>
            </w:r>
            <w:proofErr w:type="spellStart"/>
            <w:r>
              <w:rPr>
                <w:sz w:val="28"/>
                <w:szCs w:val="28"/>
                <w:lang w:val="uk-UA"/>
              </w:rPr>
              <w:t>Кричка</w:t>
            </w:r>
            <w:proofErr w:type="spellEnd"/>
          </w:p>
        </w:tc>
      </w:tr>
      <w:tr w:rsidR="008E2553" w:rsidRPr="00A66151" w:rsidTr="005C52D6">
        <w:tc>
          <w:tcPr>
            <w:tcW w:w="440" w:type="dxa"/>
            <w:tcBorders>
              <w:top w:val="outset" w:sz="6" w:space="0" w:color="auto"/>
              <w:bottom w:val="outset" w:sz="6" w:space="0" w:color="auto"/>
              <w:right w:val="outset" w:sz="6" w:space="0" w:color="auto"/>
            </w:tcBorders>
          </w:tcPr>
          <w:p w:rsidR="008E2553" w:rsidRDefault="008E2553" w:rsidP="005C52D6">
            <w:pPr>
              <w:jc w:val="center"/>
              <w:rPr>
                <w:rFonts w:eastAsia="Calibri"/>
                <w:sz w:val="28"/>
                <w:szCs w:val="28"/>
                <w:lang w:val="uk-UA"/>
              </w:rPr>
            </w:pPr>
            <w:r>
              <w:rPr>
                <w:rFonts w:eastAsia="Calibri"/>
                <w:sz w:val="28"/>
                <w:szCs w:val="28"/>
                <w:lang w:val="uk-UA"/>
              </w:rPr>
              <w:t>5</w:t>
            </w:r>
          </w:p>
        </w:tc>
        <w:tc>
          <w:tcPr>
            <w:tcW w:w="1828" w:type="dxa"/>
            <w:tcBorders>
              <w:top w:val="outset" w:sz="6" w:space="0" w:color="auto"/>
              <w:left w:val="outset" w:sz="6" w:space="0" w:color="auto"/>
              <w:bottom w:val="outset" w:sz="6" w:space="0" w:color="auto"/>
              <w:right w:val="outset" w:sz="6" w:space="0" w:color="auto"/>
            </w:tcBorders>
          </w:tcPr>
          <w:p w:rsidR="008E2553" w:rsidRDefault="008E2553" w:rsidP="005C52D6">
            <w:pPr>
              <w:jc w:val="center"/>
              <w:rPr>
                <w:sz w:val="28"/>
                <w:szCs w:val="28"/>
                <w:lang w:val="uk-UA"/>
              </w:rPr>
            </w:pPr>
            <w:proofErr w:type="spellStart"/>
            <w:r>
              <w:rPr>
                <w:sz w:val="28"/>
                <w:szCs w:val="28"/>
                <w:lang w:val="uk-UA"/>
              </w:rPr>
              <w:t>Кривецька</w:t>
            </w:r>
            <w:proofErr w:type="spellEnd"/>
            <w:r>
              <w:rPr>
                <w:sz w:val="28"/>
                <w:szCs w:val="28"/>
                <w:lang w:val="uk-UA"/>
              </w:rPr>
              <w:t xml:space="preserve"> сільська рада</w:t>
            </w:r>
          </w:p>
        </w:tc>
        <w:tc>
          <w:tcPr>
            <w:tcW w:w="2977" w:type="dxa"/>
            <w:tcBorders>
              <w:top w:val="outset" w:sz="6" w:space="0" w:color="auto"/>
              <w:left w:val="outset" w:sz="6" w:space="0" w:color="auto"/>
              <w:bottom w:val="outset" w:sz="6" w:space="0" w:color="auto"/>
              <w:right w:val="outset" w:sz="6" w:space="0" w:color="auto"/>
            </w:tcBorders>
          </w:tcPr>
          <w:p w:rsidR="008E2553" w:rsidRDefault="008E2553" w:rsidP="005C52D6">
            <w:pPr>
              <w:rPr>
                <w:sz w:val="28"/>
                <w:szCs w:val="28"/>
                <w:lang w:val="uk-UA"/>
              </w:rPr>
            </w:pPr>
            <w:r>
              <w:rPr>
                <w:sz w:val="28"/>
                <w:szCs w:val="28"/>
                <w:lang w:val="uk-UA"/>
              </w:rPr>
              <w:t xml:space="preserve">Частина приміщення, яке розташоване за адресою вул. </w:t>
            </w:r>
            <w:r>
              <w:rPr>
                <w:sz w:val="28"/>
                <w:szCs w:val="28"/>
                <w:lang w:val="uk-UA"/>
              </w:rPr>
              <w:lastRenderedPageBreak/>
              <w:t xml:space="preserve">Шевченка,45, с. </w:t>
            </w:r>
            <w:proofErr w:type="spellStart"/>
            <w:r>
              <w:rPr>
                <w:sz w:val="28"/>
                <w:szCs w:val="28"/>
                <w:lang w:val="uk-UA"/>
              </w:rPr>
              <w:t>Кривець</w:t>
            </w:r>
            <w:proofErr w:type="spellEnd"/>
            <w:r>
              <w:rPr>
                <w:sz w:val="28"/>
                <w:szCs w:val="28"/>
                <w:lang w:val="uk-UA"/>
              </w:rPr>
              <w:t xml:space="preserve">, 77733, Івано-Франківського району, загальною площею 8,0 </w:t>
            </w:r>
            <w:proofErr w:type="spellStart"/>
            <w:r>
              <w:rPr>
                <w:sz w:val="28"/>
                <w:szCs w:val="28"/>
                <w:lang w:val="uk-UA"/>
              </w:rPr>
              <w:t>кв.м</w:t>
            </w:r>
            <w:proofErr w:type="spellEnd"/>
            <w:r>
              <w:rPr>
                <w:sz w:val="28"/>
                <w:szCs w:val="28"/>
                <w:lang w:val="uk-UA"/>
              </w:rPr>
              <w:t xml:space="preserve">  </w:t>
            </w:r>
          </w:p>
        </w:tc>
        <w:tc>
          <w:tcPr>
            <w:tcW w:w="1701" w:type="dxa"/>
            <w:tcBorders>
              <w:top w:val="outset" w:sz="6" w:space="0" w:color="auto"/>
              <w:left w:val="outset" w:sz="6" w:space="0" w:color="auto"/>
              <w:bottom w:val="outset" w:sz="6" w:space="0" w:color="auto"/>
              <w:right w:val="outset" w:sz="6" w:space="0" w:color="auto"/>
            </w:tcBorders>
          </w:tcPr>
          <w:p w:rsidR="008E2553" w:rsidRPr="00A66151" w:rsidRDefault="008E2553" w:rsidP="005C52D6">
            <w:pPr>
              <w:jc w:val="center"/>
              <w:rPr>
                <w:rFonts w:eastAsia="Calibri"/>
                <w:sz w:val="28"/>
                <w:szCs w:val="28"/>
              </w:rPr>
            </w:pPr>
            <w:proofErr w:type="spellStart"/>
            <w:r w:rsidRPr="00A66151">
              <w:rPr>
                <w:rFonts w:eastAsia="Calibri"/>
                <w:sz w:val="28"/>
                <w:szCs w:val="28"/>
              </w:rPr>
              <w:lastRenderedPageBreak/>
              <w:t>Догові</w:t>
            </w:r>
            <w:proofErr w:type="gramStart"/>
            <w:r w:rsidRPr="00A66151">
              <w:rPr>
                <w:rFonts w:eastAsia="Calibri"/>
                <w:sz w:val="28"/>
                <w:szCs w:val="28"/>
              </w:rPr>
              <w:t>р</w:t>
            </w:r>
            <w:proofErr w:type="spellEnd"/>
            <w:proofErr w:type="gramEnd"/>
            <w:r w:rsidRPr="00A66151">
              <w:rPr>
                <w:rFonts w:eastAsia="Calibri"/>
                <w:sz w:val="28"/>
                <w:szCs w:val="28"/>
              </w:rPr>
              <w:t xml:space="preserve"> </w:t>
            </w:r>
            <w:proofErr w:type="spellStart"/>
            <w:r w:rsidRPr="00A66151">
              <w:rPr>
                <w:rFonts w:eastAsia="Calibri"/>
                <w:sz w:val="28"/>
                <w:szCs w:val="28"/>
              </w:rPr>
              <w:t>оренди</w:t>
            </w:r>
            <w:proofErr w:type="spellEnd"/>
            <w:r w:rsidRPr="00A66151">
              <w:rPr>
                <w:rFonts w:eastAsia="Calibri"/>
                <w:sz w:val="28"/>
                <w:szCs w:val="28"/>
              </w:rPr>
              <w:t xml:space="preserve"> </w:t>
            </w:r>
            <w:r>
              <w:rPr>
                <w:sz w:val="28"/>
                <w:szCs w:val="28"/>
                <w:lang w:val="uk-UA"/>
              </w:rPr>
              <w:t xml:space="preserve">№ 1/22/1293 від </w:t>
            </w:r>
            <w:r>
              <w:rPr>
                <w:sz w:val="28"/>
                <w:szCs w:val="28"/>
                <w:lang w:val="uk-UA"/>
              </w:rPr>
              <w:lastRenderedPageBreak/>
              <w:t>30.11.2017 року</w:t>
            </w:r>
          </w:p>
        </w:tc>
        <w:tc>
          <w:tcPr>
            <w:tcW w:w="2410" w:type="dxa"/>
            <w:tcBorders>
              <w:top w:val="outset" w:sz="6" w:space="0" w:color="auto"/>
              <w:left w:val="outset" w:sz="6" w:space="0" w:color="auto"/>
              <w:bottom w:val="outset" w:sz="6" w:space="0" w:color="auto"/>
              <w:right w:val="outset" w:sz="6" w:space="0" w:color="auto"/>
            </w:tcBorders>
          </w:tcPr>
          <w:p w:rsidR="008E2553" w:rsidRDefault="008E2553" w:rsidP="005C52D6">
            <w:pPr>
              <w:jc w:val="both"/>
              <w:rPr>
                <w:sz w:val="28"/>
                <w:szCs w:val="28"/>
                <w:lang w:val="uk-UA"/>
              </w:rPr>
            </w:pPr>
            <w:r>
              <w:rPr>
                <w:sz w:val="28"/>
                <w:szCs w:val="28"/>
                <w:lang w:val="uk-UA"/>
              </w:rPr>
              <w:lastRenderedPageBreak/>
              <w:t>для розміщення відділень поштового зв</w:t>
            </w:r>
            <w:r w:rsidRPr="00803682">
              <w:rPr>
                <w:sz w:val="28"/>
                <w:szCs w:val="28"/>
                <w:lang w:val="uk-UA"/>
              </w:rPr>
              <w:t>’</w:t>
            </w:r>
            <w:r>
              <w:rPr>
                <w:sz w:val="28"/>
                <w:szCs w:val="28"/>
                <w:lang w:val="uk-UA"/>
              </w:rPr>
              <w:t xml:space="preserve">язку </w:t>
            </w:r>
            <w:r>
              <w:rPr>
                <w:sz w:val="28"/>
                <w:szCs w:val="28"/>
                <w:lang w:val="uk-UA"/>
              </w:rPr>
              <w:lastRenderedPageBreak/>
              <w:t xml:space="preserve">в с. </w:t>
            </w:r>
            <w:proofErr w:type="spellStart"/>
            <w:r>
              <w:rPr>
                <w:sz w:val="28"/>
                <w:szCs w:val="28"/>
                <w:lang w:val="uk-UA"/>
              </w:rPr>
              <w:t>Кривець</w:t>
            </w:r>
            <w:proofErr w:type="spellEnd"/>
          </w:p>
        </w:tc>
      </w:tr>
      <w:tr w:rsidR="008E2553" w:rsidRPr="00A66151" w:rsidTr="005C52D6">
        <w:tc>
          <w:tcPr>
            <w:tcW w:w="440" w:type="dxa"/>
            <w:tcBorders>
              <w:top w:val="outset" w:sz="6" w:space="0" w:color="auto"/>
              <w:bottom w:val="outset" w:sz="6" w:space="0" w:color="auto"/>
              <w:right w:val="outset" w:sz="6" w:space="0" w:color="auto"/>
            </w:tcBorders>
          </w:tcPr>
          <w:p w:rsidR="008E2553" w:rsidRDefault="008E2553" w:rsidP="005C52D6">
            <w:pPr>
              <w:jc w:val="center"/>
              <w:rPr>
                <w:rFonts w:eastAsia="Calibri"/>
                <w:sz w:val="28"/>
                <w:szCs w:val="28"/>
                <w:lang w:val="uk-UA"/>
              </w:rPr>
            </w:pPr>
            <w:r>
              <w:rPr>
                <w:rFonts w:eastAsia="Calibri"/>
                <w:sz w:val="28"/>
                <w:szCs w:val="28"/>
                <w:lang w:val="uk-UA"/>
              </w:rPr>
              <w:lastRenderedPageBreak/>
              <w:t>6</w:t>
            </w:r>
          </w:p>
        </w:tc>
        <w:tc>
          <w:tcPr>
            <w:tcW w:w="1828" w:type="dxa"/>
            <w:tcBorders>
              <w:top w:val="outset" w:sz="6" w:space="0" w:color="auto"/>
              <w:left w:val="outset" w:sz="6" w:space="0" w:color="auto"/>
              <w:bottom w:val="outset" w:sz="6" w:space="0" w:color="auto"/>
              <w:right w:val="outset" w:sz="6" w:space="0" w:color="auto"/>
            </w:tcBorders>
          </w:tcPr>
          <w:p w:rsidR="008E2553" w:rsidRDefault="008E2553" w:rsidP="005C52D6">
            <w:pPr>
              <w:jc w:val="center"/>
              <w:rPr>
                <w:sz w:val="28"/>
                <w:szCs w:val="28"/>
                <w:lang w:val="uk-UA"/>
              </w:rPr>
            </w:pPr>
            <w:proofErr w:type="spellStart"/>
            <w:r>
              <w:rPr>
                <w:sz w:val="28"/>
                <w:szCs w:val="28"/>
                <w:lang w:val="uk-UA"/>
              </w:rPr>
              <w:t>Манявська</w:t>
            </w:r>
            <w:proofErr w:type="spellEnd"/>
            <w:r>
              <w:rPr>
                <w:sz w:val="28"/>
                <w:szCs w:val="28"/>
                <w:lang w:val="uk-UA"/>
              </w:rPr>
              <w:t xml:space="preserve"> сільська рада</w:t>
            </w:r>
          </w:p>
        </w:tc>
        <w:tc>
          <w:tcPr>
            <w:tcW w:w="2977" w:type="dxa"/>
            <w:tcBorders>
              <w:top w:val="outset" w:sz="6" w:space="0" w:color="auto"/>
              <w:left w:val="outset" w:sz="6" w:space="0" w:color="auto"/>
              <w:bottom w:val="outset" w:sz="6" w:space="0" w:color="auto"/>
              <w:right w:val="outset" w:sz="6" w:space="0" w:color="auto"/>
            </w:tcBorders>
          </w:tcPr>
          <w:p w:rsidR="008E2553" w:rsidRDefault="008E2553" w:rsidP="005C52D6">
            <w:pPr>
              <w:rPr>
                <w:sz w:val="28"/>
                <w:szCs w:val="28"/>
                <w:lang w:val="uk-UA"/>
              </w:rPr>
            </w:pPr>
            <w:r>
              <w:rPr>
                <w:sz w:val="28"/>
                <w:szCs w:val="28"/>
                <w:lang w:val="uk-UA"/>
              </w:rPr>
              <w:t xml:space="preserve">Частина приміщення, яке розташоване за адресою вул. Незалежності,22, с. </w:t>
            </w:r>
            <w:proofErr w:type="spellStart"/>
            <w:r>
              <w:rPr>
                <w:sz w:val="28"/>
                <w:szCs w:val="28"/>
                <w:lang w:val="uk-UA"/>
              </w:rPr>
              <w:t>Манява</w:t>
            </w:r>
            <w:proofErr w:type="spellEnd"/>
            <w:r>
              <w:rPr>
                <w:sz w:val="28"/>
                <w:szCs w:val="28"/>
                <w:lang w:val="uk-UA"/>
              </w:rPr>
              <w:t xml:space="preserve">, 77772, Івано-Франківського району, загальною площею 77,0 </w:t>
            </w:r>
            <w:proofErr w:type="spellStart"/>
            <w:r>
              <w:rPr>
                <w:sz w:val="28"/>
                <w:szCs w:val="28"/>
                <w:lang w:val="uk-UA"/>
              </w:rPr>
              <w:t>кв.м</w:t>
            </w:r>
            <w:proofErr w:type="spellEnd"/>
            <w:r>
              <w:rPr>
                <w:sz w:val="28"/>
                <w:szCs w:val="28"/>
                <w:lang w:val="uk-UA"/>
              </w:rPr>
              <w:t xml:space="preserve">  </w:t>
            </w:r>
          </w:p>
        </w:tc>
        <w:tc>
          <w:tcPr>
            <w:tcW w:w="1701" w:type="dxa"/>
            <w:tcBorders>
              <w:top w:val="outset" w:sz="6" w:space="0" w:color="auto"/>
              <w:left w:val="outset" w:sz="6" w:space="0" w:color="auto"/>
              <w:bottom w:val="outset" w:sz="6" w:space="0" w:color="auto"/>
              <w:right w:val="outset" w:sz="6" w:space="0" w:color="auto"/>
            </w:tcBorders>
          </w:tcPr>
          <w:p w:rsidR="008E2553" w:rsidRPr="00A66151" w:rsidRDefault="008E2553" w:rsidP="005C52D6">
            <w:pPr>
              <w:jc w:val="center"/>
              <w:rPr>
                <w:rFonts w:eastAsia="Calibri"/>
                <w:sz w:val="28"/>
                <w:szCs w:val="28"/>
              </w:rPr>
            </w:pPr>
            <w:proofErr w:type="spellStart"/>
            <w:r w:rsidRPr="00A66151">
              <w:rPr>
                <w:rFonts w:eastAsia="Calibri"/>
                <w:sz w:val="28"/>
                <w:szCs w:val="28"/>
              </w:rPr>
              <w:t>Догові</w:t>
            </w:r>
            <w:proofErr w:type="gramStart"/>
            <w:r w:rsidRPr="00A66151">
              <w:rPr>
                <w:rFonts w:eastAsia="Calibri"/>
                <w:sz w:val="28"/>
                <w:szCs w:val="28"/>
              </w:rPr>
              <w:t>р</w:t>
            </w:r>
            <w:proofErr w:type="spellEnd"/>
            <w:proofErr w:type="gramEnd"/>
            <w:r w:rsidRPr="00A66151">
              <w:rPr>
                <w:rFonts w:eastAsia="Calibri"/>
                <w:sz w:val="28"/>
                <w:szCs w:val="28"/>
              </w:rPr>
              <w:t xml:space="preserve"> </w:t>
            </w:r>
            <w:proofErr w:type="spellStart"/>
            <w:r w:rsidRPr="00A66151">
              <w:rPr>
                <w:rFonts w:eastAsia="Calibri"/>
                <w:sz w:val="28"/>
                <w:szCs w:val="28"/>
              </w:rPr>
              <w:t>оренди</w:t>
            </w:r>
            <w:proofErr w:type="spellEnd"/>
            <w:r w:rsidRPr="00A66151">
              <w:rPr>
                <w:rFonts w:eastAsia="Calibri"/>
                <w:sz w:val="28"/>
                <w:szCs w:val="28"/>
              </w:rPr>
              <w:t xml:space="preserve"> </w:t>
            </w:r>
            <w:r>
              <w:rPr>
                <w:sz w:val="28"/>
                <w:szCs w:val="28"/>
                <w:lang w:val="uk-UA"/>
              </w:rPr>
              <w:t>№ 7/22/725 від 01.08.2016 року</w:t>
            </w:r>
          </w:p>
        </w:tc>
        <w:tc>
          <w:tcPr>
            <w:tcW w:w="2410" w:type="dxa"/>
            <w:tcBorders>
              <w:top w:val="outset" w:sz="6" w:space="0" w:color="auto"/>
              <w:left w:val="outset" w:sz="6" w:space="0" w:color="auto"/>
              <w:bottom w:val="outset" w:sz="6" w:space="0" w:color="auto"/>
              <w:right w:val="outset" w:sz="6" w:space="0" w:color="auto"/>
            </w:tcBorders>
          </w:tcPr>
          <w:p w:rsidR="008E2553" w:rsidRDefault="008E2553" w:rsidP="005C52D6">
            <w:pPr>
              <w:jc w:val="both"/>
              <w:rPr>
                <w:sz w:val="28"/>
                <w:szCs w:val="28"/>
                <w:lang w:val="uk-UA"/>
              </w:rPr>
            </w:pPr>
            <w:r>
              <w:rPr>
                <w:sz w:val="28"/>
                <w:szCs w:val="28"/>
                <w:lang w:val="uk-UA"/>
              </w:rPr>
              <w:t>для розміщення відділень поштового зв</w:t>
            </w:r>
            <w:r w:rsidRPr="00803682">
              <w:rPr>
                <w:sz w:val="28"/>
                <w:szCs w:val="28"/>
                <w:lang w:val="uk-UA"/>
              </w:rPr>
              <w:t>’</w:t>
            </w:r>
            <w:r>
              <w:rPr>
                <w:sz w:val="28"/>
                <w:szCs w:val="28"/>
                <w:lang w:val="uk-UA"/>
              </w:rPr>
              <w:t xml:space="preserve">язку в с. </w:t>
            </w:r>
            <w:proofErr w:type="spellStart"/>
            <w:r>
              <w:rPr>
                <w:sz w:val="28"/>
                <w:szCs w:val="28"/>
                <w:lang w:val="uk-UA"/>
              </w:rPr>
              <w:t>Манява</w:t>
            </w:r>
            <w:proofErr w:type="spellEnd"/>
          </w:p>
        </w:tc>
      </w:tr>
      <w:tr w:rsidR="008E2553" w:rsidRPr="00A66151" w:rsidTr="005C52D6">
        <w:tc>
          <w:tcPr>
            <w:tcW w:w="440" w:type="dxa"/>
            <w:tcBorders>
              <w:top w:val="outset" w:sz="6" w:space="0" w:color="auto"/>
              <w:bottom w:val="outset" w:sz="6" w:space="0" w:color="auto"/>
              <w:right w:val="outset" w:sz="6" w:space="0" w:color="auto"/>
            </w:tcBorders>
          </w:tcPr>
          <w:p w:rsidR="008E2553" w:rsidRDefault="008E2553" w:rsidP="005C52D6">
            <w:pPr>
              <w:jc w:val="center"/>
              <w:rPr>
                <w:rFonts w:eastAsia="Calibri"/>
                <w:sz w:val="28"/>
                <w:szCs w:val="28"/>
                <w:lang w:val="uk-UA"/>
              </w:rPr>
            </w:pPr>
            <w:r>
              <w:rPr>
                <w:rFonts w:eastAsia="Calibri"/>
                <w:sz w:val="28"/>
                <w:szCs w:val="28"/>
                <w:lang w:val="uk-UA"/>
              </w:rPr>
              <w:t>7</w:t>
            </w:r>
          </w:p>
        </w:tc>
        <w:tc>
          <w:tcPr>
            <w:tcW w:w="1828" w:type="dxa"/>
            <w:tcBorders>
              <w:top w:val="outset" w:sz="6" w:space="0" w:color="auto"/>
              <w:left w:val="outset" w:sz="6" w:space="0" w:color="auto"/>
              <w:bottom w:val="outset" w:sz="6" w:space="0" w:color="auto"/>
              <w:right w:val="outset" w:sz="6" w:space="0" w:color="auto"/>
            </w:tcBorders>
          </w:tcPr>
          <w:p w:rsidR="008E2553" w:rsidRDefault="008E2553" w:rsidP="005C52D6">
            <w:pPr>
              <w:jc w:val="center"/>
              <w:rPr>
                <w:sz w:val="28"/>
                <w:szCs w:val="28"/>
                <w:lang w:val="uk-UA"/>
              </w:rPr>
            </w:pPr>
            <w:proofErr w:type="spellStart"/>
            <w:r>
              <w:rPr>
                <w:sz w:val="28"/>
                <w:szCs w:val="28"/>
                <w:lang w:val="uk-UA"/>
              </w:rPr>
              <w:t>Марковецька</w:t>
            </w:r>
            <w:proofErr w:type="spellEnd"/>
            <w:r>
              <w:rPr>
                <w:sz w:val="28"/>
                <w:szCs w:val="28"/>
                <w:lang w:val="uk-UA"/>
              </w:rPr>
              <w:t xml:space="preserve"> сільська рада</w:t>
            </w:r>
          </w:p>
        </w:tc>
        <w:tc>
          <w:tcPr>
            <w:tcW w:w="2977" w:type="dxa"/>
            <w:tcBorders>
              <w:top w:val="outset" w:sz="6" w:space="0" w:color="auto"/>
              <w:left w:val="outset" w:sz="6" w:space="0" w:color="auto"/>
              <w:bottom w:val="outset" w:sz="6" w:space="0" w:color="auto"/>
              <w:right w:val="outset" w:sz="6" w:space="0" w:color="auto"/>
            </w:tcBorders>
          </w:tcPr>
          <w:p w:rsidR="008E2553" w:rsidRDefault="008E2553" w:rsidP="005C52D6">
            <w:pPr>
              <w:rPr>
                <w:sz w:val="28"/>
                <w:szCs w:val="28"/>
                <w:lang w:val="uk-UA"/>
              </w:rPr>
            </w:pPr>
            <w:r>
              <w:rPr>
                <w:sz w:val="28"/>
                <w:szCs w:val="28"/>
                <w:lang w:val="uk-UA"/>
              </w:rPr>
              <w:t xml:space="preserve">Частина приміщення, яке розташоване за адресою вул. Шевченка,41, с. Маркова, 77770, Івано-Франківського району, загальною площею 32,5 </w:t>
            </w:r>
            <w:proofErr w:type="spellStart"/>
            <w:r>
              <w:rPr>
                <w:sz w:val="28"/>
                <w:szCs w:val="28"/>
                <w:lang w:val="uk-UA"/>
              </w:rPr>
              <w:t>кв.м</w:t>
            </w:r>
            <w:proofErr w:type="spellEnd"/>
            <w:r>
              <w:rPr>
                <w:sz w:val="28"/>
                <w:szCs w:val="28"/>
                <w:lang w:val="uk-UA"/>
              </w:rPr>
              <w:t xml:space="preserve">  </w:t>
            </w:r>
          </w:p>
        </w:tc>
        <w:tc>
          <w:tcPr>
            <w:tcW w:w="1701" w:type="dxa"/>
            <w:tcBorders>
              <w:top w:val="outset" w:sz="6" w:space="0" w:color="auto"/>
              <w:left w:val="outset" w:sz="6" w:space="0" w:color="auto"/>
              <w:bottom w:val="outset" w:sz="6" w:space="0" w:color="auto"/>
              <w:right w:val="outset" w:sz="6" w:space="0" w:color="auto"/>
            </w:tcBorders>
          </w:tcPr>
          <w:p w:rsidR="008E2553" w:rsidRPr="00A66151" w:rsidRDefault="008E2553" w:rsidP="005C52D6">
            <w:pPr>
              <w:jc w:val="center"/>
              <w:rPr>
                <w:rFonts w:eastAsia="Calibri"/>
                <w:sz w:val="28"/>
                <w:szCs w:val="28"/>
              </w:rPr>
            </w:pPr>
            <w:proofErr w:type="spellStart"/>
            <w:r w:rsidRPr="00A66151">
              <w:rPr>
                <w:rFonts w:eastAsia="Calibri"/>
                <w:sz w:val="28"/>
                <w:szCs w:val="28"/>
              </w:rPr>
              <w:t>Догові</w:t>
            </w:r>
            <w:proofErr w:type="gramStart"/>
            <w:r w:rsidRPr="00A66151">
              <w:rPr>
                <w:rFonts w:eastAsia="Calibri"/>
                <w:sz w:val="28"/>
                <w:szCs w:val="28"/>
              </w:rPr>
              <w:t>р</w:t>
            </w:r>
            <w:proofErr w:type="spellEnd"/>
            <w:proofErr w:type="gramEnd"/>
            <w:r w:rsidRPr="00A66151">
              <w:rPr>
                <w:rFonts w:eastAsia="Calibri"/>
                <w:sz w:val="28"/>
                <w:szCs w:val="28"/>
              </w:rPr>
              <w:t xml:space="preserve"> </w:t>
            </w:r>
            <w:proofErr w:type="spellStart"/>
            <w:r w:rsidRPr="00A66151">
              <w:rPr>
                <w:rFonts w:eastAsia="Calibri"/>
                <w:sz w:val="28"/>
                <w:szCs w:val="28"/>
              </w:rPr>
              <w:t>оренди</w:t>
            </w:r>
            <w:proofErr w:type="spellEnd"/>
            <w:r w:rsidRPr="00A66151">
              <w:rPr>
                <w:rFonts w:eastAsia="Calibri"/>
                <w:sz w:val="28"/>
                <w:szCs w:val="28"/>
              </w:rPr>
              <w:t xml:space="preserve"> </w:t>
            </w:r>
            <w:r>
              <w:rPr>
                <w:sz w:val="28"/>
                <w:szCs w:val="28"/>
                <w:lang w:val="uk-UA"/>
              </w:rPr>
              <w:t>№ 22/733 від 25.08.2015 року</w:t>
            </w:r>
          </w:p>
        </w:tc>
        <w:tc>
          <w:tcPr>
            <w:tcW w:w="2410" w:type="dxa"/>
            <w:tcBorders>
              <w:top w:val="outset" w:sz="6" w:space="0" w:color="auto"/>
              <w:left w:val="outset" w:sz="6" w:space="0" w:color="auto"/>
              <w:bottom w:val="outset" w:sz="6" w:space="0" w:color="auto"/>
              <w:right w:val="outset" w:sz="6" w:space="0" w:color="auto"/>
            </w:tcBorders>
          </w:tcPr>
          <w:p w:rsidR="008E2553" w:rsidRDefault="008E2553" w:rsidP="005C52D6">
            <w:pPr>
              <w:jc w:val="both"/>
              <w:rPr>
                <w:sz w:val="28"/>
                <w:szCs w:val="28"/>
                <w:lang w:val="uk-UA"/>
              </w:rPr>
            </w:pPr>
            <w:r>
              <w:rPr>
                <w:sz w:val="28"/>
                <w:szCs w:val="28"/>
                <w:lang w:val="uk-UA"/>
              </w:rPr>
              <w:t>для розміщення відділень поштового зв</w:t>
            </w:r>
            <w:r w:rsidRPr="00803682">
              <w:rPr>
                <w:sz w:val="28"/>
                <w:szCs w:val="28"/>
                <w:lang w:val="uk-UA"/>
              </w:rPr>
              <w:t>’</w:t>
            </w:r>
            <w:r>
              <w:rPr>
                <w:sz w:val="28"/>
                <w:szCs w:val="28"/>
                <w:lang w:val="uk-UA"/>
              </w:rPr>
              <w:t>язку в с. Маркова</w:t>
            </w:r>
          </w:p>
        </w:tc>
      </w:tr>
      <w:tr w:rsidR="008E2553" w:rsidRPr="00A66151" w:rsidTr="005C52D6">
        <w:tc>
          <w:tcPr>
            <w:tcW w:w="440" w:type="dxa"/>
            <w:tcBorders>
              <w:top w:val="outset" w:sz="6" w:space="0" w:color="auto"/>
              <w:bottom w:val="outset" w:sz="6" w:space="0" w:color="auto"/>
              <w:right w:val="outset" w:sz="6" w:space="0" w:color="auto"/>
            </w:tcBorders>
          </w:tcPr>
          <w:p w:rsidR="008E2553" w:rsidRDefault="008E2553" w:rsidP="005C52D6">
            <w:pPr>
              <w:jc w:val="center"/>
              <w:rPr>
                <w:rFonts w:eastAsia="Calibri"/>
                <w:sz w:val="28"/>
                <w:szCs w:val="28"/>
                <w:lang w:val="uk-UA"/>
              </w:rPr>
            </w:pPr>
            <w:r>
              <w:rPr>
                <w:rFonts w:eastAsia="Calibri"/>
                <w:sz w:val="28"/>
                <w:szCs w:val="28"/>
                <w:lang w:val="uk-UA"/>
              </w:rPr>
              <w:t>8</w:t>
            </w:r>
          </w:p>
        </w:tc>
        <w:tc>
          <w:tcPr>
            <w:tcW w:w="1828" w:type="dxa"/>
            <w:tcBorders>
              <w:top w:val="outset" w:sz="6" w:space="0" w:color="auto"/>
              <w:left w:val="outset" w:sz="6" w:space="0" w:color="auto"/>
              <w:bottom w:val="outset" w:sz="6" w:space="0" w:color="auto"/>
              <w:right w:val="outset" w:sz="6" w:space="0" w:color="auto"/>
            </w:tcBorders>
          </w:tcPr>
          <w:p w:rsidR="008E2553" w:rsidRDefault="008E2553" w:rsidP="005C52D6">
            <w:pPr>
              <w:jc w:val="center"/>
              <w:rPr>
                <w:sz w:val="28"/>
                <w:szCs w:val="28"/>
                <w:lang w:val="uk-UA"/>
              </w:rPr>
            </w:pPr>
            <w:proofErr w:type="spellStart"/>
            <w:r>
              <w:rPr>
                <w:sz w:val="28"/>
                <w:szCs w:val="28"/>
                <w:lang w:val="uk-UA"/>
              </w:rPr>
              <w:t>Раковецька</w:t>
            </w:r>
            <w:proofErr w:type="spellEnd"/>
            <w:r>
              <w:rPr>
                <w:sz w:val="28"/>
                <w:szCs w:val="28"/>
                <w:lang w:val="uk-UA"/>
              </w:rPr>
              <w:t xml:space="preserve"> сільська рада</w:t>
            </w:r>
          </w:p>
        </w:tc>
        <w:tc>
          <w:tcPr>
            <w:tcW w:w="2977" w:type="dxa"/>
            <w:tcBorders>
              <w:top w:val="outset" w:sz="6" w:space="0" w:color="auto"/>
              <w:left w:val="outset" w:sz="6" w:space="0" w:color="auto"/>
              <w:bottom w:val="outset" w:sz="6" w:space="0" w:color="auto"/>
              <w:right w:val="outset" w:sz="6" w:space="0" w:color="auto"/>
            </w:tcBorders>
          </w:tcPr>
          <w:p w:rsidR="008E2553" w:rsidRDefault="008E2553" w:rsidP="005C52D6">
            <w:pPr>
              <w:rPr>
                <w:sz w:val="28"/>
                <w:szCs w:val="28"/>
                <w:lang w:val="uk-UA"/>
              </w:rPr>
            </w:pPr>
            <w:r>
              <w:rPr>
                <w:sz w:val="28"/>
                <w:szCs w:val="28"/>
                <w:lang w:val="uk-UA"/>
              </w:rPr>
              <w:t xml:space="preserve">Частина приміщення розташоване за адресою вул. Шевченка,75, с. </w:t>
            </w:r>
            <w:proofErr w:type="spellStart"/>
            <w:r>
              <w:rPr>
                <w:sz w:val="28"/>
                <w:szCs w:val="28"/>
                <w:lang w:val="uk-UA"/>
              </w:rPr>
              <w:t>Раковець</w:t>
            </w:r>
            <w:proofErr w:type="spellEnd"/>
            <w:r>
              <w:rPr>
                <w:sz w:val="28"/>
                <w:szCs w:val="28"/>
                <w:lang w:val="uk-UA"/>
              </w:rPr>
              <w:t xml:space="preserve">, 77732, Івано-Франківського району, загальною площею 50,0 </w:t>
            </w:r>
            <w:proofErr w:type="spellStart"/>
            <w:r>
              <w:rPr>
                <w:sz w:val="28"/>
                <w:szCs w:val="28"/>
                <w:lang w:val="uk-UA"/>
              </w:rPr>
              <w:t>кв.м</w:t>
            </w:r>
            <w:proofErr w:type="spellEnd"/>
            <w:r>
              <w:rPr>
                <w:sz w:val="28"/>
                <w:szCs w:val="28"/>
                <w:lang w:val="uk-UA"/>
              </w:rPr>
              <w:t xml:space="preserve">  </w:t>
            </w:r>
          </w:p>
        </w:tc>
        <w:tc>
          <w:tcPr>
            <w:tcW w:w="1701" w:type="dxa"/>
            <w:tcBorders>
              <w:top w:val="outset" w:sz="6" w:space="0" w:color="auto"/>
              <w:left w:val="outset" w:sz="6" w:space="0" w:color="auto"/>
              <w:bottom w:val="outset" w:sz="6" w:space="0" w:color="auto"/>
              <w:right w:val="outset" w:sz="6" w:space="0" w:color="auto"/>
            </w:tcBorders>
          </w:tcPr>
          <w:p w:rsidR="008E2553" w:rsidRPr="00A66151" w:rsidRDefault="008E2553" w:rsidP="005C52D6">
            <w:pPr>
              <w:jc w:val="center"/>
              <w:rPr>
                <w:rFonts w:eastAsia="Calibri"/>
                <w:sz w:val="28"/>
                <w:szCs w:val="28"/>
              </w:rPr>
            </w:pPr>
            <w:proofErr w:type="spellStart"/>
            <w:r w:rsidRPr="00A66151">
              <w:rPr>
                <w:rFonts w:eastAsia="Calibri"/>
                <w:sz w:val="28"/>
                <w:szCs w:val="28"/>
              </w:rPr>
              <w:t>Догові</w:t>
            </w:r>
            <w:proofErr w:type="gramStart"/>
            <w:r w:rsidRPr="00A66151">
              <w:rPr>
                <w:rFonts w:eastAsia="Calibri"/>
                <w:sz w:val="28"/>
                <w:szCs w:val="28"/>
              </w:rPr>
              <w:t>р</w:t>
            </w:r>
            <w:proofErr w:type="spellEnd"/>
            <w:proofErr w:type="gramEnd"/>
            <w:r w:rsidRPr="00A66151">
              <w:rPr>
                <w:rFonts w:eastAsia="Calibri"/>
                <w:sz w:val="28"/>
                <w:szCs w:val="28"/>
              </w:rPr>
              <w:t xml:space="preserve"> </w:t>
            </w:r>
            <w:proofErr w:type="spellStart"/>
            <w:r w:rsidRPr="00A66151">
              <w:rPr>
                <w:rFonts w:eastAsia="Calibri"/>
                <w:sz w:val="28"/>
                <w:szCs w:val="28"/>
              </w:rPr>
              <w:t>оренди</w:t>
            </w:r>
            <w:proofErr w:type="spellEnd"/>
            <w:r w:rsidRPr="00A66151">
              <w:rPr>
                <w:rFonts w:eastAsia="Calibri"/>
                <w:sz w:val="28"/>
                <w:szCs w:val="28"/>
              </w:rPr>
              <w:t xml:space="preserve"> </w:t>
            </w:r>
            <w:r>
              <w:rPr>
                <w:sz w:val="28"/>
                <w:szCs w:val="28"/>
                <w:lang w:val="uk-UA"/>
              </w:rPr>
              <w:t>№ 22/803 від 28.08.2013 року</w:t>
            </w:r>
          </w:p>
        </w:tc>
        <w:tc>
          <w:tcPr>
            <w:tcW w:w="2410" w:type="dxa"/>
            <w:tcBorders>
              <w:top w:val="outset" w:sz="6" w:space="0" w:color="auto"/>
              <w:left w:val="outset" w:sz="6" w:space="0" w:color="auto"/>
              <w:bottom w:val="outset" w:sz="6" w:space="0" w:color="auto"/>
              <w:right w:val="outset" w:sz="6" w:space="0" w:color="auto"/>
            </w:tcBorders>
          </w:tcPr>
          <w:p w:rsidR="008E2553" w:rsidRDefault="008E2553" w:rsidP="005C52D6">
            <w:pPr>
              <w:jc w:val="both"/>
              <w:rPr>
                <w:sz w:val="28"/>
                <w:szCs w:val="28"/>
                <w:lang w:val="uk-UA"/>
              </w:rPr>
            </w:pPr>
            <w:r>
              <w:rPr>
                <w:sz w:val="28"/>
                <w:szCs w:val="28"/>
                <w:lang w:val="uk-UA"/>
              </w:rPr>
              <w:t>для розміщення відділень поштового зв</w:t>
            </w:r>
            <w:r w:rsidRPr="00803682">
              <w:rPr>
                <w:sz w:val="28"/>
                <w:szCs w:val="28"/>
                <w:lang w:val="uk-UA"/>
              </w:rPr>
              <w:t>’</w:t>
            </w:r>
            <w:r>
              <w:rPr>
                <w:sz w:val="28"/>
                <w:szCs w:val="28"/>
                <w:lang w:val="uk-UA"/>
              </w:rPr>
              <w:t xml:space="preserve">язку в с. </w:t>
            </w:r>
            <w:proofErr w:type="spellStart"/>
            <w:r>
              <w:rPr>
                <w:sz w:val="28"/>
                <w:szCs w:val="28"/>
                <w:lang w:val="uk-UA"/>
              </w:rPr>
              <w:t>Раковець</w:t>
            </w:r>
            <w:proofErr w:type="spellEnd"/>
          </w:p>
        </w:tc>
      </w:tr>
      <w:tr w:rsidR="008E2553" w:rsidRPr="00A66151" w:rsidTr="005C52D6">
        <w:tc>
          <w:tcPr>
            <w:tcW w:w="440" w:type="dxa"/>
            <w:tcBorders>
              <w:top w:val="outset" w:sz="6" w:space="0" w:color="auto"/>
              <w:bottom w:val="outset" w:sz="6" w:space="0" w:color="auto"/>
              <w:right w:val="outset" w:sz="6" w:space="0" w:color="auto"/>
            </w:tcBorders>
          </w:tcPr>
          <w:p w:rsidR="008E2553" w:rsidRDefault="008E2553" w:rsidP="005C52D6">
            <w:pPr>
              <w:jc w:val="center"/>
              <w:rPr>
                <w:rFonts w:eastAsia="Calibri"/>
                <w:sz w:val="28"/>
                <w:szCs w:val="28"/>
                <w:lang w:val="uk-UA"/>
              </w:rPr>
            </w:pPr>
            <w:r>
              <w:rPr>
                <w:rFonts w:eastAsia="Calibri"/>
                <w:sz w:val="28"/>
                <w:szCs w:val="28"/>
                <w:lang w:val="uk-UA"/>
              </w:rPr>
              <w:t>9</w:t>
            </w:r>
          </w:p>
        </w:tc>
        <w:tc>
          <w:tcPr>
            <w:tcW w:w="1828" w:type="dxa"/>
            <w:tcBorders>
              <w:top w:val="outset" w:sz="6" w:space="0" w:color="auto"/>
              <w:left w:val="outset" w:sz="6" w:space="0" w:color="auto"/>
              <w:bottom w:val="outset" w:sz="6" w:space="0" w:color="auto"/>
              <w:right w:val="outset" w:sz="6" w:space="0" w:color="auto"/>
            </w:tcBorders>
          </w:tcPr>
          <w:p w:rsidR="008E2553" w:rsidRDefault="008E2553" w:rsidP="005C52D6">
            <w:pPr>
              <w:jc w:val="center"/>
              <w:rPr>
                <w:sz w:val="28"/>
                <w:szCs w:val="28"/>
                <w:lang w:val="uk-UA"/>
              </w:rPr>
            </w:pPr>
            <w:proofErr w:type="spellStart"/>
            <w:r>
              <w:rPr>
                <w:sz w:val="28"/>
                <w:szCs w:val="28"/>
                <w:lang w:val="uk-UA"/>
              </w:rPr>
              <w:t>Солотвинська</w:t>
            </w:r>
            <w:proofErr w:type="spellEnd"/>
            <w:r>
              <w:rPr>
                <w:sz w:val="28"/>
                <w:szCs w:val="28"/>
                <w:lang w:val="uk-UA"/>
              </w:rPr>
              <w:t xml:space="preserve"> селищна рада</w:t>
            </w:r>
          </w:p>
        </w:tc>
        <w:tc>
          <w:tcPr>
            <w:tcW w:w="2977" w:type="dxa"/>
            <w:tcBorders>
              <w:top w:val="outset" w:sz="6" w:space="0" w:color="auto"/>
              <w:left w:val="outset" w:sz="6" w:space="0" w:color="auto"/>
              <w:bottom w:val="outset" w:sz="6" w:space="0" w:color="auto"/>
              <w:right w:val="outset" w:sz="6" w:space="0" w:color="auto"/>
            </w:tcBorders>
          </w:tcPr>
          <w:p w:rsidR="008E2553" w:rsidRDefault="008E2553" w:rsidP="005C52D6">
            <w:pPr>
              <w:rPr>
                <w:sz w:val="28"/>
                <w:szCs w:val="28"/>
                <w:lang w:val="uk-UA"/>
              </w:rPr>
            </w:pPr>
            <w:r>
              <w:rPr>
                <w:sz w:val="28"/>
                <w:szCs w:val="28"/>
                <w:lang w:val="uk-UA"/>
              </w:rPr>
              <w:t xml:space="preserve">Частина приміщення розташоване за адресою вул. Чорновола, 7, </w:t>
            </w:r>
            <w:proofErr w:type="spellStart"/>
            <w:r>
              <w:rPr>
                <w:sz w:val="28"/>
                <w:szCs w:val="28"/>
                <w:lang w:val="uk-UA"/>
              </w:rPr>
              <w:t>смт</w:t>
            </w:r>
            <w:proofErr w:type="spellEnd"/>
            <w:r>
              <w:rPr>
                <w:sz w:val="28"/>
                <w:szCs w:val="28"/>
                <w:lang w:val="uk-UA"/>
              </w:rPr>
              <w:t xml:space="preserve">. Солотвин, 77753, Івано-Франківського району, загальною площею  33,8 </w:t>
            </w:r>
            <w:proofErr w:type="spellStart"/>
            <w:r>
              <w:rPr>
                <w:sz w:val="28"/>
                <w:szCs w:val="28"/>
                <w:lang w:val="uk-UA"/>
              </w:rPr>
              <w:t>кв.м</w:t>
            </w:r>
            <w:proofErr w:type="spellEnd"/>
            <w:r>
              <w:rPr>
                <w:sz w:val="28"/>
                <w:szCs w:val="28"/>
                <w:lang w:val="uk-UA"/>
              </w:rPr>
              <w:t xml:space="preserve">  </w:t>
            </w:r>
          </w:p>
        </w:tc>
        <w:tc>
          <w:tcPr>
            <w:tcW w:w="1701" w:type="dxa"/>
            <w:tcBorders>
              <w:top w:val="outset" w:sz="6" w:space="0" w:color="auto"/>
              <w:left w:val="outset" w:sz="6" w:space="0" w:color="auto"/>
              <w:bottom w:val="outset" w:sz="6" w:space="0" w:color="auto"/>
              <w:right w:val="outset" w:sz="6" w:space="0" w:color="auto"/>
            </w:tcBorders>
          </w:tcPr>
          <w:p w:rsidR="008E2553" w:rsidRPr="00A66151" w:rsidRDefault="008E2553" w:rsidP="005C52D6">
            <w:pPr>
              <w:jc w:val="center"/>
              <w:rPr>
                <w:rFonts w:eastAsia="Calibri"/>
                <w:sz w:val="28"/>
                <w:szCs w:val="28"/>
              </w:rPr>
            </w:pPr>
            <w:proofErr w:type="spellStart"/>
            <w:r w:rsidRPr="00A66151">
              <w:rPr>
                <w:rFonts w:eastAsia="Calibri"/>
                <w:sz w:val="28"/>
                <w:szCs w:val="28"/>
              </w:rPr>
              <w:t>Догові</w:t>
            </w:r>
            <w:proofErr w:type="gramStart"/>
            <w:r w:rsidRPr="00A66151">
              <w:rPr>
                <w:rFonts w:eastAsia="Calibri"/>
                <w:sz w:val="28"/>
                <w:szCs w:val="28"/>
              </w:rPr>
              <w:t>р</w:t>
            </w:r>
            <w:proofErr w:type="spellEnd"/>
            <w:proofErr w:type="gramEnd"/>
            <w:r w:rsidRPr="00A66151">
              <w:rPr>
                <w:rFonts w:eastAsia="Calibri"/>
                <w:sz w:val="28"/>
                <w:szCs w:val="28"/>
              </w:rPr>
              <w:t xml:space="preserve"> </w:t>
            </w:r>
            <w:proofErr w:type="spellStart"/>
            <w:r w:rsidRPr="00A66151">
              <w:rPr>
                <w:rFonts w:eastAsia="Calibri"/>
                <w:sz w:val="28"/>
                <w:szCs w:val="28"/>
              </w:rPr>
              <w:t>оренди</w:t>
            </w:r>
            <w:proofErr w:type="spellEnd"/>
            <w:r w:rsidRPr="00A66151">
              <w:rPr>
                <w:rFonts w:eastAsia="Calibri"/>
                <w:sz w:val="28"/>
                <w:szCs w:val="28"/>
              </w:rPr>
              <w:t xml:space="preserve"> </w:t>
            </w:r>
            <w:r>
              <w:rPr>
                <w:sz w:val="28"/>
                <w:szCs w:val="28"/>
                <w:lang w:val="uk-UA"/>
              </w:rPr>
              <w:t>№ 22/1403 від 29.12.2017 року</w:t>
            </w:r>
          </w:p>
        </w:tc>
        <w:tc>
          <w:tcPr>
            <w:tcW w:w="2410" w:type="dxa"/>
            <w:tcBorders>
              <w:top w:val="outset" w:sz="6" w:space="0" w:color="auto"/>
              <w:left w:val="outset" w:sz="6" w:space="0" w:color="auto"/>
              <w:bottom w:val="outset" w:sz="6" w:space="0" w:color="auto"/>
              <w:right w:val="outset" w:sz="6" w:space="0" w:color="auto"/>
            </w:tcBorders>
          </w:tcPr>
          <w:p w:rsidR="008E2553" w:rsidRDefault="008E2553" w:rsidP="005C52D6">
            <w:pPr>
              <w:jc w:val="both"/>
              <w:rPr>
                <w:sz w:val="28"/>
                <w:szCs w:val="28"/>
                <w:lang w:val="uk-UA"/>
              </w:rPr>
            </w:pPr>
            <w:r>
              <w:rPr>
                <w:sz w:val="28"/>
                <w:szCs w:val="28"/>
                <w:lang w:val="uk-UA"/>
              </w:rPr>
              <w:t>для розміщення відділень поштового зв</w:t>
            </w:r>
            <w:r w:rsidRPr="00803682">
              <w:rPr>
                <w:sz w:val="28"/>
                <w:szCs w:val="28"/>
                <w:lang w:val="uk-UA"/>
              </w:rPr>
              <w:t>’</w:t>
            </w:r>
            <w:r>
              <w:rPr>
                <w:sz w:val="28"/>
                <w:szCs w:val="28"/>
                <w:lang w:val="uk-UA"/>
              </w:rPr>
              <w:t xml:space="preserve">язку в </w:t>
            </w:r>
            <w:proofErr w:type="spellStart"/>
            <w:r>
              <w:rPr>
                <w:sz w:val="28"/>
                <w:szCs w:val="28"/>
                <w:lang w:val="uk-UA"/>
              </w:rPr>
              <w:t>смт</w:t>
            </w:r>
            <w:proofErr w:type="spellEnd"/>
            <w:r>
              <w:rPr>
                <w:sz w:val="28"/>
                <w:szCs w:val="28"/>
                <w:lang w:val="uk-UA"/>
              </w:rPr>
              <w:t>. Солотвин</w:t>
            </w:r>
          </w:p>
        </w:tc>
      </w:tr>
    </w:tbl>
    <w:p w:rsidR="008E2553" w:rsidRDefault="008E2553" w:rsidP="008E2553">
      <w:pPr>
        <w:jc w:val="both"/>
        <w:rPr>
          <w:lang w:val="uk-UA"/>
        </w:rPr>
      </w:pPr>
    </w:p>
    <w:p w:rsidR="008E2553" w:rsidRDefault="008E2553" w:rsidP="008E2553">
      <w:pPr>
        <w:jc w:val="both"/>
        <w:rPr>
          <w:lang w:val="uk-UA"/>
        </w:rPr>
      </w:pPr>
    </w:p>
    <w:p w:rsidR="008E2553" w:rsidRPr="00695193" w:rsidRDefault="008E2553" w:rsidP="008E2553">
      <w:pPr>
        <w:jc w:val="both"/>
        <w:rPr>
          <w:lang w:val="uk-UA"/>
        </w:rPr>
      </w:pPr>
    </w:p>
    <w:p w:rsidR="008E2553" w:rsidRPr="00583655" w:rsidRDefault="008E2553" w:rsidP="008E2553">
      <w:pPr>
        <w:jc w:val="both"/>
        <w:rPr>
          <w:b/>
          <w:sz w:val="28"/>
          <w:szCs w:val="28"/>
          <w:lang w:val="uk-UA"/>
        </w:rPr>
      </w:pPr>
      <w:r w:rsidRPr="00583655">
        <w:rPr>
          <w:b/>
          <w:sz w:val="28"/>
          <w:szCs w:val="28"/>
          <w:lang w:val="uk-UA"/>
        </w:rPr>
        <w:t xml:space="preserve">Секретар селищної ради                  </w:t>
      </w:r>
      <w:r>
        <w:rPr>
          <w:b/>
          <w:sz w:val="28"/>
          <w:szCs w:val="28"/>
          <w:lang w:val="uk-UA"/>
        </w:rPr>
        <w:t xml:space="preserve">    </w:t>
      </w:r>
      <w:r w:rsidRPr="00583655">
        <w:rPr>
          <w:b/>
          <w:sz w:val="28"/>
          <w:szCs w:val="28"/>
          <w:lang w:val="uk-UA"/>
        </w:rPr>
        <w:t xml:space="preserve">          </w:t>
      </w:r>
      <w:r>
        <w:rPr>
          <w:b/>
          <w:sz w:val="28"/>
          <w:szCs w:val="28"/>
          <w:lang w:val="uk-UA"/>
        </w:rPr>
        <w:t xml:space="preserve">      </w:t>
      </w:r>
      <w:r w:rsidRPr="00583655">
        <w:rPr>
          <w:b/>
          <w:sz w:val="28"/>
          <w:szCs w:val="28"/>
          <w:lang w:val="uk-UA"/>
        </w:rPr>
        <w:t xml:space="preserve">               Василь </w:t>
      </w:r>
      <w:proofErr w:type="spellStart"/>
      <w:r w:rsidRPr="00583655">
        <w:rPr>
          <w:b/>
          <w:sz w:val="28"/>
          <w:szCs w:val="28"/>
          <w:lang w:val="uk-UA"/>
        </w:rPr>
        <w:t>Мандзюк</w:t>
      </w:r>
      <w:proofErr w:type="spellEnd"/>
    </w:p>
    <w:p w:rsidR="008E2553" w:rsidRDefault="008E2553" w:rsidP="008E2553">
      <w:pPr>
        <w:rPr>
          <w:b/>
          <w:lang w:val="uk-UA"/>
        </w:rPr>
      </w:pPr>
      <w:r w:rsidRPr="00EA774B">
        <w:rPr>
          <w:b/>
          <w:lang w:val="uk-UA"/>
        </w:rPr>
        <w:t xml:space="preserve"> </w:t>
      </w:r>
    </w:p>
    <w:p w:rsidR="008E2553" w:rsidRDefault="008E2553" w:rsidP="008E2553">
      <w:pPr>
        <w:rPr>
          <w:b/>
          <w:lang w:val="uk-UA"/>
        </w:rPr>
      </w:pPr>
    </w:p>
    <w:p w:rsidR="008E2553" w:rsidRDefault="008E2553" w:rsidP="008E2553">
      <w:pPr>
        <w:rPr>
          <w:b/>
          <w:lang w:val="uk-UA"/>
        </w:rPr>
      </w:pPr>
    </w:p>
    <w:p w:rsidR="008E2553" w:rsidRDefault="008E2553" w:rsidP="008E2553">
      <w:pPr>
        <w:rPr>
          <w:b/>
          <w:lang w:val="uk-UA"/>
        </w:rPr>
      </w:pPr>
    </w:p>
    <w:p w:rsidR="008E2553" w:rsidRDefault="008E2553" w:rsidP="008E2553">
      <w:pPr>
        <w:rPr>
          <w:b/>
          <w:lang w:val="uk-UA"/>
        </w:rPr>
      </w:pPr>
    </w:p>
    <w:p w:rsidR="00756BDA" w:rsidRPr="008E2553" w:rsidRDefault="00756BDA" w:rsidP="008E2553"/>
    <w:sectPr w:rsidR="00756BDA" w:rsidRPr="008E2553"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1033EE"/>
    <w:rsid w:val="001412F6"/>
    <w:rsid w:val="00160DD6"/>
    <w:rsid w:val="00166DAD"/>
    <w:rsid w:val="00172318"/>
    <w:rsid w:val="001A2D7C"/>
    <w:rsid w:val="001D4FD4"/>
    <w:rsid w:val="001D7E62"/>
    <w:rsid w:val="001E02AC"/>
    <w:rsid w:val="001F3AE6"/>
    <w:rsid w:val="001F7D1F"/>
    <w:rsid w:val="0025563F"/>
    <w:rsid w:val="002900D6"/>
    <w:rsid w:val="0029191A"/>
    <w:rsid w:val="002D5432"/>
    <w:rsid w:val="002E544A"/>
    <w:rsid w:val="00344907"/>
    <w:rsid w:val="003505D8"/>
    <w:rsid w:val="003649FC"/>
    <w:rsid w:val="00395630"/>
    <w:rsid w:val="003B3743"/>
    <w:rsid w:val="003D0E9A"/>
    <w:rsid w:val="003D3457"/>
    <w:rsid w:val="004028B3"/>
    <w:rsid w:val="00403EF0"/>
    <w:rsid w:val="00412A85"/>
    <w:rsid w:val="00413283"/>
    <w:rsid w:val="004301ED"/>
    <w:rsid w:val="004415F0"/>
    <w:rsid w:val="00456F82"/>
    <w:rsid w:val="00487383"/>
    <w:rsid w:val="004A11E0"/>
    <w:rsid w:val="004C27CB"/>
    <w:rsid w:val="004D58A8"/>
    <w:rsid w:val="004E162B"/>
    <w:rsid w:val="00516BF4"/>
    <w:rsid w:val="005201C8"/>
    <w:rsid w:val="005263AA"/>
    <w:rsid w:val="00542FE1"/>
    <w:rsid w:val="00552920"/>
    <w:rsid w:val="00567AE7"/>
    <w:rsid w:val="0057264A"/>
    <w:rsid w:val="00572E84"/>
    <w:rsid w:val="00584D2F"/>
    <w:rsid w:val="005901D9"/>
    <w:rsid w:val="005A4CCA"/>
    <w:rsid w:val="005B51A0"/>
    <w:rsid w:val="005B7366"/>
    <w:rsid w:val="005B7920"/>
    <w:rsid w:val="005C6EBC"/>
    <w:rsid w:val="00611F1F"/>
    <w:rsid w:val="00613702"/>
    <w:rsid w:val="006306BE"/>
    <w:rsid w:val="006420A0"/>
    <w:rsid w:val="0067457C"/>
    <w:rsid w:val="006934EB"/>
    <w:rsid w:val="00696358"/>
    <w:rsid w:val="006E393E"/>
    <w:rsid w:val="006F261C"/>
    <w:rsid w:val="007064E0"/>
    <w:rsid w:val="00707689"/>
    <w:rsid w:val="00721B25"/>
    <w:rsid w:val="007258DB"/>
    <w:rsid w:val="0073522F"/>
    <w:rsid w:val="00743DDC"/>
    <w:rsid w:val="00756BDA"/>
    <w:rsid w:val="007611CF"/>
    <w:rsid w:val="00772D23"/>
    <w:rsid w:val="0077699E"/>
    <w:rsid w:val="007F2CC3"/>
    <w:rsid w:val="00814601"/>
    <w:rsid w:val="00844A86"/>
    <w:rsid w:val="008466E8"/>
    <w:rsid w:val="00894A7D"/>
    <w:rsid w:val="00897AB1"/>
    <w:rsid w:val="008A35FF"/>
    <w:rsid w:val="008B5FD5"/>
    <w:rsid w:val="008B73B8"/>
    <w:rsid w:val="008C02C9"/>
    <w:rsid w:val="008E2553"/>
    <w:rsid w:val="009138BC"/>
    <w:rsid w:val="009249B6"/>
    <w:rsid w:val="00924B9E"/>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B227F5"/>
    <w:rsid w:val="00B25439"/>
    <w:rsid w:val="00B266C6"/>
    <w:rsid w:val="00B46408"/>
    <w:rsid w:val="00B8799D"/>
    <w:rsid w:val="00B91DA5"/>
    <w:rsid w:val="00B92312"/>
    <w:rsid w:val="00BE03A2"/>
    <w:rsid w:val="00C0600A"/>
    <w:rsid w:val="00C43320"/>
    <w:rsid w:val="00C62690"/>
    <w:rsid w:val="00CC4741"/>
    <w:rsid w:val="00CF7A99"/>
    <w:rsid w:val="00D072AA"/>
    <w:rsid w:val="00D16BDD"/>
    <w:rsid w:val="00D2164A"/>
    <w:rsid w:val="00D24355"/>
    <w:rsid w:val="00D55CEB"/>
    <w:rsid w:val="00D80F8C"/>
    <w:rsid w:val="00D82FA8"/>
    <w:rsid w:val="00D858FC"/>
    <w:rsid w:val="00DA2615"/>
    <w:rsid w:val="00DA4D98"/>
    <w:rsid w:val="00DB7D3C"/>
    <w:rsid w:val="00DF5C89"/>
    <w:rsid w:val="00E03C2B"/>
    <w:rsid w:val="00E23C9D"/>
    <w:rsid w:val="00E4722D"/>
    <w:rsid w:val="00E604C6"/>
    <w:rsid w:val="00EB4EA9"/>
    <w:rsid w:val="00EE417B"/>
    <w:rsid w:val="00EE60B4"/>
    <w:rsid w:val="00EE70D2"/>
    <w:rsid w:val="00F069AF"/>
    <w:rsid w:val="00F20B76"/>
    <w:rsid w:val="00F43C12"/>
    <w:rsid w:val="00F5206E"/>
    <w:rsid w:val="00F53495"/>
    <w:rsid w:val="00F637B1"/>
    <w:rsid w:val="00F85470"/>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D2D1B-2D3B-4FEF-95EB-DE56CA4CE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3</Pages>
  <Words>3315</Words>
  <Characters>1891</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146</cp:revision>
  <dcterms:created xsi:type="dcterms:W3CDTF">2022-02-04T13:55:00Z</dcterms:created>
  <dcterms:modified xsi:type="dcterms:W3CDTF">2022-02-09T09:33:00Z</dcterms:modified>
</cp:coreProperties>
</file>