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A0" w:rsidRPr="001407A7" w:rsidRDefault="00584D2F" w:rsidP="006420A0">
      <w:pPr>
        <w:pStyle w:val="ad"/>
        <w:tabs>
          <w:tab w:val="left" w:pos="1530"/>
          <w:tab w:val="center" w:pos="5656"/>
        </w:tabs>
        <w:jc w:val="left"/>
        <w:rPr>
          <w:sz w:val="24"/>
          <w:szCs w:val="24"/>
        </w:rPr>
      </w:pPr>
      <w:r>
        <w:rPr>
          <w:b w:val="0"/>
          <w:noProof/>
          <w:sz w:val="24"/>
          <w:szCs w:val="24"/>
          <w:lang w:eastAsia="uk-UA"/>
        </w:rPr>
        <w:t xml:space="preserve">       </w:t>
      </w:r>
      <w:r w:rsidR="006420A0" w:rsidRPr="001407A7">
        <w:rPr>
          <w:sz w:val="24"/>
          <w:szCs w:val="24"/>
          <w:lang w:val="ru-RU"/>
        </w:rPr>
        <w:t xml:space="preserve"> </w:t>
      </w:r>
      <w:r w:rsidR="006420A0">
        <w:rPr>
          <w:sz w:val="24"/>
          <w:szCs w:val="24"/>
          <w:lang w:val="ru-RU"/>
        </w:rPr>
        <w:t xml:space="preserve">                                       </w:t>
      </w:r>
      <w:r w:rsidR="006420A0" w:rsidRPr="001407A7">
        <w:rPr>
          <w:sz w:val="24"/>
          <w:szCs w:val="24"/>
          <w:lang w:val="ru-RU"/>
        </w:rPr>
        <w:t xml:space="preserve">           </w:t>
      </w:r>
      <w:r w:rsidR="006420A0" w:rsidRPr="001407A7">
        <w:rPr>
          <w:sz w:val="24"/>
          <w:szCs w:val="24"/>
        </w:rPr>
        <w:object w:dxaOrig="67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4.25pt" o:ole="" fillcolor="window">
            <v:imagedata r:id="rId6" o:title=""/>
          </v:shape>
          <o:OLEObject Type="Embed" ProgID="Word.Picture.8" ShapeID="_x0000_i1025" DrawAspect="Content" ObjectID="_1705733307" r:id="rId7"/>
        </w:object>
      </w:r>
    </w:p>
    <w:p w:rsidR="006420A0" w:rsidRPr="001407A7" w:rsidRDefault="006420A0" w:rsidP="006420A0">
      <w:pPr>
        <w:pStyle w:val="ad"/>
        <w:tabs>
          <w:tab w:val="left" w:pos="1530"/>
          <w:tab w:val="center" w:pos="5656"/>
        </w:tabs>
        <w:rPr>
          <w:sz w:val="24"/>
          <w:szCs w:val="24"/>
        </w:rPr>
      </w:pPr>
    </w:p>
    <w:p w:rsidR="006420A0" w:rsidRPr="001407A7" w:rsidRDefault="006420A0" w:rsidP="006420A0">
      <w:pPr>
        <w:pStyle w:val="2"/>
        <w:ind w:left="3540"/>
        <w:rPr>
          <w:bCs w:val="0"/>
          <w:sz w:val="24"/>
          <w:szCs w:val="24"/>
        </w:rPr>
      </w:pPr>
      <w:r w:rsidRPr="001407A7">
        <w:rPr>
          <w:sz w:val="24"/>
          <w:szCs w:val="24"/>
        </w:rPr>
        <w:t xml:space="preserve">             УКРАЇНА</w:t>
      </w:r>
    </w:p>
    <w:p w:rsidR="006420A0" w:rsidRPr="001407A7" w:rsidRDefault="006420A0" w:rsidP="006420A0">
      <w:pPr>
        <w:pStyle w:val="2"/>
        <w:rPr>
          <w:bCs w:val="0"/>
          <w:sz w:val="24"/>
          <w:szCs w:val="24"/>
        </w:rPr>
      </w:pPr>
      <w:r>
        <w:rPr>
          <w:sz w:val="24"/>
          <w:szCs w:val="24"/>
          <w:lang w:val="uk-UA"/>
        </w:rPr>
        <w:t xml:space="preserve">                                                        </w:t>
      </w:r>
      <w:r w:rsidRPr="001407A7">
        <w:rPr>
          <w:sz w:val="24"/>
          <w:szCs w:val="24"/>
          <w:lang w:val="en-US"/>
        </w:rPr>
        <w:t>C</w:t>
      </w:r>
      <w:proofErr w:type="spellStart"/>
      <w:r w:rsidRPr="001407A7">
        <w:rPr>
          <w:sz w:val="24"/>
          <w:szCs w:val="24"/>
        </w:rPr>
        <w:t>олотвинська</w:t>
      </w:r>
      <w:proofErr w:type="spellEnd"/>
      <w:r w:rsidRPr="001407A7">
        <w:rPr>
          <w:sz w:val="24"/>
          <w:szCs w:val="24"/>
        </w:rPr>
        <w:t xml:space="preserve"> </w:t>
      </w:r>
      <w:proofErr w:type="spellStart"/>
      <w:r w:rsidRPr="001407A7">
        <w:rPr>
          <w:sz w:val="24"/>
          <w:szCs w:val="24"/>
        </w:rPr>
        <w:t>селищна</w:t>
      </w:r>
      <w:proofErr w:type="spellEnd"/>
      <w:r w:rsidRPr="001407A7">
        <w:rPr>
          <w:sz w:val="24"/>
          <w:szCs w:val="24"/>
        </w:rPr>
        <w:t xml:space="preserve"> рада</w:t>
      </w:r>
    </w:p>
    <w:p w:rsidR="006420A0" w:rsidRPr="001407A7" w:rsidRDefault="006420A0" w:rsidP="006420A0">
      <w:pPr>
        <w:pStyle w:val="a8"/>
        <w:rPr>
          <w:b/>
          <w:szCs w:val="24"/>
        </w:rPr>
      </w:pPr>
      <w:r w:rsidRPr="001407A7">
        <w:rPr>
          <w:b/>
          <w:szCs w:val="24"/>
        </w:rPr>
        <w:t>Івано-Франківського  району Івано-Франківської області</w:t>
      </w:r>
    </w:p>
    <w:p w:rsidR="006420A0" w:rsidRPr="001407A7" w:rsidRDefault="006420A0" w:rsidP="006420A0">
      <w:pPr>
        <w:pStyle w:val="a8"/>
        <w:rPr>
          <w:b/>
          <w:szCs w:val="24"/>
        </w:rPr>
      </w:pPr>
      <w:r w:rsidRPr="001407A7">
        <w:rPr>
          <w:b/>
          <w:szCs w:val="24"/>
        </w:rPr>
        <w:t>Восьме демократичне скликання</w:t>
      </w:r>
    </w:p>
    <w:p w:rsidR="006420A0" w:rsidRPr="001407A7" w:rsidRDefault="006420A0" w:rsidP="006420A0">
      <w:pPr>
        <w:pStyle w:val="a8"/>
        <w:rPr>
          <w:b/>
          <w:szCs w:val="24"/>
          <w:lang w:val="ru-RU"/>
        </w:rPr>
      </w:pPr>
      <w:r w:rsidRPr="001407A7">
        <w:rPr>
          <w:b/>
          <w:szCs w:val="24"/>
          <w:lang w:val="ru-RU"/>
        </w:rPr>
        <w:t>С</w:t>
      </w:r>
      <w:proofErr w:type="spellStart"/>
      <w:r w:rsidRPr="001407A7">
        <w:rPr>
          <w:b/>
          <w:szCs w:val="24"/>
        </w:rPr>
        <w:t>ьома</w:t>
      </w:r>
      <w:proofErr w:type="spellEnd"/>
      <w:r w:rsidRPr="001407A7">
        <w:rPr>
          <w:b/>
          <w:szCs w:val="24"/>
        </w:rPr>
        <w:t xml:space="preserve"> сесія</w:t>
      </w:r>
    </w:p>
    <w:p w:rsidR="006420A0" w:rsidRPr="001407A7" w:rsidRDefault="006420A0" w:rsidP="006420A0">
      <w:pPr>
        <w:pStyle w:val="3"/>
        <w:ind w:firstLine="0"/>
        <w:jc w:val="center"/>
        <w:outlineLvl w:val="2"/>
        <w:rPr>
          <w:rFonts w:ascii="Times New Roman" w:hAnsi="Times New Roman"/>
          <w:sz w:val="24"/>
          <w:szCs w:val="24"/>
          <w:lang w:val="uk-UA"/>
        </w:rPr>
      </w:pPr>
    </w:p>
    <w:p w:rsidR="006420A0" w:rsidRPr="001407A7" w:rsidRDefault="006420A0" w:rsidP="006420A0">
      <w:pPr>
        <w:pStyle w:val="3"/>
        <w:ind w:firstLine="0"/>
        <w:outlineLvl w:val="2"/>
        <w:rPr>
          <w:rFonts w:ascii="Times New Roman" w:hAnsi="Times New Roman"/>
          <w:sz w:val="24"/>
          <w:szCs w:val="24"/>
          <w:lang w:val="uk-UA"/>
        </w:rPr>
      </w:pPr>
      <w:r w:rsidRPr="001407A7">
        <w:rPr>
          <w:rFonts w:ascii="Times New Roman" w:hAnsi="Times New Roman"/>
          <w:sz w:val="24"/>
          <w:szCs w:val="24"/>
          <w:lang w:val="uk-UA"/>
        </w:rPr>
        <w:t xml:space="preserve">                                                          РІШЕННЯ №259/07/2021</w:t>
      </w:r>
    </w:p>
    <w:p w:rsidR="006420A0" w:rsidRPr="001407A7" w:rsidRDefault="006420A0" w:rsidP="006420A0">
      <w:pPr>
        <w:tabs>
          <w:tab w:val="left" w:pos="709"/>
          <w:tab w:val="left" w:pos="6210"/>
        </w:tabs>
        <w:rPr>
          <w:sz w:val="24"/>
          <w:szCs w:val="24"/>
          <w:lang w:val="uk-UA"/>
        </w:rPr>
      </w:pPr>
      <w:proofErr w:type="spellStart"/>
      <w:r w:rsidRPr="001407A7">
        <w:rPr>
          <w:sz w:val="24"/>
          <w:szCs w:val="24"/>
        </w:rPr>
        <w:t>від</w:t>
      </w:r>
      <w:proofErr w:type="spellEnd"/>
      <w:r w:rsidRPr="001407A7">
        <w:rPr>
          <w:sz w:val="24"/>
          <w:szCs w:val="24"/>
        </w:rPr>
        <w:t xml:space="preserve"> 28 </w:t>
      </w:r>
      <w:proofErr w:type="spellStart"/>
      <w:r w:rsidRPr="001407A7">
        <w:rPr>
          <w:sz w:val="24"/>
          <w:szCs w:val="24"/>
        </w:rPr>
        <w:t>травня</w:t>
      </w:r>
      <w:proofErr w:type="spellEnd"/>
      <w:r w:rsidRPr="001407A7">
        <w:rPr>
          <w:sz w:val="24"/>
          <w:szCs w:val="24"/>
        </w:rPr>
        <w:t xml:space="preserve">  2021 року</w:t>
      </w:r>
      <w:r w:rsidRPr="001407A7">
        <w:rPr>
          <w:sz w:val="24"/>
          <w:szCs w:val="24"/>
        </w:rPr>
        <w:tab/>
        <w:t xml:space="preserve">             </w:t>
      </w:r>
      <w:proofErr w:type="spellStart"/>
      <w:r w:rsidRPr="001407A7">
        <w:rPr>
          <w:sz w:val="24"/>
          <w:szCs w:val="24"/>
        </w:rPr>
        <w:t>смт</w:t>
      </w:r>
      <w:proofErr w:type="spellEnd"/>
      <w:r w:rsidRPr="001407A7">
        <w:rPr>
          <w:sz w:val="24"/>
          <w:szCs w:val="24"/>
        </w:rPr>
        <w:t>. Солотвин</w:t>
      </w: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r w:rsidRPr="001407A7">
        <w:rPr>
          <w:b/>
          <w:sz w:val="24"/>
          <w:szCs w:val="24"/>
          <w:lang w:val="uk-UA" w:eastAsia="ru-RU"/>
        </w:rPr>
        <w:t xml:space="preserve">Про використання коштів </w:t>
      </w: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r w:rsidRPr="001407A7">
        <w:rPr>
          <w:b/>
          <w:sz w:val="24"/>
          <w:szCs w:val="24"/>
          <w:lang w:val="uk-UA" w:eastAsia="ru-RU"/>
        </w:rPr>
        <w:t>резервного фонду бюджету</w:t>
      </w: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proofErr w:type="spellStart"/>
      <w:r w:rsidRPr="001407A7">
        <w:rPr>
          <w:b/>
          <w:sz w:val="24"/>
          <w:szCs w:val="24"/>
          <w:lang w:val="uk-UA" w:eastAsia="ru-RU"/>
        </w:rPr>
        <w:t>Солотвинської</w:t>
      </w:r>
      <w:proofErr w:type="spellEnd"/>
      <w:r w:rsidRPr="001407A7">
        <w:rPr>
          <w:b/>
          <w:sz w:val="24"/>
          <w:szCs w:val="24"/>
          <w:lang w:val="uk-UA" w:eastAsia="ru-RU"/>
        </w:rPr>
        <w:t xml:space="preserve"> селищної</w:t>
      </w:r>
    </w:p>
    <w:p w:rsidR="006420A0" w:rsidRPr="001407A7" w:rsidRDefault="006420A0" w:rsidP="006420A0">
      <w:pPr>
        <w:suppressAutoHyphens w:val="0"/>
        <w:overflowPunct w:val="0"/>
        <w:autoSpaceDE w:val="0"/>
        <w:autoSpaceDN w:val="0"/>
        <w:adjustRightInd w:val="0"/>
        <w:textAlignment w:val="baseline"/>
        <w:rPr>
          <w:b/>
          <w:sz w:val="24"/>
          <w:szCs w:val="24"/>
          <w:lang w:val="uk-UA" w:eastAsia="ru-RU"/>
        </w:rPr>
      </w:pPr>
      <w:r w:rsidRPr="001407A7">
        <w:rPr>
          <w:b/>
          <w:sz w:val="24"/>
          <w:szCs w:val="24"/>
          <w:lang w:val="uk-UA" w:eastAsia="ru-RU"/>
        </w:rPr>
        <w:t xml:space="preserve">територіальної громади  за період </w:t>
      </w:r>
    </w:p>
    <w:p w:rsidR="006420A0" w:rsidRPr="001407A7" w:rsidRDefault="006420A0" w:rsidP="006420A0">
      <w:pPr>
        <w:suppressAutoHyphens w:val="0"/>
        <w:overflowPunct w:val="0"/>
        <w:autoSpaceDE w:val="0"/>
        <w:autoSpaceDN w:val="0"/>
        <w:adjustRightInd w:val="0"/>
        <w:textAlignment w:val="baseline"/>
        <w:rPr>
          <w:sz w:val="24"/>
          <w:szCs w:val="24"/>
          <w:lang w:val="uk-UA" w:eastAsia="ru-RU"/>
        </w:rPr>
      </w:pPr>
      <w:r w:rsidRPr="001407A7">
        <w:rPr>
          <w:b/>
          <w:sz w:val="24"/>
          <w:szCs w:val="24"/>
          <w:lang w:val="uk-UA" w:eastAsia="ru-RU"/>
        </w:rPr>
        <w:t>з 01.01.2021 року по 31</w:t>
      </w:r>
      <w:r w:rsidRPr="001407A7">
        <w:rPr>
          <w:b/>
          <w:sz w:val="24"/>
          <w:szCs w:val="24"/>
          <w:lang w:eastAsia="ru-RU"/>
        </w:rPr>
        <w:t>.</w:t>
      </w:r>
      <w:r w:rsidRPr="001407A7">
        <w:rPr>
          <w:b/>
          <w:sz w:val="24"/>
          <w:szCs w:val="24"/>
          <w:lang w:val="uk-UA" w:eastAsia="ru-RU"/>
        </w:rPr>
        <w:t>03.2021 року</w:t>
      </w:r>
      <w:r w:rsidRPr="001407A7">
        <w:rPr>
          <w:sz w:val="24"/>
          <w:szCs w:val="24"/>
          <w:lang w:val="uk-UA" w:eastAsia="ru-RU"/>
        </w:rPr>
        <w:t xml:space="preserve">       </w:t>
      </w:r>
    </w:p>
    <w:p w:rsidR="006420A0" w:rsidRPr="001407A7" w:rsidRDefault="006420A0" w:rsidP="006420A0">
      <w:pPr>
        <w:suppressAutoHyphens w:val="0"/>
        <w:overflowPunct w:val="0"/>
        <w:autoSpaceDE w:val="0"/>
        <w:autoSpaceDN w:val="0"/>
        <w:adjustRightInd w:val="0"/>
        <w:textAlignment w:val="baseline"/>
        <w:rPr>
          <w:sz w:val="24"/>
          <w:szCs w:val="24"/>
          <w:lang w:val="uk-UA" w:eastAsia="ru-RU"/>
        </w:rPr>
      </w:pPr>
    </w:p>
    <w:p w:rsidR="006420A0" w:rsidRPr="003106DA" w:rsidRDefault="006420A0" w:rsidP="006420A0">
      <w:pPr>
        <w:jc w:val="both"/>
        <w:rPr>
          <w:sz w:val="24"/>
          <w:szCs w:val="24"/>
          <w:lang w:val="uk-UA"/>
        </w:rPr>
      </w:pPr>
      <w:r w:rsidRPr="003106DA">
        <w:rPr>
          <w:sz w:val="24"/>
          <w:szCs w:val="24"/>
          <w:lang w:val="uk-UA"/>
        </w:rPr>
        <w:t xml:space="preserve">      Керуючись Бюджетним кодексом України, Законом України «Про місцеве самоврядування в Україні»,  законом «Про Державний бюджет України на 2021 рік»,</w:t>
      </w:r>
    </w:p>
    <w:p w:rsidR="006420A0" w:rsidRPr="001407A7" w:rsidRDefault="006420A0" w:rsidP="006420A0">
      <w:pPr>
        <w:suppressAutoHyphens w:val="0"/>
        <w:overflowPunct w:val="0"/>
        <w:autoSpaceDE w:val="0"/>
        <w:autoSpaceDN w:val="0"/>
        <w:adjustRightInd w:val="0"/>
        <w:textAlignment w:val="baseline"/>
        <w:rPr>
          <w:sz w:val="24"/>
          <w:szCs w:val="24"/>
          <w:lang w:val="uk-UA" w:eastAsia="ru-RU"/>
        </w:rPr>
      </w:pPr>
    </w:p>
    <w:p w:rsidR="006420A0" w:rsidRPr="001407A7" w:rsidRDefault="006420A0" w:rsidP="006420A0">
      <w:pPr>
        <w:jc w:val="center"/>
        <w:rPr>
          <w:b/>
          <w:sz w:val="24"/>
          <w:szCs w:val="24"/>
          <w:lang w:val="uk-UA"/>
        </w:rPr>
      </w:pPr>
      <w:proofErr w:type="spellStart"/>
      <w:r w:rsidRPr="001407A7">
        <w:rPr>
          <w:b/>
          <w:sz w:val="24"/>
          <w:szCs w:val="24"/>
          <w:lang w:val="uk-UA"/>
        </w:rPr>
        <w:t>Солотвинська</w:t>
      </w:r>
      <w:proofErr w:type="spellEnd"/>
      <w:r w:rsidRPr="001407A7">
        <w:rPr>
          <w:b/>
          <w:sz w:val="24"/>
          <w:szCs w:val="24"/>
          <w:lang w:val="uk-UA"/>
        </w:rPr>
        <w:t xml:space="preserve"> селищна рада</w:t>
      </w:r>
      <w:r w:rsidRPr="001407A7">
        <w:rPr>
          <w:sz w:val="24"/>
          <w:szCs w:val="24"/>
          <w:lang w:val="uk-UA"/>
        </w:rPr>
        <w:t xml:space="preserve"> </w:t>
      </w:r>
      <w:r w:rsidRPr="001407A7">
        <w:rPr>
          <w:b/>
          <w:sz w:val="24"/>
          <w:szCs w:val="24"/>
          <w:lang w:val="uk-UA"/>
        </w:rPr>
        <w:t>вирішила:</w:t>
      </w:r>
    </w:p>
    <w:p w:rsidR="006420A0" w:rsidRPr="001407A7" w:rsidRDefault="006420A0" w:rsidP="006420A0">
      <w:pPr>
        <w:jc w:val="center"/>
        <w:rPr>
          <w:b/>
          <w:sz w:val="24"/>
          <w:szCs w:val="24"/>
          <w:lang w:val="uk-UA"/>
        </w:rPr>
      </w:pPr>
    </w:p>
    <w:p w:rsidR="006420A0" w:rsidRDefault="006420A0" w:rsidP="006420A0">
      <w:pPr>
        <w:tabs>
          <w:tab w:val="left" w:pos="708"/>
          <w:tab w:val="center" w:pos="4677"/>
          <w:tab w:val="right" w:pos="9355"/>
        </w:tabs>
        <w:suppressAutoHyphens w:val="0"/>
        <w:overflowPunct w:val="0"/>
        <w:autoSpaceDE w:val="0"/>
        <w:autoSpaceDN w:val="0"/>
        <w:adjustRightInd w:val="0"/>
        <w:jc w:val="both"/>
        <w:textAlignment w:val="baseline"/>
        <w:rPr>
          <w:sz w:val="24"/>
          <w:szCs w:val="24"/>
          <w:lang w:val="uk-UA" w:eastAsia="ru-RU"/>
        </w:rPr>
      </w:pPr>
      <w:r w:rsidRPr="001407A7">
        <w:rPr>
          <w:sz w:val="24"/>
          <w:szCs w:val="24"/>
          <w:lang w:val="uk-UA" w:eastAsia="ru-RU"/>
        </w:rPr>
        <w:tab/>
      </w:r>
      <w:r>
        <w:rPr>
          <w:sz w:val="24"/>
          <w:szCs w:val="24"/>
          <w:lang w:val="uk-UA" w:eastAsia="ru-RU"/>
        </w:rPr>
        <w:t xml:space="preserve">1. </w:t>
      </w:r>
      <w:r w:rsidRPr="001407A7">
        <w:rPr>
          <w:sz w:val="24"/>
          <w:szCs w:val="24"/>
          <w:lang w:val="uk-UA" w:eastAsia="ru-RU"/>
        </w:rPr>
        <w:t xml:space="preserve">Затвердити видатки, що проведені за період з 01.01.2021 року по 31.03.2021 року, відповідно до розпоряджень голови </w:t>
      </w:r>
      <w:proofErr w:type="spellStart"/>
      <w:r w:rsidRPr="001407A7">
        <w:rPr>
          <w:sz w:val="24"/>
          <w:szCs w:val="24"/>
          <w:lang w:val="uk-UA" w:eastAsia="ru-RU"/>
        </w:rPr>
        <w:t>Солотвинської</w:t>
      </w:r>
      <w:proofErr w:type="spellEnd"/>
      <w:r w:rsidRPr="001407A7">
        <w:rPr>
          <w:sz w:val="24"/>
          <w:szCs w:val="24"/>
          <w:lang w:val="uk-UA" w:eastAsia="ru-RU"/>
        </w:rPr>
        <w:t xml:space="preserve"> селищної ради з резервного фонду </w:t>
      </w:r>
      <w:proofErr w:type="spellStart"/>
      <w:r w:rsidRPr="001407A7">
        <w:rPr>
          <w:sz w:val="24"/>
          <w:szCs w:val="24"/>
          <w:lang w:val="uk-UA" w:eastAsia="ru-RU"/>
        </w:rPr>
        <w:t>Солотвинського</w:t>
      </w:r>
      <w:proofErr w:type="spellEnd"/>
      <w:r w:rsidRPr="001407A7">
        <w:rPr>
          <w:sz w:val="24"/>
          <w:szCs w:val="24"/>
          <w:lang w:val="uk-UA" w:eastAsia="ru-RU"/>
        </w:rPr>
        <w:t xml:space="preserve"> селищного бюджету в сумі </w:t>
      </w:r>
      <w:r w:rsidRPr="001407A7">
        <w:rPr>
          <w:bCs/>
          <w:sz w:val="24"/>
          <w:szCs w:val="24"/>
          <w:lang w:val="uk-UA" w:eastAsia="ru-RU"/>
        </w:rPr>
        <w:t xml:space="preserve">37 630 </w:t>
      </w:r>
      <w:r w:rsidRPr="001407A7">
        <w:rPr>
          <w:sz w:val="24"/>
          <w:szCs w:val="24"/>
          <w:lang w:val="uk-UA" w:eastAsia="ru-RU"/>
        </w:rPr>
        <w:t>грн. згідно  з  додатком.</w:t>
      </w:r>
    </w:p>
    <w:p w:rsidR="006420A0" w:rsidRPr="001407A7" w:rsidRDefault="006420A0" w:rsidP="006420A0">
      <w:pPr>
        <w:ind w:right="-5"/>
        <w:jc w:val="both"/>
        <w:rPr>
          <w:b/>
          <w:bCs/>
          <w:sz w:val="24"/>
          <w:szCs w:val="24"/>
          <w:lang w:val="uk-UA"/>
        </w:rPr>
      </w:pPr>
      <w:r>
        <w:rPr>
          <w:sz w:val="24"/>
          <w:szCs w:val="24"/>
          <w:lang w:val="uk-UA" w:eastAsia="ru-RU"/>
        </w:rPr>
        <w:t xml:space="preserve">           </w:t>
      </w:r>
      <w:r>
        <w:rPr>
          <w:sz w:val="24"/>
          <w:szCs w:val="24"/>
          <w:lang w:val="uk-UA"/>
        </w:rPr>
        <w:t xml:space="preserve">2. </w:t>
      </w:r>
      <w:r w:rsidRPr="001407A7">
        <w:rPr>
          <w:sz w:val="24"/>
          <w:szCs w:val="24"/>
          <w:lang w:val="uk-UA"/>
        </w:rPr>
        <w:t xml:space="preserve">Контроль за виконанням рішення </w:t>
      </w:r>
      <w:r w:rsidRPr="001407A7">
        <w:rPr>
          <w:sz w:val="24"/>
          <w:szCs w:val="24"/>
          <w:lang w:val="uk-UA" w:eastAsia="uk-UA"/>
        </w:rPr>
        <w:t>покласти</w:t>
      </w:r>
      <w:r w:rsidRPr="00E6457D">
        <w:rPr>
          <w:sz w:val="24"/>
          <w:szCs w:val="24"/>
          <w:lang w:val="uk-UA"/>
        </w:rPr>
        <w:t xml:space="preserve"> </w:t>
      </w:r>
      <w:r w:rsidRPr="00442533">
        <w:rPr>
          <w:sz w:val="24"/>
          <w:szCs w:val="24"/>
          <w:lang w:val="uk-UA"/>
        </w:rPr>
        <w:t>на заступника селищного голов</w:t>
      </w:r>
      <w:r>
        <w:rPr>
          <w:sz w:val="24"/>
          <w:szCs w:val="24"/>
          <w:lang w:val="uk-UA"/>
        </w:rPr>
        <w:t>и</w:t>
      </w:r>
      <w:r w:rsidRPr="00447F92">
        <w:rPr>
          <w:sz w:val="24"/>
          <w:szCs w:val="24"/>
          <w:lang w:val="uk-UA"/>
        </w:rPr>
        <w:t xml:space="preserve"> </w:t>
      </w:r>
      <w:r w:rsidRPr="006F166A">
        <w:rPr>
          <w:sz w:val="24"/>
          <w:szCs w:val="24"/>
          <w:lang w:val="uk-UA"/>
        </w:rPr>
        <w:t>з питань діяльності виконавчих органів ради</w:t>
      </w:r>
      <w:r w:rsidRPr="00442533">
        <w:rPr>
          <w:sz w:val="24"/>
          <w:szCs w:val="24"/>
          <w:lang w:val="uk-UA"/>
        </w:rPr>
        <w:t xml:space="preserve">  Юрія Іванишина</w:t>
      </w:r>
      <w:r>
        <w:rPr>
          <w:sz w:val="24"/>
          <w:szCs w:val="24"/>
          <w:lang w:val="uk-UA"/>
        </w:rPr>
        <w:t>,</w:t>
      </w:r>
      <w:r w:rsidRPr="001407A7">
        <w:rPr>
          <w:rStyle w:val="FontStyle11"/>
          <w:rFonts w:eastAsiaTheme="majorEastAsia"/>
          <w:sz w:val="24"/>
          <w:szCs w:val="24"/>
          <w:lang w:val="uk-UA" w:eastAsia="uk-UA"/>
        </w:rPr>
        <w:t xml:space="preserve"> фінансове управління </w:t>
      </w:r>
      <w:proofErr w:type="spellStart"/>
      <w:r w:rsidRPr="001407A7">
        <w:rPr>
          <w:rStyle w:val="FontStyle11"/>
          <w:rFonts w:eastAsiaTheme="majorEastAsia"/>
          <w:sz w:val="24"/>
          <w:szCs w:val="24"/>
          <w:lang w:val="uk-UA" w:eastAsia="uk-UA"/>
        </w:rPr>
        <w:t>Солотвинської</w:t>
      </w:r>
      <w:proofErr w:type="spellEnd"/>
      <w:r w:rsidRPr="001407A7">
        <w:rPr>
          <w:rStyle w:val="FontStyle11"/>
          <w:rFonts w:eastAsiaTheme="majorEastAsia"/>
          <w:sz w:val="24"/>
          <w:szCs w:val="24"/>
          <w:lang w:val="uk-UA" w:eastAsia="uk-UA"/>
        </w:rPr>
        <w:t xml:space="preserve"> селищної ради (О.</w:t>
      </w:r>
      <w:r>
        <w:rPr>
          <w:rStyle w:val="FontStyle11"/>
          <w:rFonts w:eastAsiaTheme="majorEastAsia"/>
          <w:sz w:val="24"/>
          <w:szCs w:val="24"/>
          <w:lang w:val="uk-UA" w:eastAsia="uk-UA"/>
        </w:rPr>
        <w:t>М.</w:t>
      </w:r>
      <w:proofErr w:type="spellStart"/>
      <w:r w:rsidRPr="001407A7">
        <w:rPr>
          <w:rStyle w:val="FontStyle11"/>
          <w:rFonts w:eastAsiaTheme="majorEastAsia"/>
          <w:sz w:val="24"/>
          <w:szCs w:val="24"/>
          <w:lang w:val="uk-UA" w:eastAsia="uk-UA"/>
        </w:rPr>
        <w:t>Медвідь</w:t>
      </w:r>
      <w:proofErr w:type="spellEnd"/>
      <w:r w:rsidRPr="001407A7">
        <w:rPr>
          <w:rStyle w:val="FontStyle11"/>
          <w:rFonts w:eastAsiaTheme="majorEastAsia"/>
          <w:sz w:val="24"/>
          <w:szCs w:val="24"/>
          <w:lang w:val="uk-UA" w:eastAsia="uk-UA"/>
        </w:rPr>
        <w:t>)</w:t>
      </w:r>
      <w:r w:rsidRPr="00442533">
        <w:rPr>
          <w:sz w:val="24"/>
          <w:szCs w:val="24"/>
          <w:lang w:val="uk-UA"/>
        </w:rPr>
        <w:t xml:space="preserve"> та постійну комісію селищної ради з питань планування фінансів, бюджету, інвестицій та міжнародного співробітництва,  соціально-економічного розвитку (Б.</w:t>
      </w:r>
      <w:r>
        <w:rPr>
          <w:sz w:val="24"/>
          <w:szCs w:val="24"/>
          <w:lang w:val="uk-UA"/>
        </w:rPr>
        <w:t>В.</w:t>
      </w:r>
      <w:proofErr w:type="spellStart"/>
      <w:r>
        <w:rPr>
          <w:sz w:val="24"/>
          <w:szCs w:val="24"/>
          <w:lang w:val="uk-UA"/>
        </w:rPr>
        <w:t>Білусяк</w:t>
      </w:r>
      <w:proofErr w:type="spellEnd"/>
      <w:r>
        <w:rPr>
          <w:sz w:val="24"/>
          <w:szCs w:val="24"/>
          <w:lang w:val="uk-UA"/>
        </w:rPr>
        <w:t xml:space="preserve">). </w:t>
      </w:r>
    </w:p>
    <w:p w:rsidR="006420A0" w:rsidRPr="001407A7" w:rsidRDefault="006420A0" w:rsidP="006420A0">
      <w:pPr>
        <w:tabs>
          <w:tab w:val="left" w:pos="708"/>
          <w:tab w:val="center" w:pos="4677"/>
          <w:tab w:val="right" w:pos="9355"/>
        </w:tabs>
        <w:suppressAutoHyphens w:val="0"/>
        <w:overflowPunct w:val="0"/>
        <w:autoSpaceDE w:val="0"/>
        <w:autoSpaceDN w:val="0"/>
        <w:adjustRightInd w:val="0"/>
        <w:jc w:val="both"/>
        <w:textAlignment w:val="baseline"/>
        <w:rPr>
          <w:sz w:val="24"/>
          <w:szCs w:val="24"/>
          <w:lang w:val="uk-UA" w:eastAsia="ru-RU"/>
        </w:rPr>
      </w:pPr>
    </w:p>
    <w:p w:rsidR="006420A0" w:rsidRPr="001407A7" w:rsidRDefault="006420A0" w:rsidP="006420A0">
      <w:pPr>
        <w:suppressAutoHyphens w:val="0"/>
        <w:overflowPunct w:val="0"/>
        <w:autoSpaceDE w:val="0"/>
        <w:autoSpaceDN w:val="0"/>
        <w:adjustRightInd w:val="0"/>
        <w:jc w:val="both"/>
        <w:textAlignment w:val="baseline"/>
        <w:rPr>
          <w:sz w:val="24"/>
          <w:szCs w:val="24"/>
          <w:lang w:val="uk-UA" w:eastAsia="ru-RU"/>
        </w:rPr>
      </w:pPr>
    </w:p>
    <w:p w:rsidR="006420A0" w:rsidRPr="001407A7" w:rsidRDefault="006420A0" w:rsidP="006420A0">
      <w:pPr>
        <w:suppressAutoHyphens w:val="0"/>
        <w:overflowPunct w:val="0"/>
        <w:autoSpaceDE w:val="0"/>
        <w:autoSpaceDN w:val="0"/>
        <w:adjustRightInd w:val="0"/>
        <w:jc w:val="both"/>
        <w:textAlignment w:val="baseline"/>
        <w:rPr>
          <w:sz w:val="24"/>
          <w:szCs w:val="24"/>
          <w:lang w:val="uk-UA" w:eastAsia="ru-RU"/>
        </w:rPr>
      </w:pPr>
    </w:p>
    <w:p w:rsidR="006420A0" w:rsidRPr="001407A7" w:rsidRDefault="006420A0" w:rsidP="006420A0">
      <w:pPr>
        <w:suppressAutoHyphens w:val="0"/>
        <w:overflowPunct w:val="0"/>
        <w:autoSpaceDE w:val="0"/>
        <w:autoSpaceDN w:val="0"/>
        <w:adjustRightInd w:val="0"/>
        <w:jc w:val="both"/>
        <w:textAlignment w:val="baseline"/>
        <w:rPr>
          <w:sz w:val="24"/>
          <w:szCs w:val="24"/>
          <w:lang w:val="uk-UA" w:eastAsia="ru-RU"/>
        </w:rPr>
      </w:pPr>
      <w:r w:rsidRPr="001407A7">
        <w:rPr>
          <w:sz w:val="24"/>
          <w:szCs w:val="24"/>
          <w:lang w:val="uk-UA" w:eastAsia="ru-RU"/>
        </w:rPr>
        <w:tab/>
      </w:r>
      <w:r w:rsidRPr="001407A7">
        <w:rPr>
          <w:sz w:val="24"/>
          <w:szCs w:val="24"/>
          <w:lang w:val="uk-UA" w:eastAsia="ru-RU"/>
        </w:rPr>
        <w:tab/>
      </w:r>
    </w:p>
    <w:p w:rsidR="006420A0" w:rsidRPr="001407A7" w:rsidRDefault="006420A0" w:rsidP="006420A0">
      <w:pPr>
        <w:shd w:val="clear" w:color="auto" w:fill="FFFFFF"/>
        <w:suppressAutoHyphens w:val="0"/>
        <w:rPr>
          <w:rFonts w:eastAsia="Calibri"/>
          <w:b/>
          <w:color w:val="000000"/>
          <w:sz w:val="24"/>
          <w:szCs w:val="24"/>
          <w:lang w:val="uk-UA" w:eastAsia="uk-UA"/>
        </w:rPr>
      </w:pPr>
      <w:r w:rsidRPr="001407A7">
        <w:rPr>
          <w:rFonts w:eastAsia="Calibri"/>
          <w:b/>
          <w:color w:val="000000"/>
          <w:sz w:val="24"/>
          <w:szCs w:val="24"/>
          <w:lang w:val="uk-UA" w:eastAsia="uk-UA"/>
        </w:rPr>
        <w:t>Селищний голова                                                                    </w:t>
      </w:r>
      <w:r>
        <w:rPr>
          <w:rFonts w:eastAsia="Calibri"/>
          <w:b/>
          <w:color w:val="000000"/>
          <w:sz w:val="24"/>
          <w:szCs w:val="24"/>
          <w:lang w:val="uk-UA" w:eastAsia="uk-UA"/>
        </w:rPr>
        <w:t xml:space="preserve">       </w:t>
      </w:r>
      <w:proofErr w:type="spellStart"/>
      <w:r w:rsidRPr="001407A7">
        <w:rPr>
          <w:rFonts w:eastAsia="Calibri"/>
          <w:b/>
          <w:color w:val="000000"/>
          <w:sz w:val="24"/>
          <w:szCs w:val="24"/>
          <w:lang w:val="uk-UA" w:eastAsia="uk-UA"/>
        </w:rPr>
        <w:t>Манолій</w:t>
      </w:r>
      <w:proofErr w:type="spellEnd"/>
      <w:r w:rsidRPr="001407A7">
        <w:rPr>
          <w:rFonts w:eastAsia="Calibri"/>
          <w:b/>
          <w:color w:val="000000"/>
          <w:sz w:val="24"/>
          <w:szCs w:val="24"/>
          <w:lang w:val="uk-UA" w:eastAsia="uk-UA"/>
        </w:rPr>
        <w:t xml:space="preserve"> </w:t>
      </w:r>
      <w:proofErr w:type="spellStart"/>
      <w:r w:rsidRPr="001407A7">
        <w:rPr>
          <w:rFonts w:eastAsia="Calibri"/>
          <w:b/>
          <w:color w:val="000000"/>
          <w:sz w:val="24"/>
          <w:szCs w:val="24"/>
          <w:lang w:val="uk-UA" w:eastAsia="uk-UA"/>
        </w:rPr>
        <w:t>Піцуряк</w:t>
      </w:r>
      <w:proofErr w:type="spellEnd"/>
      <w:r w:rsidRPr="001407A7">
        <w:rPr>
          <w:rFonts w:eastAsia="Calibri"/>
          <w:b/>
          <w:color w:val="000000"/>
          <w:sz w:val="24"/>
          <w:szCs w:val="24"/>
          <w:lang w:val="uk-UA" w:eastAsia="uk-UA"/>
        </w:rPr>
        <w:t xml:space="preserve"> </w:t>
      </w:r>
    </w:p>
    <w:p w:rsidR="006420A0" w:rsidRPr="001407A7" w:rsidRDefault="006420A0" w:rsidP="006420A0">
      <w:pPr>
        <w:rPr>
          <w:sz w:val="24"/>
          <w:szCs w:val="24"/>
          <w:lang w:val="uk-UA"/>
        </w:rPr>
      </w:pPr>
    </w:p>
    <w:p w:rsidR="006420A0" w:rsidRPr="001407A7" w:rsidRDefault="006420A0" w:rsidP="006420A0">
      <w:pPr>
        <w:rPr>
          <w:sz w:val="24"/>
          <w:szCs w:val="24"/>
          <w:lang w:val="uk-UA"/>
        </w:rPr>
      </w:pPr>
    </w:p>
    <w:p w:rsidR="006420A0" w:rsidRPr="001407A7" w:rsidRDefault="006420A0" w:rsidP="006420A0">
      <w:pPr>
        <w:rPr>
          <w:sz w:val="24"/>
          <w:szCs w:val="24"/>
          <w:lang w:val="uk-UA"/>
        </w:rPr>
      </w:pPr>
    </w:p>
    <w:p w:rsidR="006420A0" w:rsidRPr="001407A7"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Pr="00F66F63" w:rsidRDefault="006420A0" w:rsidP="006420A0">
      <w:pPr>
        <w:rPr>
          <w:sz w:val="24"/>
          <w:szCs w:val="24"/>
          <w:lang w:val="uk-UA"/>
        </w:rPr>
      </w:pPr>
    </w:p>
    <w:p w:rsidR="006420A0" w:rsidRDefault="006420A0" w:rsidP="006420A0">
      <w:pPr>
        <w:rPr>
          <w:sz w:val="24"/>
          <w:szCs w:val="24"/>
          <w:lang w:val="uk-UA"/>
        </w:rPr>
      </w:pPr>
    </w:p>
    <w:p w:rsidR="006420A0" w:rsidRDefault="006420A0" w:rsidP="006420A0">
      <w:pPr>
        <w:rPr>
          <w:sz w:val="24"/>
          <w:szCs w:val="24"/>
          <w:lang w:val="uk-UA"/>
        </w:rPr>
      </w:pPr>
    </w:p>
    <w:p w:rsidR="006420A0" w:rsidRDefault="006420A0" w:rsidP="006420A0">
      <w:pPr>
        <w:rPr>
          <w:sz w:val="24"/>
          <w:szCs w:val="24"/>
          <w:lang w:val="uk-UA"/>
        </w:rPr>
      </w:pPr>
    </w:p>
    <w:p w:rsidR="006420A0" w:rsidRDefault="006420A0" w:rsidP="006420A0">
      <w:pPr>
        <w:rPr>
          <w:sz w:val="24"/>
          <w:szCs w:val="24"/>
          <w:lang w:val="uk-UA"/>
        </w:rPr>
      </w:pPr>
    </w:p>
    <w:p w:rsidR="006420A0" w:rsidRDefault="006420A0" w:rsidP="006420A0">
      <w:pPr>
        <w:rPr>
          <w:sz w:val="24"/>
          <w:szCs w:val="24"/>
          <w:lang w:val="uk-UA"/>
        </w:rPr>
      </w:pPr>
    </w:p>
    <w:p w:rsidR="00897AB1" w:rsidRPr="00F66F63" w:rsidRDefault="00897AB1" w:rsidP="006420A0">
      <w:pPr>
        <w:rPr>
          <w:sz w:val="24"/>
          <w:szCs w:val="24"/>
          <w:lang w:val="uk-UA"/>
        </w:rPr>
      </w:pPr>
      <w:bookmarkStart w:id="0" w:name="_GoBack"/>
      <w:bookmarkEnd w:id="0"/>
    </w:p>
    <w:p w:rsidR="006420A0" w:rsidRPr="00150865" w:rsidRDefault="006420A0" w:rsidP="006420A0">
      <w:pPr>
        <w:tabs>
          <w:tab w:val="left" w:pos="6521"/>
          <w:tab w:val="left" w:pos="6804"/>
        </w:tabs>
        <w:suppressAutoHyphens w:val="0"/>
        <w:overflowPunct w:val="0"/>
        <w:autoSpaceDE w:val="0"/>
        <w:autoSpaceDN w:val="0"/>
        <w:adjustRightInd w:val="0"/>
        <w:ind w:firstLine="6521"/>
        <w:jc w:val="both"/>
        <w:textAlignment w:val="baseline"/>
        <w:rPr>
          <w:sz w:val="24"/>
          <w:szCs w:val="24"/>
          <w:lang w:val="uk-UA" w:eastAsia="ru-RU"/>
        </w:rPr>
      </w:pPr>
      <w:r w:rsidRPr="00150865">
        <w:rPr>
          <w:sz w:val="24"/>
          <w:szCs w:val="24"/>
          <w:lang w:val="uk-UA" w:eastAsia="ru-RU"/>
        </w:rPr>
        <w:t xml:space="preserve">Додаток </w:t>
      </w:r>
    </w:p>
    <w:p w:rsidR="006420A0" w:rsidRPr="00150865" w:rsidRDefault="006420A0" w:rsidP="006420A0">
      <w:pPr>
        <w:suppressAutoHyphens w:val="0"/>
        <w:overflowPunct w:val="0"/>
        <w:autoSpaceDE w:val="0"/>
        <w:autoSpaceDN w:val="0"/>
        <w:adjustRightInd w:val="0"/>
        <w:ind w:firstLine="6521"/>
        <w:jc w:val="both"/>
        <w:textAlignment w:val="baseline"/>
        <w:rPr>
          <w:sz w:val="24"/>
          <w:szCs w:val="24"/>
          <w:lang w:val="uk-UA" w:eastAsia="ru-RU"/>
        </w:rPr>
      </w:pPr>
      <w:r w:rsidRPr="00150865">
        <w:rPr>
          <w:sz w:val="24"/>
          <w:szCs w:val="24"/>
          <w:lang w:val="uk-UA" w:eastAsia="ru-RU"/>
        </w:rPr>
        <w:t xml:space="preserve">до рішення  </w:t>
      </w:r>
      <w:proofErr w:type="spellStart"/>
      <w:r w:rsidRPr="00150865">
        <w:rPr>
          <w:sz w:val="24"/>
          <w:szCs w:val="24"/>
          <w:lang w:val="uk-UA" w:eastAsia="ru-RU"/>
        </w:rPr>
        <w:t>Солотвинської</w:t>
      </w:r>
      <w:proofErr w:type="spellEnd"/>
    </w:p>
    <w:p w:rsidR="006420A0" w:rsidRPr="00150865" w:rsidRDefault="006420A0" w:rsidP="006420A0">
      <w:pPr>
        <w:suppressAutoHyphens w:val="0"/>
        <w:overflowPunct w:val="0"/>
        <w:autoSpaceDE w:val="0"/>
        <w:autoSpaceDN w:val="0"/>
        <w:adjustRightInd w:val="0"/>
        <w:ind w:firstLine="6521"/>
        <w:jc w:val="both"/>
        <w:textAlignment w:val="baseline"/>
        <w:rPr>
          <w:sz w:val="24"/>
          <w:szCs w:val="24"/>
          <w:lang w:val="uk-UA" w:eastAsia="ru-RU"/>
        </w:rPr>
      </w:pPr>
      <w:r w:rsidRPr="00150865">
        <w:rPr>
          <w:sz w:val="24"/>
          <w:szCs w:val="24"/>
          <w:lang w:val="uk-UA" w:eastAsia="ru-RU"/>
        </w:rPr>
        <w:t xml:space="preserve">селищної ради </w:t>
      </w:r>
    </w:p>
    <w:p w:rsidR="006420A0" w:rsidRPr="00150865" w:rsidRDefault="006420A0" w:rsidP="006420A0">
      <w:pPr>
        <w:suppressAutoHyphens w:val="0"/>
        <w:overflowPunct w:val="0"/>
        <w:autoSpaceDE w:val="0"/>
        <w:autoSpaceDN w:val="0"/>
        <w:adjustRightInd w:val="0"/>
        <w:ind w:firstLine="6521"/>
        <w:jc w:val="both"/>
        <w:textAlignment w:val="baseline"/>
        <w:rPr>
          <w:sz w:val="24"/>
          <w:szCs w:val="24"/>
          <w:lang w:val="uk-UA" w:eastAsia="ru-RU"/>
        </w:rPr>
      </w:pPr>
      <w:r w:rsidRPr="00150865">
        <w:rPr>
          <w:sz w:val="24"/>
          <w:szCs w:val="24"/>
          <w:lang w:val="uk-UA" w:eastAsia="ru-RU"/>
        </w:rPr>
        <w:t>від 28.05.2021р.</w:t>
      </w:r>
    </w:p>
    <w:p w:rsidR="006420A0" w:rsidRPr="00150865" w:rsidRDefault="006420A0" w:rsidP="006420A0">
      <w:pPr>
        <w:suppressAutoHyphens w:val="0"/>
        <w:overflowPunct w:val="0"/>
        <w:autoSpaceDE w:val="0"/>
        <w:autoSpaceDN w:val="0"/>
        <w:adjustRightInd w:val="0"/>
        <w:ind w:firstLine="6521"/>
        <w:jc w:val="both"/>
        <w:textAlignment w:val="baseline"/>
        <w:rPr>
          <w:sz w:val="24"/>
          <w:szCs w:val="24"/>
          <w:lang w:val="uk-UA" w:eastAsia="ru-RU"/>
        </w:rPr>
      </w:pPr>
      <w:r w:rsidRPr="00150865">
        <w:rPr>
          <w:sz w:val="24"/>
          <w:szCs w:val="24"/>
          <w:lang w:val="uk-UA" w:eastAsia="ru-RU"/>
        </w:rPr>
        <w:t>№259/07/2021</w:t>
      </w:r>
    </w:p>
    <w:p w:rsidR="006420A0" w:rsidRPr="00150865" w:rsidRDefault="006420A0" w:rsidP="006420A0">
      <w:pPr>
        <w:tabs>
          <w:tab w:val="left" w:pos="0"/>
        </w:tabs>
        <w:suppressAutoHyphens w:val="0"/>
        <w:overflowPunct w:val="0"/>
        <w:autoSpaceDE w:val="0"/>
        <w:autoSpaceDN w:val="0"/>
        <w:adjustRightInd w:val="0"/>
        <w:jc w:val="center"/>
        <w:textAlignment w:val="baseline"/>
        <w:rPr>
          <w:b/>
          <w:sz w:val="28"/>
          <w:szCs w:val="28"/>
          <w:lang w:val="uk-UA" w:eastAsia="ru-RU"/>
        </w:rPr>
      </w:pPr>
    </w:p>
    <w:p w:rsidR="006420A0" w:rsidRPr="00150865" w:rsidRDefault="006420A0" w:rsidP="006420A0">
      <w:pPr>
        <w:tabs>
          <w:tab w:val="left" w:pos="0"/>
        </w:tabs>
        <w:suppressAutoHyphens w:val="0"/>
        <w:overflowPunct w:val="0"/>
        <w:autoSpaceDE w:val="0"/>
        <w:autoSpaceDN w:val="0"/>
        <w:adjustRightInd w:val="0"/>
        <w:jc w:val="center"/>
        <w:textAlignment w:val="baseline"/>
        <w:rPr>
          <w:b/>
          <w:sz w:val="28"/>
          <w:szCs w:val="28"/>
          <w:lang w:val="uk-UA" w:eastAsia="ru-RU"/>
        </w:rPr>
      </w:pPr>
      <w:r w:rsidRPr="00150865">
        <w:rPr>
          <w:b/>
          <w:sz w:val="28"/>
          <w:szCs w:val="28"/>
          <w:lang w:val="uk-UA" w:eastAsia="ru-RU"/>
        </w:rPr>
        <w:t>Довідка</w:t>
      </w:r>
    </w:p>
    <w:p w:rsidR="006420A0" w:rsidRPr="00150865" w:rsidRDefault="006420A0" w:rsidP="006420A0">
      <w:pPr>
        <w:tabs>
          <w:tab w:val="left" w:pos="3440"/>
        </w:tabs>
        <w:suppressAutoHyphens w:val="0"/>
        <w:overflowPunct w:val="0"/>
        <w:autoSpaceDE w:val="0"/>
        <w:autoSpaceDN w:val="0"/>
        <w:adjustRightInd w:val="0"/>
        <w:jc w:val="center"/>
        <w:textAlignment w:val="baseline"/>
        <w:rPr>
          <w:b/>
          <w:sz w:val="28"/>
          <w:szCs w:val="28"/>
          <w:lang w:val="uk-UA" w:eastAsia="ru-RU"/>
        </w:rPr>
      </w:pPr>
      <w:r w:rsidRPr="00150865">
        <w:rPr>
          <w:b/>
          <w:sz w:val="28"/>
          <w:szCs w:val="28"/>
          <w:lang w:eastAsia="ru-RU"/>
        </w:rPr>
        <w:t xml:space="preserve">про </w:t>
      </w:r>
      <w:proofErr w:type="spellStart"/>
      <w:r w:rsidRPr="00150865">
        <w:rPr>
          <w:b/>
          <w:sz w:val="28"/>
          <w:szCs w:val="28"/>
          <w:lang w:eastAsia="ru-RU"/>
        </w:rPr>
        <w:t>використання</w:t>
      </w:r>
      <w:proofErr w:type="spellEnd"/>
      <w:r w:rsidRPr="00150865">
        <w:rPr>
          <w:b/>
          <w:sz w:val="28"/>
          <w:szCs w:val="28"/>
          <w:lang w:eastAsia="ru-RU"/>
        </w:rPr>
        <w:t xml:space="preserve"> </w:t>
      </w:r>
      <w:proofErr w:type="spellStart"/>
      <w:r w:rsidRPr="00150865">
        <w:rPr>
          <w:b/>
          <w:sz w:val="28"/>
          <w:szCs w:val="28"/>
          <w:lang w:eastAsia="ru-RU"/>
        </w:rPr>
        <w:t>коштів</w:t>
      </w:r>
      <w:proofErr w:type="spellEnd"/>
      <w:r w:rsidRPr="00150865">
        <w:rPr>
          <w:b/>
          <w:sz w:val="28"/>
          <w:szCs w:val="28"/>
          <w:lang w:eastAsia="ru-RU"/>
        </w:rPr>
        <w:t xml:space="preserve"> </w:t>
      </w:r>
      <w:proofErr w:type="gramStart"/>
      <w:r w:rsidRPr="00150865">
        <w:rPr>
          <w:b/>
          <w:sz w:val="28"/>
          <w:szCs w:val="28"/>
          <w:lang w:eastAsia="ru-RU"/>
        </w:rPr>
        <w:t>резервного</w:t>
      </w:r>
      <w:proofErr w:type="gramEnd"/>
      <w:r w:rsidRPr="00150865">
        <w:rPr>
          <w:b/>
          <w:sz w:val="28"/>
          <w:szCs w:val="28"/>
          <w:lang w:eastAsia="ru-RU"/>
        </w:rPr>
        <w:t xml:space="preserve"> фонду</w:t>
      </w:r>
      <w:r w:rsidRPr="00150865">
        <w:rPr>
          <w:b/>
          <w:sz w:val="28"/>
          <w:szCs w:val="28"/>
          <w:lang w:val="uk-UA" w:eastAsia="ru-RU"/>
        </w:rPr>
        <w:t xml:space="preserve"> бюджету</w:t>
      </w:r>
    </w:p>
    <w:p w:rsidR="006420A0" w:rsidRPr="00150865" w:rsidRDefault="006420A0" w:rsidP="006420A0">
      <w:pPr>
        <w:tabs>
          <w:tab w:val="left" w:pos="3440"/>
        </w:tabs>
        <w:suppressAutoHyphens w:val="0"/>
        <w:overflowPunct w:val="0"/>
        <w:autoSpaceDE w:val="0"/>
        <w:autoSpaceDN w:val="0"/>
        <w:adjustRightInd w:val="0"/>
        <w:jc w:val="center"/>
        <w:textAlignment w:val="baseline"/>
        <w:rPr>
          <w:b/>
          <w:sz w:val="28"/>
          <w:szCs w:val="28"/>
          <w:lang w:val="uk-UA" w:eastAsia="ru-RU"/>
        </w:rPr>
      </w:pPr>
      <w:r w:rsidRPr="00150865">
        <w:rPr>
          <w:b/>
          <w:sz w:val="28"/>
          <w:szCs w:val="28"/>
          <w:lang w:eastAsia="ru-RU"/>
        </w:rPr>
        <w:t xml:space="preserve"> </w:t>
      </w:r>
      <w:proofErr w:type="spellStart"/>
      <w:r w:rsidRPr="00150865">
        <w:rPr>
          <w:b/>
          <w:sz w:val="28"/>
          <w:szCs w:val="28"/>
          <w:lang w:val="uk-UA" w:eastAsia="ru-RU"/>
        </w:rPr>
        <w:t>Солотвинськоої</w:t>
      </w:r>
      <w:proofErr w:type="spellEnd"/>
      <w:r w:rsidRPr="00150865">
        <w:rPr>
          <w:b/>
          <w:sz w:val="28"/>
          <w:szCs w:val="28"/>
          <w:lang w:val="uk-UA" w:eastAsia="ru-RU"/>
        </w:rPr>
        <w:t xml:space="preserve"> селищної</w:t>
      </w:r>
      <w:r w:rsidRPr="00150865">
        <w:rPr>
          <w:b/>
          <w:sz w:val="28"/>
          <w:szCs w:val="28"/>
          <w:lang w:eastAsia="ru-RU"/>
        </w:rPr>
        <w:t xml:space="preserve"> </w:t>
      </w:r>
      <w:r w:rsidRPr="00150865">
        <w:rPr>
          <w:b/>
          <w:sz w:val="28"/>
          <w:szCs w:val="28"/>
          <w:lang w:val="uk-UA" w:eastAsia="ru-RU"/>
        </w:rPr>
        <w:t>територіальної громади</w:t>
      </w:r>
    </w:p>
    <w:p w:rsidR="006420A0" w:rsidRPr="00150865" w:rsidRDefault="006420A0" w:rsidP="006420A0">
      <w:pPr>
        <w:suppressAutoHyphens w:val="0"/>
        <w:overflowPunct w:val="0"/>
        <w:autoSpaceDE w:val="0"/>
        <w:autoSpaceDN w:val="0"/>
        <w:adjustRightInd w:val="0"/>
        <w:jc w:val="center"/>
        <w:textAlignment w:val="baseline"/>
        <w:rPr>
          <w:b/>
          <w:sz w:val="28"/>
          <w:szCs w:val="28"/>
          <w:lang w:val="uk-UA" w:eastAsia="ru-RU"/>
        </w:rPr>
      </w:pPr>
      <w:proofErr w:type="gramStart"/>
      <w:r w:rsidRPr="00150865">
        <w:rPr>
          <w:b/>
          <w:sz w:val="28"/>
          <w:szCs w:val="28"/>
          <w:lang w:eastAsia="ru-RU"/>
        </w:rPr>
        <w:t>з</w:t>
      </w:r>
      <w:r w:rsidRPr="00150865">
        <w:rPr>
          <w:b/>
          <w:sz w:val="28"/>
          <w:szCs w:val="28"/>
          <w:lang w:val="uk-UA" w:eastAsia="ru-RU"/>
        </w:rPr>
        <w:t>а</w:t>
      </w:r>
      <w:proofErr w:type="gramEnd"/>
      <w:r w:rsidRPr="00150865">
        <w:rPr>
          <w:b/>
          <w:sz w:val="28"/>
          <w:szCs w:val="28"/>
          <w:lang w:val="uk-UA" w:eastAsia="ru-RU"/>
        </w:rPr>
        <w:t xml:space="preserve"> період з 01.01.2021 року по 31.03.2021 року</w:t>
      </w:r>
    </w:p>
    <w:tbl>
      <w:tblPr>
        <w:tblW w:w="98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1914"/>
        <w:gridCol w:w="1771"/>
        <w:gridCol w:w="3156"/>
        <w:gridCol w:w="1267"/>
        <w:gridCol w:w="1326"/>
      </w:tblGrid>
      <w:tr w:rsidR="006420A0" w:rsidRPr="00150865" w:rsidTr="005240FC">
        <w:trPr>
          <w:trHeight w:val="447"/>
        </w:trPr>
        <w:tc>
          <w:tcPr>
            <w:tcW w:w="426" w:type="dxa"/>
            <w:tcBorders>
              <w:top w:val="single" w:sz="6" w:space="0" w:color="auto"/>
              <w:left w:val="single" w:sz="4"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ind w:left="-70" w:right="-70"/>
              <w:jc w:val="center"/>
              <w:textAlignment w:val="baseline"/>
              <w:rPr>
                <w:b/>
                <w:sz w:val="24"/>
                <w:lang w:eastAsia="ru-RU"/>
              </w:rPr>
            </w:pPr>
            <w:r w:rsidRPr="00150865">
              <w:rPr>
                <w:b/>
                <w:sz w:val="24"/>
                <w:lang w:eastAsia="ru-RU"/>
              </w:rPr>
              <w:t>№</w:t>
            </w:r>
            <w:r w:rsidRPr="00150865">
              <w:rPr>
                <w:b/>
                <w:sz w:val="24"/>
                <w:lang w:val="uk-UA" w:eastAsia="ru-RU"/>
              </w:rPr>
              <w:t xml:space="preserve"> </w:t>
            </w:r>
            <w:proofErr w:type="gramStart"/>
            <w:r w:rsidRPr="00150865">
              <w:rPr>
                <w:b/>
                <w:sz w:val="24"/>
                <w:lang w:eastAsia="ru-RU"/>
              </w:rPr>
              <w:t>п</w:t>
            </w:r>
            <w:proofErr w:type="gramEnd"/>
            <w:r w:rsidRPr="00150865">
              <w:rPr>
                <w:b/>
                <w:sz w:val="24"/>
                <w:lang w:eastAsia="ru-RU"/>
              </w:rPr>
              <w:t>/п</w:t>
            </w:r>
          </w:p>
        </w:tc>
        <w:tc>
          <w:tcPr>
            <w:tcW w:w="1914"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
                <w:sz w:val="24"/>
                <w:lang w:eastAsia="ru-RU"/>
              </w:rPr>
            </w:pPr>
            <w:r w:rsidRPr="00150865">
              <w:rPr>
                <w:b/>
                <w:sz w:val="24"/>
                <w:lang w:eastAsia="ru-RU"/>
              </w:rPr>
              <w:t xml:space="preserve">Номер і дата </w:t>
            </w:r>
            <w:proofErr w:type="spellStart"/>
            <w:r w:rsidRPr="00150865">
              <w:rPr>
                <w:b/>
                <w:sz w:val="24"/>
                <w:lang w:eastAsia="ru-RU"/>
              </w:rPr>
              <w:t>розпорядження</w:t>
            </w:r>
            <w:proofErr w:type="spellEnd"/>
          </w:p>
        </w:tc>
        <w:tc>
          <w:tcPr>
            <w:tcW w:w="1771"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
                <w:sz w:val="24"/>
                <w:lang w:eastAsia="ru-RU"/>
              </w:rPr>
            </w:pPr>
            <w:r w:rsidRPr="00150865">
              <w:rPr>
                <w:b/>
                <w:sz w:val="24"/>
                <w:lang w:eastAsia="ru-RU"/>
              </w:rPr>
              <w:t xml:space="preserve">Кому </w:t>
            </w:r>
            <w:proofErr w:type="spellStart"/>
            <w:r w:rsidRPr="00150865">
              <w:rPr>
                <w:b/>
                <w:sz w:val="24"/>
                <w:lang w:eastAsia="ru-RU"/>
              </w:rPr>
              <w:t>виділено</w:t>
            </w:r>
            <w:proofErr w:type="spellEnd"/>
          </w:p>
        </w:tc>
        <w:tc>
          <w:tcPr>
            <w:tcW w:w="315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
                <w:sz w:val="24"/>
                <w:lang w:eastAsia="ru-RU"/>
              </w:rPr>
            </w:pPr>
            <w:proofErr w:type="gramStart"/>
            <w:r w:rsidRPr="00150865">
              <w:rPr>
                <w:b/>
                <w:sz w:val="24"/>
                <w:lang w:eastAsia="ru-RU"/>
              </w:rPr>
              <w:t>На</w:t>
            </w:r>
            <w:proofErr w:type="gramEnd"/>
            <w:r w:rsidRPr="00150865">
              <w:rPr>
                <w:b/>
                <w:sz w:val="24"/>
                <w:lang w:eastAsia="ru-RU"/>
              </w:rPr>
              <w:t xml:space="preserve"> </w:t>
            </w:r>
            <w:proofErr w:type="gramStart"/>
            <w:r w:rsidRPr="00150865">
              <w:rPr>
                <w:b/>
                <w:sz w:val="24"/>
                <w:lang w:eastAsia="ru-RU"/>
              </w:rPr>
              <w:t>яку</w:t>
            </w:r>
            <w:proofErr w:type="gramEnd"/>
            <w:r w:rsidRPr="00150865">
              <w:rPr>
                <w:b/>
                <w:sz w:val="24"/>
                <w:lang w:eastAsia="ru-RU"/>
              </w:rPr>
              <w:t xml:space="preserve"> мету</w:t>
            </w:r>
          </w:p>
        </w:tc>
        <w:tc>
          <w:tcPr>
            <w:tcW w:w="1267"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
                <w:sz w:val="24"/>
                <w:lang w:val="uk-UA" w:eastAsia="ru-RU"/>
              </w:rPr>
            </w:pPr>
            <w:r w:rsidRPr="00150865">
              <w:rPr>
                <w:b/>
                <w:sz w:val="24"/>
                <w:lang w:eastAsia="ru-RU"/>
              </w:rPr>
              <w:t xml:space="preserve">Сума </w:t>
            </w:r>
            <w:proofErr w:type="spellStart"/>
            <w:r w:rsidRPr="00150865">
              <w:rPr>
                <w:b/>
                <w:sz w:val="24"/>
                <w:lang w:eastAsia="ru-RU"/>
              </w:rPr>
              <w:t>згідно</w:t>
            </w:r>
            <w:proofErr w:type="spellEnd"/>
            <w:r w:rsidRPr="00150865">
              <w:rPr>
                <w:b/>
                <w:sz w:val="24"/>
                <w:lang w:eastAsia="ru-RU"/>
              </w:rPr>
              <w:t xml:space="preserve"> </w:t>
            </w:r>
            <w:proofErr w:type="spellStart"/>
            <w:r w:rsidRPr="00150865">
              <w:rPr>
                <w:b/>
                <w:sz w:val="24"/>
                <w:lang w:eastAsia="ru-RU"/>
              </w:rPr>
              <w:t>розпоря</w:t>
            </w:r>
            <w:proofErr w:type="spellEnd"/>
            <w:r w:rsidRPr="00150865">
              <w:rPr>
                <w:b/>
                <w:sz w:val="24"/>
                <w:lang w:val="uk-UA" w:eastAsia="ru-RU"/>
              </w:rPr>
              <w:t>-</w:t>
            </w:r>
            <w:proofErr w:type="spellStart"/>
            <w:r w:rsidRPr="00150865">
              <w:rPr>
                <w:b/>
                <w:sz w:val="24"/>
                <w:lang w:eastAsia="ru-RU"/>
              </w:rPr>
              <w:t>дження</w:t>
            </w:r>
            <w:proofErr w:type="spellEnd"/>
            <w:r w:rsidRPr="00150865">
              <w:rPr>
                <w:b/>
                <w:sz w:val="24"/>
                <w:lang w:val="uk-UA" w:eastAsia="ru-RU"/>
              </w:rPr>
              <w:t>, грн.</w:t>
            </w:r>
          </w:p>
        </w:tc>
        <w:tc>
          <w:tcPr>
            <w:tcW w:w="132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
                <w:sz w:val="24"/>
                <w:lang w:val="uk-UA" w:eastAsia="ru-RU"/>
              </w:rPr>
            </w:pPr>
            <w:proofErr w:type="spellStart"/>
            <w:proofErr w:type="gramStart"/>
            <w:r w:rsidRPr="00150865">
              <w:rPr>
                <w:b/>
                <w:sz w:val="24"/>
                <w:lang w:eastAsia="ru-RU"/>
              </w:rPr>
              <w:t>Проф</w:t>
            </w:r>
            <w:proofErr w:type="gramEnd"/>
            <w:r w:rsidRPr="00150865">
              <w:rPr>
                <w:b/>
                <w:sz w:val="24"/>
                <w:lang w:eastAsia="ru-RU"/>
              </w:rPr>
              <w:t>інан</w:t>
            </w:r>
            <w:proofErr w:type="spellEnd"/>
            <w:r w:rsidRPr="00150865">
              <w:rPr>
                <w:b/>
                <w:sz w:val="24"/>
                <w:lang w:val="uk-UA" w:eastAsia="ru-RU"/>
              </w:rPr>
              <w:t>-</w:t>
            </w:r>
            <w:r w:rsidRPr="00150865">
              <w:rPr>
                <w:b/>
                <w:sz w:val="24"/>
                <w:lang w:eastAsia="ru-RU"/>
              </w:rPr>
              <w:t>совано</w:t>
            </w:r>
            <w:r w:rsidRPr="00150865">
              <w:rPr>
                <w:b/>
                <w:sz w:val="24"/>
                <w:lang w:val="uk-UA" w:eastAsia="ru-RU"/>
              </w:rPr>
              <w:t>, грн.</w:t>
            </w:r>
          </w:p>
        </w:tc>
      </w:tr>
      <w:tr w:rsidR="006420A0" w:rsidRPr="00150865" w:rsidTr="005240FC">
        <w:trPr>
          <w:trHeight w:val="767"/>
        </w:trPr>
        <w:tc>
          <w:tcPr>
            <w:tcW w:w="426" w:type="dxa"/>
            <w:tcBorders>
              <w:top w:val="single" w:sz="6" w:space="0" w:color="auto"/>
              <w:left w:val="single" w:sz="4" w:space="0" w:color="auto"/>
              <w:bottom w:val="single" w:sz="4"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sz w:val="24"/>
                <w:lang w:val="uk-UA" w:eastAsia="ru-RU"/>
              </w:rPr>
            </w:pPr>
            <w:r w:rsidRPr="00150865">
              <w:rPr>
                <w:sz w:val="24"/>
                <w:lang w:val="uk-UA" w:eastAsia="ru-RU"/>
              </w:rPr>
              <w:t>1.</w:t>
            </w:r>
          </w:p>
        </w:tc>
        <w:tc>
          <w:tcPr>
            <w:tcW w:w="1914"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sz w:val="24"/>
                <w:szCs w:val="24"/>
                <w:lang w:val="uk-UA" w:eastAsia="ru-RU"/>
              </w:rPr>
            </w:pPr>
            <w:r w:rsidRPr="00150865">
              <w:rPr>
                <w:sz w:val="24"/>
                <w:szCs w:val="24"/>
                <w:lang w:val="uk-UA" w:eastAsia="ru-RU"/>
              </w:rPr>
              <w:t>Р</w:t>
            </w:r>
            <w:r w:rsidRPr="00150865">
              <w:rPr>
                <w:rFonts w:hint="eastAsia"/>
                <w:sz w:val="24"/>
                <w:szCs w:val="24"/>
                <w:lang w:val="uk-UA" w:eastAsia="ru-RU"/>
              </w:rPr>
              <w:t>озпорядження</w:t>
            </w:r>
            <w:r w:rsidRPr="00150865">
              <w:rPr>
                <w:sz w:val="24"/>
                <w:szCs w:val="24"/>
                <w:lang w:val="uk-UA" w:eastAsia="ru-RU"/>
              </w:rPr>
              <w:t xml:space="preserve"> </w:t>
            </w:r>
            <w:r w:rsidRPr="00150865">
              <w:rPr>
                <w:rFonts w:hint="eastAsia"/>
                <w:sz w:val="24"/>
                <w:szCs w:val="24"/>
                <w:lang w:val="uk-UA" w:eastAsia="ru-RU"/>
              </w:rPr>
              <w:t>№</w:t>
            </w:r>
            <w:r w:rsidRPr="00150865">
              <w:rPr>
                <w:sz w:val="24"/>
                <w:szCs w:val="24"/>
                <w:lang w:val="uk-UA" w:eastAsia="ru-RU"/>
              </w:rPr>
              <w:t xml:space="preserve"> 41 </w:t>
            </w:r>
            <w:r w:rsidRPr="00150865">
              <w:rPr>
                <w:rFonts w:hint="eastAsia"/>
                <w:sz w:val="24"/>
                <w:szCs w:val="24"/>
                <w:lang w:val="uk-UA" w:eastAsia="ru-RU"/>
              </w:rPr>
              <w:t>від</w:t>
            </w:r>
            <w:r w:rsidRPr="00150865">
              <w:rPr>
                <w:sz w:val="24"/>
                <w:szCs w:val="24"/>
                <w:lang w:val="uk-UA" w:eastAsia="ru-RU"/>
              </w:rPr>
              <w:t xml:space="preserve"> 22.03.2021 р.</w:t>
            </w:r>
          </w:p>
        </w:tc>
        <w:tc>
          <w:tcPr>
            <w:tcW w:w="1771"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lang w:val="uk-UA" w:eastAsia="ru-RU"/>
              </w:rPr>
            </w:pPr>
            <w:proofErr w:type="spellStart"/>
            <w:r w:rsidRPr="00150865">
              <w:rPr>
                <w:bCs/>
                <w:sz w:val="24"/>
                <w:lang w:val="uk-UA" w:eastAsia="ru-RU"/>
              </w:rPr>
              <w:t>Солотвинська</w:t>
            </w:r>
            <w:proofErr w:type="spellEnd"/>
            <w:r w:rsidRPr="00150865">
              <w:rPr>
                <w:bCs/>
                <w:sz w:val="24"/>
                <w:lang w:val="uk-UA" w:eastAsia="ru-RU"/>
              </w:rPr>
              <w:t xml:space="preserve"> селищна рада</w:t>
            </w:r>
          </w:p>
        </w:tc>
        <w:tc>
          <w:tcPr>
            <w:tcW w:w="315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textAlignment w:val="baseline"/>
              <w:rPr>
                <w:b/>
                <w:bCs/>
                <w:sz w:val="24"/>
                <w:lang w:val="uk-UA" w:eastAsia="ru-RU"/>
              </w:rPr>
            </w:pPr>
            <w:r w:rsidRPr="00150865">
              <w:rPr>
                <w:sz w:val="24"/>
                <w:lang w:val="uk-UA" w:eastAsia="ru-RU"/>
              </w:rPr>
              <w:t xml:space="preserve">- </w:t>
            </w:r>
            <w:r w:rsidRPr="00150865">
              <w:rPr>
                <w:rFonts w:hint="eastAsia"/>
                <w:bCs/>
                <w:sz w:val="24"/>
                <w:szCs w:val="24"/>
                <w:lang w:val="uk-UA" w:eastAsia="ru-RU"/>
              </w:rPr>
              <w:t>для</w:t>
            </w:r>
            <w:r w:rsidRPr="00150865">
              <w:rPr>
                <w:bCs/>
                <w:sz w:val="24"/>
                <w:szCs w:val="24"/>
                <w:lang w:val="uk-UA" w:eastAsia="ru-RU"/>
              </w:rPr>
              <w:t xml:space="preserve">  придбання </w:t>
            </w:r>
            <w:r w:rsidRPr="00150865">
              <w:rPr>
                <w:rFonts w:hint="eastAsia"/>
                <w:bCs/>
                <w:sz w:val="24"/>
                <w:szCs w:val="24"/>
                <w:lang w:val="uk-UA" w:eastAsia="ru-RU"/>
              </w:rPr>
              <w:t>пал</w:t>
            </w:r>
            <w:r w:rsidRPr="00150865">
              <w:rPr>
                <w:bCs/>
                <w:sz w:val="24"/>
                <w:szCs w:val="24"/>
                <w:lang w:val="uk-UA" w:eastAsia="ru-RU"/>
              </w:rPr>
              <w:t>ивно-</w:t>
            </w:r>
            <w:r w:rsidRPr="00150865">
              <w:rPr>
                <w:rFonts w:hint="eastAsia"/>
                <w:bCs/>
                <w:sz w:val="24"/>
                <w:szCs w:val="24"/>
                <w:lang w:val="uk-UA" w:eastAsia="ru-RU"/>
              </w:rPr>
              <w:t>мастильн</w:t>
            </w:r>
            <w:r w:rsidRPr="00150865">
              <w:rPr>
                <w:bCs/>
                <w:sz w:val="24"/>
                <w:szCs w:val="24"/>
                <w:lang w:val="uk-UA" w:eastAsia="ru-RU"/>
              </w:rPr>
              <w:t xml:space="preserve">их </w:t>
            </w:r>
            <w:r w:rsidRPr="00150865">
              <w:rPr>
                <w:rFonts w:hint="eastAsia"/>
                <w:bCs/>
                <w:sz w:val="24"/>
                <w:szCs w:val="24"/>
                <w:lang w:val="uk-UA" w:eastAsia="ru-RU"/>
              </w:rPr>
              <w:t>матеріал</w:t>
            </w:r>
            <w:r w:rsidRPr="00150865">
              <w:rPr>
                <w:bCs/>
                <w:sz w:val="24"/>
                <w:szCs w:val="24"/>
                <w:lang w:val="uk-UA" w:eastAsia="ru-RU"/>
              </w:rPr>
              <w:t>ів</w:t>
            </w:r>
          </w:p>
        </w:tc>
        <w:tc>
          <w:tcPr>
            <w:tcW w:w="1267"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r w:rsidRPr="00150865">
              <w:rPr>
                <w:bCs/>
                <w:sz w:val="24"/>
                <w:szCs w:val="24"/>
                <w:lang w:val="uk-UA" w:eastAsia="ru-RU"/>
              </w:rPr>
              <w:t>26600</w:t>
            </w: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tc>
        <w:tc>
          <w:tcPr>
            <w:tcW w:w="132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Cs/>
                <w:sz w:val="24"/>
                <w:szCs w:val="24"/>
                <w:lang w:val="uk-UA" w:eastAsia="ru-RU"/>
              </w:rPr>
            </w:pPr>
            <w:r w:rsidRPr="00150865">
              <w:rPr>
                <w:bCs/>
                <w:sz w:val="24"/>
                <w:szCs w:val="24"/>
                <w:lang w:val="uk-UA" w:eastAsia="ru-RU"/>
              </w:rPr>
              <w:t>26600</w:t>
            </w:r>
          </w:p>
        </w:tc>
      </w:tr>
      <w:tr w:rsidR="006420A0" w:rsidRPr="00150865" w:rsidTr="005240FC">
        <w:trPr>
          <w:trHeight w:val="2200"/>
        </w:trPr>
        <w:tc>
          <w:tcPr>
            <w:tcW w:w="426" w:type="dxa"/>
            <w:tcBorders>
              <w:top w:val="single" w:sz="6" w:space="0" w:color="auto"/>
              <w:left w:val="single" w:sz="4" w:space="0" w:color="auto"/>
              <w:bottom w:val="single" w:sz="4"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sz w:val="24"/>
                <w:lang w:val="uk-UA" w:eastAsia="ru-RU"/>
              </w:rPr>
            </w:pPr>
            <w:r w:rsidRPr="00150865">
              <w:rPr>
                <w:sz w:val="24"/>
                <w:lang w:val="uk-UA" w:eastAsia="ru-RU"/>
              </w:rPr>
              <w:t>2.</w:t>
            </w:r>
          </w:p>
        </w:tc>
        <w:tc>
          <w:tcPr>
            <w:tcW w:w="1914"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sz w:val="24"/>
                <w:szCs w:val="24"/>
                <w:lang w:val="uk-UA" w:eastAsia="ru-RU"/>
              </w:rPr>
            </w:pPr>
            <w:r w:rsidRPr="00150865">
              <w:rPr>
                <w:sz w:val="24"/>
                <w:szCs w:val="24"/>
                <w:lang w:val="uk-UA" w:eastAsia="ru-RU"/>
              </w:rPr>
              <w:t>Р</w:t>
            </w:r>
            <w:r w:rsidRPr="00150865">
              <w:rPr>
                <w:rFonts w:hint="eastAsia"/>
                <w:sz w:val="24"/>
                <w:szCs w:val="24"/>
                <w:lang w:val="uk-UA" w:eastAsia="ru-RU"/>
              </w:rPr>
              <w:t>озпорядження</w:t>
            </w:r>
            <w:r w:rsidRPr="00150865">
              <w:rPr>
                <w:sz w:val="24"/>
                <w:szCs w:val="24"/>
                <w:lang w:val="uk-UA" w:eastAsia="ru-RU"/>
              </w:rPr>
              <w:t xml:space="preserve"> </w:t>
            </w:r>
            <w:r w:rsidRPr="00150865">
              <w:rPr>
                <w:rFonts w:hint="eastAsia"/>
                <w:sz w:val="24"/>
                <w:szCs w:val="24"/>
                <w:lang w:val="uk-UA" w:eastAsia="ru-RU"/>
              </w:rPr>
              <w:t>№</w:t>
            </w:r>
            <w:r w:rsidRPr="00150865">
              <w:rPr>
                <w:sz w:val="24"/>
                <w:szCs w:val="24"/>
                <w:lang w:val="uk-UA" w:eastAsia="ru-RU"/>
              </w:rPr>
              <w:t xml:space="preserve"> 42 </w:t>
            </w:r>
            <w:r w:rsidRPr="00150865">
              <w:rPr>
                <w:rFonts w:hint="eastAsia"/>
                <w:sz w:val="24"/>
                <w:szCs w:val="24"/>
                <w:lang w:val="uk-UA" w:eastAsia="ru-RU"/>
              </w:rPr>
              <w:t>від</w:t>
            </w:r>
            <w:r w:rsidRPr="00150865">
              <w:rPr>
                <w:sz w:val="24"/>
                <w:szCs w:val="24"/>
                <w:lang w:val="uk-UA" w:eastAsia="ru-RU"/>
              </w:rPr>
              <w:t xml:space="preserve"> 24.03.2021 р.</w:t>
            </w:r>
          </w:p>
        </w:tc>
        <w:tc>
          <w:tcPr>
            <w:tcW w:w="1771"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lang w:val="uk-UA" w:eastAsia="ru-RU"/>
              </w:rPr>
            </w:pPr>
            <w:proofErr w:type="spellStart"/>
            <w:r w:rsidRPr="00150865">
              <w:rPr>
                <w:bCs/>
                <w:sz w:val="24"/>
                <w:lang w:val="uk-UA" w:eastAsia="ru-RU"/>
              </w:rPr>
              <w:t>Солотвинська</w:t>
            </w:r>
            <w:proofErr w:type="spellEnd"/>
            <w:r w:rsidRPr="00150865">
              <w:rPr>
                <w:bCs/>
                <w:sz w:val="24"/>
                <w:lang w:val="uk-UA" w:eastAsia="ru-RU"/>
              </w:rPr>
              <w:t xml:space="preserve"> селищна рада</w:t>
            </w:r>
          </w:p>
        </w:tc>
        <w:tc>
          <w:tcPr>
            <w:tcW w:w="315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textAlignment w:val="baseline"/>
              <w:rPr>
                <w:b/>
                <w:bCs/>
                <w:sz w:val="24"/>
                <w:lang w:val="uk-UA" w:eastAsia="ru-RU"/>
              </w:rPr>
            </w:pPr>
            <w:r w:rsidRPr="00150865">
              <w:rPr>
                <w:sz w:val="24"/>
                <w:lang w:val="uk-UA" w:eastAsia="ru-RU"/>
              </w:rPr>
              <w:t xml:space="preserve">- </w:t>
            </w:r>
            <w:r w:rsidRPr="00150865">
              <w:rPr>
                <w:rFonts w:hint="eastAsia"/>
                <w:bCs/>
                <w:sz w:val="24"/>
                <w:szCs w:val="24"/>
                <w:lang w:val="uk-UA" w:eastAsia="ru-RU"/>
              </w:rPr>
              <w:t>для</w:t>
            </w:r>
            <w:r w:rsidRPr="00150865">
              <w:rPr>
                <w:bCs/>
                <w:sz w:val="24"/>
                <w:szCs w:val="24"/>
                <w:lang w:val="uk-UA" w:eastAsia="ru-RU"/>
              </w:rPr>
              <w:t xml:space="preserve">  придбання дезінфікуючих засобів та засобів індивідуального захисту для виборчих дільниць</w:t>
            </w:r>
          </w:p>
        </w:tc>
        <w:tc>
          <w:tcPr>
            <w:tcW w:w="1267"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r w:rsidRPr="00150865">
              <w:rPr>
                <w:bCs/>
                <w:sz w:val="24"/>
                <w:szCs w:val="24"/>
                <w:lang w:val="uk-UA" w:eastAsia="ru-RU"/>
              </w:rPr>
              <w:t>11030</w:t>
            </w: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Cs/>
                <w:sz w:val="24"/>
                <w:szCs w:val="24"/>
                <w:lang w:val="uk-UA" w:eastAsia="ru-RU"/>
              </w:rPr>
            </w:pPr>
          </w:p>
        </w:tc>
        <w:tc>
          <w:tcPr>
            <w:tcW w:w="132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jc w:val="center"/>
              <w:textAlignment w:val="baseline"/>
              <w:rPr>
                <w:bCs/>
                <w:sz w:val="24"/>
                <w:szCs w:val="24"/>
                <w:lang w:val="uk-UA" w:eastAsia="ru-RU"/>
              </w:rPr>
            </w:pPr>
            <w:r w:rsidRPr="00150865">
              <w:rPr>
                <w:bCs/>
                <w:sz w:val="24"/>
                <w:szCs w:val="24"/>
                <w:lang w:val="uk-UA" w:eastAsia="ru-RU"/>
              </w:rPr>
              <w:t>11030</w:t>
            </w:r>
          </w:p>
        </w:tc>
      </w:tr>
      <w:tr w:rsidR="006420A0" w:rsidRPr="00150865" w:rsidTr="005240FC">
        <w:trPr>
          <w:trHeight w:val="322"/>
        </w:trPr>
        <w:tc>
          <w:tcPr>
            <w:tcW w:w="426" w:type="dxa"/>
            <w:tcBorders>
              <w:top w:val="single" w:sz="4" w:space="0" w:color="auto"/>
              <w:left w:val="single" w:sz="4"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textAlignment w:val="baseline"/>
              <w:rPr>
                <w:sz w:val="24"/>
                <w:lang w:val="uk-UA" w:eastAsia="ru-RU"/>
              </w:rPr>
            </w:pPr>
          </w:p>
        </w:tc>
        <w:tc>
          <w:tcPr>
            <w:tcW w:w="1914"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suppressAutoHyphens w:val="0"/>
              <w:overflowPunct w:val="0"/>
              <w:autoSpaceDE w:val="0"/>
              <w:autoSpaceDN w:val="0"/>
              <w:adjustRightInd w:val="0"/>
              <w:textAlignment w:val="baseline"/>
              <w:rPr>
                <w:b/>
                <w:sz w:val="32"/>
                <w:szCs w:val="32"/>
                <w:lang w:val="uk-UA" w:eastAsia="ru-RU"/>
              </w:rPr>
            </w:pPr>
            <w:r w:rsidRPr="00150865">
              <w:rPr>
                <w:b/>
                <w:sz w:val="32"/>
                <w:szCs w:val="32"/>
                <w:lang w:val="uk-UA" w:eastAsia="ru-RU"/>
              </w:rPr>
              <w:t>Всього</w:t>
            </w:r>
          </w:p>
        </w:tc>
        <w:tc>
          <w:tcPr>
            <w:tcW w:w="1771"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
                <w:bCs/>
                <w:sz w:val="24"/>
                <w:lang w:val="uk-UA" w:eastAsia="ru-RU"/>
              </w:rPr>
            </w:pPr>
          </w:p>
        </w:tc>
        <w:tc>
          <w:tcPr>
            <w:tcW w:w="315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
                <w:bCs/>
                <w:sz w:val="24"/>
                <w:lang w:val="uk-UA" w:eastAsia="ru-RU"/>
              </w:rPr>
            </w:pPr>
          </w:p>
        </w:tc>
        <w:tc>
          <w:tcPr>
            <w:tcW w:w="1267" w:type="dxa"/>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
                <w:bCs/>
                <w:sz w:val="24"/>
                <w:szCs w:val="24"/>
                <w:lang w:val="uk-UA" w:eastAsia="ru-RU"/>
              </w:rPr>
            </w:pPr>
            <w:r w:rsidRPr="00150865">
              <w:rPr>
                <w:b/>
                <w:bCs/>
                <w:sz w:val="24"/>
                <w:szCs w:val="24"/>
                <w:lang w:val="uk-UA" w:eastAsia="ru-RU"/>
              </w:rPr>
              <w:t>37630</w:t>
            </w:r>
          </w:p>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
                <w:bCs/>
                <w:sz w:val="24"/>
                <w:szCs w:val="24"/>
                <w:lang w:val="uk-UA" w:eastAsia="ru-RU"/>
              </w:rPr>
            </w:pPr>
          </w:p>
        </w:tc>
        <w:tc>
          <w:tcPr>
            <w:tcW w:w="1326" w:type="dxa"/>
            <w:tcBorders>
              <w:top w:val="single" w:sz="6" w:space="0" w:color="auto"/>
              <w:left w:val="single" w:sz="6" w:space="0" w:color="auto"/>
              <w:bottom w:val="single" w:sz="6" w:space="0" w:color="auto"/>
              <w:right w:val="single" w:sz="6" w:space="0" w:color="auto"/>
            </w:tcBorders>
          </w:tcPr>
          <w:p w:rsidR="006420A0" w:rsidRPr="00150865" w:rsidRDefault="006420A0" w:rsidP="005240FC">
            <w:pPr>
              <w:tabs>
                <w:tab w:val="left" w:pos="708"/>
                <w:tab w:val="center" w:pos="4677"/>
                <w:tab w:val="right" w:pos="9355"/>
              </w:tabs>
              <w:suppressAutoHyphens w:val="0"/>
              <w:overflowPunct w:val="0"/>
              <w:autoSpaceDE w:val="0"/>
              <w:autoSpaceDN w:val="0"/>
              <w:adjustRightInd w:val="0"/>
              <w:jc w:val="center"/>
              <w:textAlignment w:val="baseline"/>
              <w:rPr>
                <w:b/>
                <w:bCs/>
                <w:sz w:val="24"/>
                <w:szCs w:val="24"/>
                <w:lang w:val="uk-UA" w:eastAsia="ru-RU"/>
              </w:rPr>
            </w:pPr>
            <w:r w:rsidRPr="00150865">
              <w:rPr>
                <w:b/>
                <w:bCs/>
                <w:sz w:val="24"/>
                <w:szCs w:val="24"/>
                <w:lang w:val="uk-UA" w:eastAsia="ru-RU"/>
              </w:rPr>
              <w:t xml:space="preserve">37630 </w:t>
            </w:r>
          </w:p>
        </w:tc>
      </w:tr>
    </w:tbl>
    <w:p w:rsidR="006420A0" w:rsidRPr="00150865" w:rsidRDefault="006420A0" w:rsidP="006420A0">
      <w:pPr>
        <w:suppressAutoHyphens w:val="0"/>
        <w:overflowPunct w:val="0"/>
        <w:autoSpaceDE w:val="0"/>
        <w:autoSpaceDN w:val="0"/>
        <w:adjustRightInd w:val="0"/>
        <w:jc w:val="center"/>
        <w:textAlignment w:val="baseline"/>
        <w:rPr>
          <w:b/>
          <w:sz w:val="24"/>
          <w:lang w:val="uk-UA" w:eastAsia="ru-RU"/>
        </w:rPr>
      </w:pPr>
    </w:p>
    <w:p w:rsidR="006420A0" w:rsidRPr="00150865" w:rsidRDefault="006420A0" w:rsidP="006420A0">
      <w:pPr>
        <w:suppressAutoHyphens w:val="0"/>
        <w:overflowPunct w:val="0"/>
        <w:autoSpaceDE w:val="0"/>
        <w:autoSpaceDN w:val="0"/>
        <w:adjustRightInd w:val="0"/>
        <w:jc w:val="center"/>
        <w:textAlignment w:val="baseline"/>
        <w:rPr>
          <w:b/>
          <w:sz w:val="26"/>
          <w:szCs w:val="26"/>
          <w:lang w:val="uk-UA" w:eastAsia="ru-RU"/>
        </w:rPr>
      </w:pPr>
    </w:p>
    <w:p w:rsidR="006420A0" w:rsidRPr="00150865" w:rsidRDefault="006420A0" w:rsidP="006420A0">
      <w:pPr>
        <w:suppressAutoHyphens w:val="0"/>
        <w:overflowPunct w:val="0"/>
        <w:autoSpaceDE w:val="0"/>
        <w:autoSpaceDN w:val="0"/>
        <w:adjustRightInd w:val="0"/>
        <w:jc w:val="center"/>
        <w:textAlignment w:val="baseline"/>
        <w:rPr>
          <w:b/>
          <w:sz w:val="26"/>
          <w:szCs w:val="26"/>
          <w:lang w:val="uk-UA" w:eastAsia="ru-RU"/>
        </w:rPr>
      </w:pPr>
    </w:p>
    <w:p w:rsidR="006420A0" w:rsidRPr="00150865" w:rsidRDefault="006420A0" w:rsidP="006420A0">
      <w:pPr>
        <w:suppressAutoHyphens w:val="0"/>
        <w:overflowPunct w:val="0"/>
        <w:autoSpaceDE w:val="0"/>
        <w:autoSpaceDN w:val="0"/>
        <w:adjustRightInd w:val="0"/>
        <w:jc w:val="center"/>
        <w:textAlignment w:val="baseline"/>
        <w:rPr>
          <w:b/>
          <w:sz w:val="26"/>
          <w:szCs w:val="26"/>
          <w:lang w:val="uk-UA" w:eastAsia="ru-RU"/>
        </w:rPr>
      </w:pPr>
    </w:p>
    <w:p w:rsidR="006420A0" w:rsidRPr="00150865" w:rsidRDefault="006420A0" w:rsidP="006420A0">
      <w:pPr>
        <w:suppressAutoHyphens w:val="0"/>
        <w:overflowPunct w:val="0"/>
        <w:autoSpaceDE w:val="0"/>
        <w:autoSpaceDN w:val="0"/>
        <w:adjustRightInd w:val="0"/>
        <w:jc w:val="center"/>
        <w:textAlignment w:val="baseline"/>
        <w:rPr>
          <w:b/>
          <w:sz w:val="26"/>
          <w:szCs w:val="26"/>
          <w:lang w:val="uk-UA" w:eastAsia="ru-RU"/>
        </w:rPr>
      </w:pPr>
    </w:p>
    <w:p w:rsidR="006420A0" w:rsidRDefault="006420A0" w:rsidP="006420A0">
      <w:pPr>
        <w:rPr>
          <w:sz w:val="24"/>
          <w:szCs w:val="24"/>
          <w:lang w:val="uk-UA"/>
        </w:rPr>
      </w:pPr>
      <w:r w:rsidRPr="00150865">
        <w:rPr>
          <w:b/>
          <w:sz w:val="26"/>
          <w:szCs w:val="26"/>
          <w:lang w:val="uk-UA" w:eastAsia="ru-RU"/>
        </w:rPr>
        <w:t xml:space="preserve">Заступник селищного голови                                              </w:t>
      </w:r>
      <w:r>
        <w:rPr>
          <w:b/>
          <w:sz w:val="26"/>
          <w:szCs w:val="26"/>
          <w:lang w:val="uk-UA" w:eastAsia="ru-RU"/>
        </w:rPr>
        <w:t xml:space="preserve">        </w:t>
      </w:r>
      <w:r w:rsidRPr="00150865">
        <w:rPr>
          <w:b/>
          <w:sz w:val="26"/>
          <w:szCs w:val="26"/>
          <w:lang w:val="uk-UA" w:eastAsia="ru-RU"/>
        </w:rPr>
        <w:t xml:space="preserve">  Юрій Іванишин                                              </w:t>
      </w:r>
    </w:p>
    <w:p w:rsidR="00395630" w:rsidRDefault="00395630" w:rsidP="006420A0">
      <w:pPr>
        <w:pStyle w:val="ad"/>
        <w:tabs>
          <w:tab w:val="left" w:pos="1530"/>
          <w:tab w:val="center" w:pos="5656"/>
        </w:tabs>
        <w:jc w:val="left"/>
        <w:rPr>
          <w:sz w:val="24"/>
          <w:szCs w:val="24"/>
        </w:rPr>
      </w:pPr>
    </w:p>
    <w:p w:rsidR="00584D2F" w:rsidRPr="00981662" w:rsidRDefault="00584D2F" w:rsidP="00584D2F">
      <w:pPr>
        <w:pStyle w:val="2"/>
        <w:rPr>
          <w:b w:val="0"/>
          <w:bCs w:val="0"/>
          <w:sz w:val="24"/>
          <w:szCs w:val="24"/>
        </w:rPr>
      </w:pPr>
    </w:p>
    <w:sectPr w:rsidR="00584D2F" w:rsidRPr="0098166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1">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395630"/>
    <w:rsid w:val="00584D2F"/>
    <w:rsid w:val="006420A0"/>
    <w:rsid w:val="00897AB1"/>
    <w:rsid w:val="00A5724E"/>
    <w:rsid w:val="00B8799D"/>
    <w:rsid w:val="00D2164A"/>
    <w:rsid w:val="00EE417B"/>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1501</Words>
  <Characters>856</Characters>
  <Application>Microsoft Office Word</Application>
  <DocSecurity>0</DocSecurity>
  <Lines>7</Lines>
  <Paragraphs>4</Paragraphs>
  <ScaleCrop>false</ScaleCrop>
  <Company>diakov.net</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2022-02-04T13:55:00Z</dcterms:created>
  <dcterms:modified xsi:type="dcterms:W3CDTF">2022-02-07T08:02:00Z</dcterms:modified>
</cp:coreProperties>
</file>